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EE2FC" w14:textId="526D64F7" w:rsidR="00752C2E" w:rsidRPr="00703858" w:rsidRDefault="00CE305F" w:rsidP="00703858">
      <w:pPr>
        <w:spacing w:line="360" w:lineRule="auto"/>
        <w:jc w:val="both"/>
        <w:rPr>
          <w:rFonts w:ascii="Arial" w:hAnsi="Arial" w:cs="Arial"/>
          <w:sz w:val="22"/>
          <w:szCs w:val="22"/>
        </w:rPr>
      </w:pPr>
      <w:r>
        <w:rPr>
          <w:rFonts w:ascii="Arial" w:hAnsi="Arial" w:cs="Arial"/>
          <w:b/>
          <w:bCs/>
          <w:sz w:val="22"/>
          <w:szCs w:val="22"/>
        </w:rPr>
        <w:t>Akhil Sebastian</w:t>
      </w:r>
    </w:p>
    <w:p w14:paraId="3AC6BF67" w14:textId="601946D8" w:rsidR="00752C2E" w:rsidRPr="00703858" w:rsidRDefault="00703858" w:rsidP="00703858">
      <w:pPr>
        <w:spacing w:line="360" w:lineRule="auto"/>
        <w:jc w:val="both"/>
        <w:rPr>
          <w:rFonts w:ascii="Arial" w:hAnsi="Arial" w:cs="Arial"/>
          <w:sz w:val="22"/>
          <w:szCs w:val="22"/>
        </w:rPr>
      </w:pPr>
      <w:r w:rsidRPr="00703858">
        <w:rPr>
          <w:rFonts w:ascii="Arial" w:hAnsi="Arial" w:cs="Arial"/>
          <w:b/>
          <w:bCs/>
          <w:sz w:val="22"/>
          <w:szCs w:val="22"/>
        </w:rPr>
        <w:t>BL.SC.P2DSC250</w:t>
      </w:r>
      <w:r w:rsidR="00CE305F">
        <w:rPr>
          <w:rFonts w:ascii="Arial" w:hAnsi="Arial" w:cs="Arial"/>
          <w:b/>
          <w:bCs/>
          <w:sz w:val="22"/>
          <w:szCs w:val="22"/>
        </w:rPr>
        <w:t>02</w:t>
      </w:r>
    </w:p>
    <w:p w14:paraId="75A9B4F2" w14:textId="77777777" w:rsidR="00752C2E" w:rsidRPr="00703858" w:rsidRDefault="00703858" w:rsidP="00703858">
      <w:pPr>
        <w:pStyle w:val="Heading1"/>
        <w:spacing w:line="360" w:lineRule="auto"/>
        <w:jc w:val="both"/>
        <w:rPr>
          <w:rFonts w:ascii="Arial" w:hAnsi="Arial" w:cs="Arial"/>
          <w:color w:val="auto"/>
          <w:szCs w:val="22"/>
        </w:rPr>
      </w:pPr>
      <w:r w:rsidRPr="00703858">
        <w:rPr>
          <w:rFonts w:ascii="Arial" w:hAnsi="Arial" w:cs="Arial"/>
          <w:color w:val="auto"/>
          <w:szCs w:val="22"/>
        </w:rPr>
        <w:t>Research Article Study</w:t>
      </w:r>
    </w:p>
    <w:p w14:paraId="2EA658FE" w14:textId="77777777" w:rsidR="00CE305F" w:rsidRPr="00CE305F" w:rsidRDefault="00CE305F" w:rsidP="00CE305F">
      <w:pPr>
        <w:spacing w:after="150" w:line="360" w:lineRule="auto"/>
        <w:jc w:val="both"/>
        <w:rPr>
          <w:rFonts w:ascii="Arial" w:hAnsi="Arial" w:cs="Arial"/>
          <w:b/>
          <w:bCs/>
          <w:sz w:val="22"/>
          <w:szCs w:val="22"/>
          <w:lang w:val="en-US"/>
        </w:rPr>
      </w:pPr>
      <w:r w:rsidRPr="00CE305F">
        <w:rPr>
          <w:rFonts w:ascii="Arial" w:hAnsi="Arial" w:cs="Arial"/>
          <w:b/>
          <w:bCs/>
          <w:sz w:val="22"/>
          <w:szCs w:val="22"/>
          <w:lang w:val="en-US"/>
        </w:rPr>
        <w:t>Paper Title</w:t>
      </w:r>
    </w:p>
    <w:p w14:paraId="3EB0C8AD" w14:textId="65E4F5C8"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b/>
          <w:bCs/>
          <w:sz w:val="22"/>
          <w:szCs w:val="22"/>
          <w:lang w:val="en-US"/>
        </w:rPr>
        <w:t xml:space="preserve">“Reinforcement Learning Techniques for Optimal Power Control in Grid-Connected </w:t>
      </w:r>
      <w:proofErr w:type="spellStart"/>
      <w:proofErr w:type="gramStart"/>
      <w:r w:rsidRPr="00CE305F">
        <w:rPr>
          <w:rFonts w:ascii="Arial" w:hAnsi="Arial" w:cs="Arial"/>
          <w:b/>
          <w:bCs/>
          <w:sz w:val="22"/>
          <w:szCs w:val="22"/>
          <w:lang w:val="en-US"/>
        </w:rPr>
        <w:t>Microgrids:A</w:t>
      </w:r>
      <w:proofErr w:type="spellEnd"/>
      <w:proofErr w:type="gramEnd"/>
      <w:r>
        <w:rPr>
          <w:rFonts w:ascii="Arial" w:hAnsi="Arial" w:cs="Arial"/>
          <w:b/>
          <w:bCs/>
          <w:sz w:val="22"/>
          <w:szCs w:val="22"/>
          <w:lang w:val="en-US"/>
        </w:rPr>
        <w:tab/>
        <w:t xml:space="preserve"> </w:t>
      </w:r>
      <w:r w:rsidRPr="00CE305F">
        <w:rPr>
          <w:rFonts w:ascii="Arial" w:hAnsi="Arial" w:cs="Arial"/>
          <w:b/>
          <w:bCs/>
          <w:sz w:val="22"/>
          <w:szCs w:val="22"/>
          <w:lang w:val="en-US"/>
        </w:rPr>
        <w:t>Comprehensive</w:t>
      </w:r>
      <w:r>
        <w:rPr>
          <w:rFonts w:ascii="Arial" w:hAnsi="Arial" w:cs="Arial"/>
          <w:b/>
          <w:bCs/>
          <w:sz w:val="22"/>
          <w:szCs w:val="22"/>
          <w:lang w:val="en-US"/>
        </w:rPr>
        <w:tab/>
      </w:r>
      <w:r w:rsidRPr="00CE305F">
        <w:rPr>
          <w:rFonts w:ascii="Arial" w:hAnsi="Arial" w:cs="Arial"/>
          <w:b/>
          <w:bCs/>
          <w:sz w:val="22"/>
          <w:szCs w:val="22"/>
          <w:lang w:val="en-US"/>
        </w:rPr>
        <w:t>Review”</w:t>
      </w:r>
      <w:r w:rsidRPr="00CE305F">
        <w:rPr>
          <w:rFonts w:ascii="Arial" w:hAnsi="Arial" w:cs="Arial"/>
          <w:sz w:val="22"/>
          <w:szCs w:val="22"/>
          <w:lang w:val="en-US"/>
        </w:rPr>
        <w:br/>
      </w:r>
      <w:proofErr w:type="spellStart"/>
      <w:proofErr w:type="gramStart"/>
      <w:r w:rsidRPr="00CE305F">
        <w:rPr>
          <w:rFonts w:ascii="Arial" w:hAnsi="Arial" w:cs="Arial"/>
          <w:b/>
          <w:bCs/>
          <w:sz w:val="22"/>
          <w:szCs w:val="22"/>
          <w:lang w:val="en-US"/>
        </w:rPr>
        <w:t>Authors:</w:t>
      </w:r>
      <w:r w:rsidRPr="00CE305F">
        <w:rPr>
          <w:rFonts w:ascii="Arial" w:hAnsi="Arial" w:cs="Arial"/>
          <w:sz w:val="22"/>
          <w:szCs w:val="22"/>
          <w:lang w:val="en-US"/>
        </w:rPr>
        <w:t>Erick</w:t>
      </w:r>
      <w:proofErr w:type="spellEnd"/>
      <w:r>
        <w:rPr>
          <w:rFonts w:ascii="Arial" w:hAnsi="Arial" w:cs="Arial"/>
          <w:sz w:val="22"/>
          <w:szCs w:val="22"/>
          <w:lang w:val="en-US"/>
        </w:rPr>
        <w:tab/>
      </w:r>
      <w:proofErr w:type="spellStart"/>
      <w:r w:rsidRPr="00CE305F">
        <w:rPr>
          <w:rFonts w:ascii="Arial" w:hAnsi="Arial" w:cs="Arial"/>
          <w:sz w:val="22"/>
          <w:szCs w:val="22"/>
          <w:lang w:val="en-US"/>
        </w:rPr>
        <w:t>O.Arwa</w:t>
      </w:r>
      <w:proofErr w:type="spellEnd"/>
      <w:proofErr w:type="gramEnd"/>
      <w:r>
        <w:rPr>
          <w:rFonts w:ascii="Arial" w:hAnsi="Arial" w:cs="Arial"/>
          <w:sz w:val="22"/>
          <w:szCs w:val="22"/>
          <w:lang w:val="en-US"/>
        </w:rPr>
        <w:tab/>
      </w:r>
      <w:r w:rsidRPr="00CE305F">
        <w:rPr>
          <w:rFonts w:ascii="Arial" w:hAnsi="Arial" w:cs="Arial"/>
          <w:sz w:val="22"/>
          <w:szCs w:val="22"/>
          <w:lang w:val="en-US"/>
        </w:rPr>
        <w:t>and</w:t>
      </w:r>
      <w:r>
        <w:rPr>
          <w:rFonts w:ascii="Arial" w:hAnsi="Arial" w:cs="Arial"/>
          <w:sz w:val="22"/>
          <w:szCs w:val="22"/>
          <w:lang w:val="en-US"/>
        </w:rPr>
        <w:tab/>
      </w:r>
      <w:r w:rsidRPr="00CE305F">
        <w:rPr>
          <w:rFonts w:ascii="Arial" w:hAnsi="Arial" w:cs="Arial"/>
          <w:sz w:val="22"/>
          <w:szCs w:val="22"/>
          <w:lang w:val="en-US"/>
        </w:rPr>
        <w:t>Komla</w:t>
      </w:r>
      <w:r>
        <w:rPr>
          <w:rFonts w:ascii="Arial" w:hAnsi="Arial" w:cs="Arial"/>
          <w:sz w:val="22"/>
          <w:szCs w:val="22"/>
          <w:lang w:val="en-US"/>
        </w:rPr>
        <w:tab/>
      </w:r>
      <w:proofErr w:type="spellStart"/>
      <w:r w:rsidRPr="00CE305F">
        <w:rPr>
          <w:rFonts w:ascii="Arial" w:hAnsi="Arial" w:cs="Arial"/>
          <w:sz w:val="22"/>
          <w:szCs w:val="22"/>
          <w:lang w:val="en-US"/>
        </w:rPr>
        <w:t>A.Folly</w:t>
      </w:r>
      <w:proofErr w:type="spellEnd"/>
      <w:r w:rsidRPr="00CE305F">
        <w:rPr>
          <w:rFonts w:ascii="Arial" w:hAnsi="Arial" w:cs="Arial"/>
          <w:sz w:val="22"/>
          <w:szCs w:val="22"/>
          <w:lang w:val="en-US"/>
        </w:rPr>
        <w:br/>
      </w:r>
      <w:proofErr w:type="spellStart"/>
      <w:proofErr w:type="gramStart"/>
      <w:r w:rsidRPr="00CE305F">
        <w:rPr>
          <w:rFonts w:ascii="Arial" w:hAnsi="Arial" w:cs="Arial"/>
          <w:b/>
          <w:bCs/>
          <w:sz w:val="22"/>
          <w:szCs w:val="22"/>
          <w:lang w:val="en-US"/>
        </w:rPr>
        <w:t>Journal:</w:t>
      </w:r>
      <w:r w:rsidRPr="00CE305F">
        <w:rPr>
          <w:rFonts w:ascii="Arial" w:hAnsi="Arial" w:cs="Arial"/>
          <w:sz w:val="22"/>
          <w:szCs w:val="22"/>
          <w:lang w:val="en-US"/>
        </w:rPr>
        <w:t>IEEE</w:t>
      </w:r>
      <w:proofErr w:type="spellEnd"/>
      <w:proofErr w:type="gramEnd"/>
      <w:r>
        <w:rPr>
          <w:rFonts w:ascii="Arial" w:hAnsi="Arial" w:cs="Arial"/>
          <w:sz w:val="22"/>
          <w:szCs w:val="22"/>
          <w:lang w:val="en-US"/>
        </w:rPr>
        <w:tab/>
      </w:r>
      <w:r w:rsidRPr="00CE305F">
        <w:rPr>
          <w:rFonts w:ascii="Arial" w:hAnsi="Arial" w:cs="Arial"/>
          <w:sz w:val="22"/>
          <w:szCs w:val="22"/>
          <w:lang w:val="en-US"/>
        </w:rPr>
        <w:t>Access</w:t>
      </w:r>
      <w:r w:rsidRPr="00CE305F">
        <w:rPr>
          <w:rFonts w:ascii="Arial" w:hAnsi="Arial" w:cs="Arial"/>
          <w:sz w:val="22"/>
          <w:szCs w:val="22"/>
          <w:lang w:val="en-US"/>
        </w:rPr>
        <w:br/>
      </w:r>
      <w:r w:rsidRPr="00CE305F">
        <w:rPr>
          <w:rFonts w:ascii="Arial" w:hAnsi="Arial" w:cs="Arial"/>
          <w:b/>
          <w:bCs/>
          <w:sz w:val="22"/>
          <w:szCs w:val="22"/>
          <w:lang w:val="en-US"/>
        </w:rPr>
        <w:t>Year:</w:t>
      </w:r>
      <w:r w:rsidRPr="00CE305F">
        <w:rPr>
          <w:rFonts w:ascii="Arial" w:hAnsi="Arial" w:cs="Arial"/>
          <w:sz w:val="22"/>
          <w:szCs w:val="22"/>
          <w:lang w:val="en-US"/>
        </w:rPr>
        <w:t xml:space="preserve"> 2020</w:t>
      </w:r>
    </w:p>
    <w:p w14:paraId="1F0F771E" w14:textId="77777777" w:rsidR="00CE305F" w:rsidRPr="00CE305F" w:rsidRDefault="00CE305F" w:rsidP="00CE305F">
      <w:pPr>
        <w:spacing w:after="150" w:line="360" w:lineRule="auto"/>
        <w:jc w:val="both"/>
        <w:rPr>
          <w:rFonts w:ascii="Arial" w:hAnsi="Arial" w:cs="Arial"/>
          <w:b/>
          <w:bCs/>
          <w:sz w:val="22"/>
          <w:szCs w:val="22"/>
          <w:lang w:val="en-US"/>
        </w:rPr>
      </w:pPr>
      <w:r w:rsidRPr="00CE305F">
        <w:rPr>
          <w:rFonts w:ascii="Arial" w:hAnsi="Arial" w:cs="Arial"/>
          <w:b/>
          <w:bCs/>
          <w:sz w:val="22"/>
          <w:szCs w:val="22"/>
          <w:lang w:val="en-US"/>
        </w:rPr>
        <w:t>Application Domain</w:t>
      </w:r>
    </w:p>
    <w:p w14:paraId="2F598906"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b/>
          <w:bCs/>
          <w:sz w:val="22"/>
          <w:szCs w:val="22"/>
          <w:lang w:val="en-US"/>
        </w:rPr>
        <w:t>Smart Energy Systems and Grid-Connected Microgrids</w:t>
      </w:r>
    </w:p>
    <w:p w14:paraId="18EA7DD4"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 xml:space="preserve">This research is related to intelligent energy management in modern power systems. </w:t>
      </w:r>
      <w:proofErr w:type="gramStart"/>
      <w:r w:rsidRPr="00CE305F">
        <w:rPr>
          <w:rFonts w:ascii="Arial" w:hAnsi="Arial" w:cs="Arial"/>
          <w:sz w:val="22"/>
          <w:szCs w:val="22"/>
          <w:lang w:val="en-US"/>
        </w:rPr>
        <w:t>In particular, it</w:t>
      </w:r>
      <w:proofErr w:type="gramEnd"/>
      <w:r w:rsidRPr="00CE305F">
        <w:rPr>
          <w:rFonts w:ascii="Arial" w:hAnsi="Arial" w:cs="Arial"/>
          <w:sz w:val="22"/>
          <w:szCs w:val="22"/>
          <w:lang w:val="en-US"/>
        </w:rPr>
        <w:t xml:space="preserve"> focuses on microgrids that are connected to the main electricity grid and contain resources such as renewable energy generators, energy storage systems, and local consumers.</w:t>
      </w:r>
    </w:p>
    <w:p w14:paraId="76E9EEE7" w14:textId="77777777" w:rsidR="00CE305F" w:rsidRPr="00CE305F" w:rsidRDefault="00CE305F" w:rsidP="00CE305F">
      <w:pPr>
        <w:spacing w:after="150" w:line="360" w:lineRule="auto"/>
        <w:jc w:val="both"/>
        <w:rPr>
          <w:rFonts w:ascii="Arial" w:hAnsi="Arial" w:cs="Arial"/>
          <w:b/>
          <w:bCs/>
          <w:sz w:val="22"/>
          <w:szCs w:val="22"/>
          <w:lang w:val="en-US"/>
        </w:rPr>
      </w:pPr>
      <w:r w:rsidRPr="00CE305F">
        <w:rPr>
          <w:rFonts w:ascii="Arial" w:hAnsi="Arial" w:cs="Arial"/>
          <w:b/>
          <w:bCs/>
          <w:sz w:val="22"/>
          <w:szCs w:val="22"/>
          <w:lang w:val="en-US"/>
        </w:rPr>
        <w:t>Problem Statement</w:t>
      </w:r>
    </w:p>
    <w:p w14:paraId="077EF94D"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The increasing use of renewable energy has made power management more complex. A microgrid may receive energy from solar panels, wind turbines, batteries, and the main grid, while the electricity demand of consumers can also vary continuously. Since renewable generation depends on environmental conditions, the available power may change unexpectedly.</w:t>
      </w:r>
    </w:p>
    <w:p w14:paraId="2D2EA94F"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 xml:space="preserve">The main challenge is to decide how the available energy should be distributed at every moment while maintaining a reliable supply and reducing operational costs. Conventional optimization and control approaches generally depend on mathematical models of the microgrid. However, accurately representing every changing component, including renewable generation, battery </w:t>
      </w:r>
      <w:proofErr w:type="spellStart"/>
      <w:r w:rsidRPr="00CE305F">
        <w:rPr>
          <w:rFonts w:ascii="Arial" w:hAnsi="Arial" w:cs="Arial"/>
          <w:sz w:val="22"/>
          <w:szCs w:val="22"/>
          <w:lang w:val="en-US"/>
        </w:rPr>
        <w:t>behaviour</w:t>
      </w:r>
      <w:proofErr w:type="spellEnd"/>
      <w:r w:rsidRPr="00CE305F">
        <w:rPr>
          <w:rFonts w:ascii="Arial" w:hAnsi="Arial" w:cs="Arial"/>
          <w:sz w:val="22"/>
          <w:szCs w:val="22"/>
          <w:lang w:val="en-US"/>
        </w:rPr>
        <w:t>, electricity prices, and load demand, is difficult.</w:t>
      </w:r>
    </w:p>
    <w:p w14:paraId="72220739"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Therefore, an intelligent control method is needed that can make effective decisions even when the system environment is uncertain and continuously changing.</w:t>
      </w:r>
    </w:p>
    <w:p w14:paraId="1E7C1982" w14:textId="77777777" w:rsidR="00CE305F" w:rsidRPr="00CE305F" w:rsidRDefault="00CE305F" w:rsidP="00CE305F">
      <w:pPr>
        <w:spacing w:after="150" w:line="360" w:lineRule="auto"/>
        <w:jc w:val="both"/>
        <w:rPr>
          <w:rFonts w:ascii="Arial" w:hAnsi="Arial" w:cs="Arial"/>
          <w:b/>
          <w:bCs/>
          <w:sz w:val="22"/>
          <w:szCs w:val="22"/>
          <w:lang w:val="en-US"/>
        </w:rPr>
      </w:pPr>
      <w:r w:rsidRPr="00CE305F">
        <w:rPr>
          <w:rFonts w:ascii="Arial" w:hAnsi="Arial" w:cs="Arial"/>
          <w:b/>
          <w:bCs/>
          <w:sz w:val="22"/>
          <w:szCs w:val="22"/>
          <w:lang w:val="en-US"/>
        </w:rPr>
        <w:t>Why Reinforcement Learning Was Used</w:t>
      </w:r>
    </w:p>
    <w:p w14:paraId="19EB5730"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Reinforcement Learning provides a suitable solution because an RL agent can learn which control decisions produce better long-term results through repeated interaction with its environment.</w:t>
      </w:r>
    </w:p>
    <w:p w14:paraId="747C806F"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lastRenderedPageBreak/>
        <w:t>In a microgrid scenario, the RL agent receives information about the current system condition. This information may include:</w:t>
      </w:r>
    </w:p>
    <w:p w14:paraId="675824C6" w14:textId="77777777" w:rsidR="00CE305F" w:rsidRPr="00CE305F" w:rsidRDefault="00CE305F" w:rsidP="00CE305F">
      <w:pPr>
        <w:numPr>
          <w:ilvl w:val="0"/>
          <w:numId w:val="2"/>
        </w:numPr>
        <w:spacing w:after="150" w:line="360" w:lineRule="auto"/>
        <w:jc w:val="both"/>
        <w:rPr>
          <w:rFonts w:ascii="Arial" w:hAnsi="Arial" w:cs="Arial"/>
          <w:sz w:val="22"/>
          <w:szCs w:val="22"/>
          <w:lang w:val="en-US"/>
        </w:rPr>
      </w:pPr>
      <w:r w:rsidRPr="00CE305F">
        <w:rPr>
          <w:rFonts w:ascii="Arial" w:hAnsi="Arial" w:cs="Arial"/>
          <w:sz w:val="22"/>
          <w:szCs w:val="22"/>
          <w:lang w:val="en-US"/>
        </w:rPr>
        <w:t>Current electricity demand</w:t>
      </w:r>
    </w:p>
    <w:p w14:paraId="3B87A2E9" w14:textId="77777777" w:rsidR="00CE305F" w:rsidRPr="00CE305F" w:rsidRDefault="00CE305F" w:rsidP="00CE305F">
      <w:pPr>
        <w:numPr>
          <w:ilvl w:val="0"/>
          <w:numId w:val="2"/>
        </w:numPr>
        <w:spacing w:after="150" w:line="360" w:lineRule="auto"/>
        <w:jc w:val="both"/>
        <w:rPr>
          <w:rFonts w:ascii="Arial" w:hAnsi="Arial" w:cs="Arial"/>
          <w:sz w:val="22"/>
          <w:szCs w:val="22"/>
          <w:lang w:val="en-US"/>
        </w:rPr>
      </w:pPr>
      <w:r w:rsidRPr="00CE305F">
        <w:rPr>
          <w:rFonts w:ascii="Arial" w:hAnsi="Arial" w:cs="Arial"/>
          <w:sz w:val="22"/>
          <w:szCs w:val="22"/>
          <w:lang w:val="en-US"/>
        </w:rPr>
        <w:t>Available renewable power</w:t>
      </w:r>
    </w:p>
    <w:p w14:paraId="5D819C76" w14:textId="77777777" w:rsidR="00CE305F" w:rsidRPr="00CE305F" w:rsidRDefault="00CE305F" w:rsidP="00CE305F">
      <w:pPr>
        <w:numPr>
          <w:ilvl w:val="0"/>
          <w:numId w:val="2"/>
        </w:numPr>
        <w:spacing w:after="150" w:line="360" w:lineRule="auto"/>
        <w:jc w:val="both"/>
        <w:rPr>
          <w:rFonts w:ascii="Arial" w:hAnsi="Arial" w:cs="Arial"/>
          <w:sz w:val="22"/>
          <w:szCs w:val="22"/>
          <w:lang w:val="en-US"/>
        </w:rPr>
      </w:pPr>
      <w:r w:rsidRPr="00CE305F">
        <w:rPr>
          <w:rFonts w:ascii="Arial" w:hAnsi="Arial" w:cs="Arial"/>
          <w:sz w:val="22"/>
          <w:szCs w:val="22"/>
          <w:lang w:val="en-US"/>
        </w:rPr>
        <w:t>Battery state of charge</w:t>
      </w:r>
    </w:p>
    <w:p w14:paraId="505C3036" w14:textId="77777777" w:rsidR="00CE305F" w:rsidRPr="00CE305F" w:rsidRDefault="00CE305F" w:rsidP="00CE305F">
      <w:pPr>
        <w:numPr>
          <w:ilvl w:val="0"/>
          <w:numId w:val="2"/>
        </w:numPr>
        <w:spacing w:after="150" w:line="360" w:lineRule="auto"/>
        <w:jc w:val="both"/>
        <w:rPr>
          <w:rFonts w:ascii="Arial" w:hAnsi="Arial" w:cs="Arial"/>
          <w:sz w:val="22"/>
          <w:szCs w:val="22"/>
          <w:lang w:val="en-US"/>
        </w:rPr>
      </w:pPr>
      <w:r w:rsidRPr="00CE305F">
        <w:rPr>
          <w:rFonts w:ascii="Arial" w:hAnsi="Arial" w:cs="Arial"/>
          <w:sz w:val="22"/>
          <w:szCs w:val="22"/>
          <w:lang w:val="en-US"/>
        </w:rPr>
        <w:t>Energy prices</w:t>
      </w:r>
    </w:p>
    <w:p w14:paraId="7BB25D2F" w14:textId="77777777" w:rsidR="00CE305F" w:rsidRPr="00CE305F" w:rsidRDefault="00CE305F" w:rsidP="00CE305F">
      <w:pPr>
        <w:numPr>
          <w:ilvl w:val="0"/>
          <w:numId w:val="2"/>
        </w:numPr>
        <w:spacing w:after="150" w:line="360" w:lineRule="auto"/>
        <w:jc w:val="both"/>
        <w:rPr>
          <w:rFonts w:ascii="Arial" w:hAnsi="Arial" w:cs="Arial"/>
          <w:sz w:val="22"/>
          <w:szCs w:val="22"/>
          <w:lang w:val="en-US"/>
        </w:rPr>
      </w:pPr>
      <w:r w:rsidRPr="00CE305F">
        <w:rPr>
          <w:rFonts w:ascii="Arial" w:hAnsi="Arial" w:cs="Arial"/>
          <w:sz w:val="22"/>
          <w:szCs w:val="22"/>
          <w:lang w:val="en-US"/>
        </w:rPr>
        <w:t>Grid operating conditions</w:t>
      </w:r>
    </w:p>
    <w:p w14:paraId="04ADBE8D"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Based on this state, the agent selects an action, such as charging the battery, discharging it, purchasing electricity from the grid, or changing the power allocation. The system then provides feedback through a reward or penalty.</w:t>
      </w:r>
    </w:p>
    <w:p w14:paraId="1873DF0C"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Over time, the agent learns a control policy that aims to improve objectives such as minimizing energy cost, maintaining system balance, and improving operational performance. A major advantage is that RL can learn from experience without requiring a perfectly accurate mathematical model of the complete microgrid.</w:t>
      </w:r>
    </w:p>
    <w:p w14:paraId="30408F33" w14:textId="77777777" w:rsidR="00CE305F" w:rsidRPr="00CE305F" w:rsidRDefault="00CE305F" w:rsidP="00CE305F">
      <w:pPr>
        <w:spacing w:after="150" w:line="360" w:lineRule="auto"/>
        <w:jc w:val="both"/>
        <w:rPr>
          <w:rFonts w:ascii="Arial" w:hAnsi="Arial" w:cs="Arial"/>
          <w:b/>
          <w:bCs/>
          <w:sz w:val="22"/>
          <w:szCs w:val="22"/>
          <w:lang w:val="en-US"/>
        </w:rPr>
      </w:pPr>
      <w:r w:rsidRPr="00CE305F">
        <w:rPr>
          <w:rFonts w:ascii="Arial" w:hAnsi="Arial" w:cs="Arial"/>
          <w:b/>
          <w:bCs/>
          <w:sz w:val="22"/>
          <w:szCs w:val="22"/>
          <w:lang w:val="en-US"/>
        </w:rPr>
        <w:t>Methodology / RL Approach</w:t>
      </w:r>
    </w:p>
    <w:p w14:paraId="37C26813"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 xml:space="preserve">The selected article is a </w:t>
      </w:r>
      <w:r w:rsidRPr="00CE305F">
        <w:rPr>
          <w:rFonts w:ascii="Arial" w:hAnsi="Arial" w:cs="Arial"/>
          <w:b/>
          <w:bCs/>
          <w:sz w:val="22"/>
          <w:szCs w:val="22"/>
          <w:lang w:val="en-US"/>
        </w:rPr>
        <w:t>comprehensive review paper</w:t>
      </w:r>
      <w:r w:rsidRPr="00CE305F">
        <w:rPr>
          <w:rFonts w:ascii="Arial" w:hAnsi="Arial" w:cs="Arial"/>
          <w:sz w:val="22"/>
          <w:szCs w:val="22"/>
          <w:lang w:val="en-US"/>
        </w:rPr>
        <w:t>. Instead of proposing and experimentally testing one new RL model, the authors examine previous research that has applied reinforcement learning to different microgrid control tasks.</w:t>
      </w:r>
    </w:p>
    <w:p w14:paraId="381F84DC"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The paper discusses the fundamental RL framework used in energy management:</w:t>
      </w:r>
    </w:p>
    <w:p w14:paraId="2C38AB3D" w14:textId="77777777" w:rsidR="00CE305F" w:rsidRPr="00CE305F" w:rsidRDefault="00CE305F" w:rsidP="00CE305F">
      <w:pPr>
        <w:numPr>
          <w:ilvl w:val="0"/>
          <w:numId w:val="3"/>
        </w:numPr>
        <w:spacing w:after="150" w:line="360" w:lineRule="auto"/>
        <w:jc w:val="both"/>
        <w:rPr>
          <w:rFonts w:ascii="Arial" w:hAnsi="Arial" w:cs="Arial"/>
          <w:sz w:val="22"/>
          <w:szCs w:val="22"/>
          <w:lang w:val="en-US"/>
        </w:rPr>
      </w:pPr>
      <w:r w:rsidRPr="00CE305F">
        <w:rPr>
          <w:rFonts w:ascii="Arial" w:hAnsi="Arial" w:cs="Arial"/>
          <w:b/>
          <w:bCs/>
          <w:sz w:val="22"/>
          <w:szCs w:val="22"/>
          <w:lang w:val="en-US"/>
        </w:rPr>
        <w:t>Agent:</w:t>
      </w:r>
      <w:r w:rsidRPr="00CE305F">
        <w:rPr>
          <w:rFonts w:ascii="Arial" w:hAnsi="Arial" w:cs="Arial"/>
          <w:sz w:val="22"/>
          <w:szCs w:val="22"/>
          <w:lang w:val="en-US"/>
        </w:rPr>
        <w:t xml:space="preserve"> The intelligent controller responsible for making decisions.</w:t>
      </w:r>
    </w:p>
    <w:p w14:paraId="150E094C" w14:textId="77777777" w:rsidR="00CE305F" w:rsidRPr="00CE305F" w:rsidRDefault="00CE305F" w:rsidP="00CE305F">
      <w:pPr>
        <w:numPr>
          <w:ilvl w:val="0"/>
          <w:numId w:val="3"/>
        </w:numPr>
        <w:spacing w:after="150" w:line="360" w:lineRule="auto"/>
        <w:jc w:val="both"/>
        <w:rPr>
          <w:rFonts w:ascii="Arial" w:hAnsi="Arial" w:cs="Arial"/>
          <w:sz w:val="22"/>
          <w:szCs w:val="22"/>
          <w:lang w:val="en-US"/>
        </w:rPr>
      </w:pPr>
      <w:r w:rsidRPr="00CE305F">
        <w:rPr>
          <w:rFonts w:ascii="Arial" w:hAnsi="Arial" w:cs="Arial"/>
          <w:b/>
          <w:bCs/>
          <w:sz w:val="22"/>
          <w:szCs w:val="22"/>
          <w:lang w:val="en-US"/>
        </w:rPr>
        <w:t>Environment:</w:t>
      </w:r>
      <w:r w:rsidRPr="00CE305F">
        <w:rPr>
          <w:rFonts w:ascii="Arial" w:hAnsi="Arial" w:cs="Arial"/>
          <w:sz w:val="22"/>
          <w:szCs w:val="22"/>
          <w:lang w:val="en-US"/>
        </w:rPr>
        <w:t xml:space="preserve"> The microgrid and its operating conditions.</w:t>
      </w:r>
    </w:p>
    <w:p w14:paraId="56875CAF" w14:textId="77777777" w:rsidR="00CE305F" w:rsidRPr="00CE305F" w:rsidRDefault="00CE305F" w:rsidP="00CE305F">
      <w:pPr>
        <w:numPr>
          <w:ilvl w:val="0"/>
          <w:numId w:val="3"/>
        </w:numPr>
        <w:spacing w:after="150" w:line="360" w:lineRule="auto"/>
        <w:jc w:val="both"/>
        <w:rPr>
          <w:rFonts w:ascii="Arial" w:hAnsi="Arial" w:cs="Arial"/>
          <w:sz w:val="22"/>
          <w:szCs w:val="22"/>
          <w:lang w:val="en-US"/>
        </w:rPr>
      </w:pPr>
      <w:r w:rsidRPr="00CE305F">
        <w:rPr>
          <w:rFonts w:ascii="Arial" w:hAnsi="Arial" w:cs="Arial"/>
          <w:b/>
          <w:bCs/>
          <w:sz w:val="22"/>
          <w:szCs w:val="22"/>
          <w:lang w:val="en-US"/>
        </w:rPr>
        <w:t>State:</w:t>
      </w:r>
      <w:r w:rsidRPr="00CE305F">
        <w:rPr>
          <w:rFonts w:ascii="Arial" w:hAnsi="Arial" w:cs="Arial"/>
          <w:sz w:val="22"/>
          <w:szCs w:val="22"/>
          <w:lang w:val="en-US"/>
        </w:rPr>
        <w:t xml:space="preserve"> Information describing the current condition of the system.</w:t>
      </w:r>
    </w:p>
    <w:p w14:paraId="21FB88A2" w14:textId="77777777" w:rsidR="00CE305F" w:rsidRPr="00CE305F" w:rsidRDefault="00CE305F" w:rsidP="00CE305F">
      <w:pPr>
        <w:numPr>
          <w:ilvl w:val="0"/>
          <w:numId w:val="3"/>
        </w:numPr>
        <w:spacing w:after="150" w:line="360" w:lineRule="auto"/>
        <w:jc w:val="both"/>
        <w:rPr>
          <w:rFonts w:ascii="Arial" w:hAnsi="Arial" w:cs="Arial"/>
          <w:sz w:val="22"/>
          <w:szCs w:val="22"/>
          <w:lang w:val="en-US"/>
        </w:rPr>
      </w:pPr>
      <w:r w:rsidRPr="00CE305F">
        <w:rPr>
          <w:rFonts w:ascii="Arial" w:hAnsi="Arial" w:cs="Arial"/>
          <w:b/>
          <w:bCs/>
          <w:sz w:val="22"/>
          <w:szCs w:val="22"/>
          <w:lang w:val="en-US"/>
        </w:rPr>
        <w:t>Action:</w:t>
      </w:r>
      <w:r w:rsidRPr="00CE305F">
        <w:rPr>
          <w:rFonts w:ascii="Arial" w:hAnsi="Arial" w:cs="Arial"/>
          <w:sz w:val="22"/>
          <w:szCs w:val="22"/>
          <w:lang w:val="en-US"/>
        </w:rPr>
        <w:t xml:space="preserve"> A power-control or energy-management decision.</w:t>
      </w:r>
    </w:p>
    <w:p w14:paraId="49B56746" w14:textId="77777777" w:rsidR="00CE305F" w:rsidRPr="00CE305F" w:rsidRDefault="00CE305F" w:rsidP="00CE305F">
      <w:pPr>
        <w:numPr>
          <w:ilvl w:val="0"/>
          <w:numId w:val="3"/>
        </w:numPr>
        <w:spacing w:after="150" w:line="360" w:lineRule="auto"/>
        <w:jc w:val="both"/>
        <w:rPr>
          <w:rFonts w:ascii="Arial" w:hAnsi="Arial" w:cs="Arial"/>
          <w:sz w:val="22"/>
          <w:szCs w:val="22"/>
          <w:lang w:val="en-US"/>
        </w:rPr>
      </w:pPr>
      <w:r w:rsidRPr="00CE305F">
        <w:rPr>
          <w:rFonts w:ascii="Arial" w:hAnsi="Arial" w:cs="Arial"/>
          <w:b/>
          <w:bCs/>
          <w:sz w:val="22"/>
          <w:szCs w:val="22"/>
          <w:lang w:val="en-US"/>
        </w:rPr>
        <w:t>Reward:</w:t>
      </w:r>
      <w:r w:rsidRPr="00CE305F">
        <w:rPr>
          <w:rFonts w:ascii="Arial" w:hAnsi="Arial" w:cs="Arial"/>
          <w:sz w:val="22"/>
          <w:szCs w:val="22"/>
          <w:lang w:val="en-US"/>
        </w:rPr>
        <w:t xml:space="preserve"> Feedback that evaluates whether the selected action was beneficial.</w:t>
      </w:r>
    </w:p>
    <w:p w14:paraId="4F47B9A7"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 xml:space="preserve">The review covers several </w:t>
      </w:r>
      <w:proofErr w:type="gramStart"/>
      <w:r w:rsidRPr="00CE305F">
        <w:rPr>
          <w:rFonts w:ascii="Arial" w:hAnsi="Arial" w:cs="Arial"/>
          <w:sz w:val="22"/>
          <w:szCs w:val="22"/>
          <w:lang w:val="en-US"/>
        </w:rPr>
        <w:t>reinforcement</w:t>
      </w:r>
      <w:proofErr w:type="gramEnd"/>
      <w:r w:rsidRPr="00CE305F">
        <w:rPr>
          <w:rFonts w:ascii="Arial" w:hAnsi="Arial" w:cs="Arial"/>
          <w:sz w:val="22"/>
          <w:szCs w:val="22"/>
          <w:lang w:val="en-US"/>
        </w:rPr>
        <w:t xml:space="preserve"> learning techniques, ranging from traditional methods such as </w:t>
      </w:r>
      <w:r w:rsidRPr="00CE305F">
        <w:rPr>
          <w:rFonts w:ascii="Arial" w:hAnsi="Arial" w:cs="Arial"/>
          <w:b/>
          <w:bCs/>
          <w:sz w:val="22"/>
          <w:szCs w:val="22"/>
          <w:lang w:val="en-US"/>
        </w:rPr>
        <w:t>Q-learning</w:t>
      </w:r>
      <w:r w:rsidRPr="00CE305F">
        <w:rPr>
          <w:rFonts w:ascii="Arial" w:hAnsi="Arial" w:cs="Arial"/>
          <w:sz w:val="22"/>
          <w:szCs w:val="22"/>
          <w:lang w:val="en-US"/>
        </w:rPr>
        <w:t xml:space="preserve"> to more advanced approaches including </w:t>
      </w:r>
      <w:r w:rsidRPr="00CE305F">
        <w:rPr>
          <w:rFonts w:ascii="Arial" w:hAnsi="Arial" w:cs="Arial"/>
          <w:b/>
          <w:bCs/>
          <w:sz w:val="22"/>
          <w:szCs w:val="22"/>
          <w:lang w:val="en-US"/>
        </w:rPr>
        <w:t>actor-critic algorithms and deep reinforcement learning</w:t>
      </w:r>
      <w:r w:rsidRPr="00CE305F">
        <w:rPr>
          <w:rFonts w:ascii="Arial" w:hAnsi="Arial" w:cs="Arial"/>
          <w:sz w:val="22"/>
          <w:szCs w:val="22"/>
          <w:lang w:val="en-US"/>
        </w:rPr>
        <w:t>.</w:t>
      </w:r>
    </w:p>
    <w:p w14:paraId="0DAA119D"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lastRenderedPageBreak/>
        <w:t>These techniques have been investigated for applications such as:</w:t>
      </w:r>
    </w:p>
    <w:p w14:paraId="5072749F" w14:textId="77777777" w:rsidR="00CE305F" w:rsidRPr="00CE305F" w:rsidRDefault="00CE305F" w:rsidP="00CE305F">
      <w:pPr>
        <w:numPr>
          <w:ilvl w:val="0"/>
          <w:numId w:val="4"/>
        </w:numPr>
        <w:spacing w:after="150" w:line="360" w:lineRule="auto"/>
        <w:jc w:val="both"/>
        <w:rPr>
          <w:rFonts w:ascii="Arial" w:hAnsi="Arial" w:cs="Arial"/>
          <w:sz w:val="22"/>
          <w:szCs w:val="22"/>
          <w:lang w:val="en-US"/>
        </w:rPr>
      </w:pPr>
      <w:r w:rsidRPr="00CE305F">
        <w:rPr>
          <w:rFonts w:ascii="Arial" w:hAnsi="Arial" w:cs="Arial"/>
          <w:sz w:val="22"/>
          <w:szCs w:val="22"/>
          <w:lang w:val="en-US"/>
        </w:rPr>
        <w:t>Energy storage management</w:t>
      </w:r>
    </w:p>
    <w:p w14:paraId="51F0E7A1" w14:textId="77777777" w:rsidR="00CE305F" w:rsidRPr="00CE305F" w:rsidRDefault="00CE305F" w:rsidP="00CE305F">
      <w:pPr>
        <w:numPr>
          <w:ilvl w:val="0"/>
          <w:numId w:val="4"/>
        </w:numPr>
        <w:spacing w:after="150" w:line="360" w:lineRule="auto"/>
        <w:jc w:val="both"/>
        <w:rPr>
          <w:rFonts w:ascii="Arial" w:hAnsi="Arial" w:cs="Arial"/>
          <w:sz w:val="22"/>
          <w:szCs w:val="22"/>
          <w:lang w:val="en-US"/>
        </w:rPr>
      </w:pPr>
      <w:r w:rsidRPr="00CE305F">
        <w:rPr>
          <w:rFonts w:ascii="Arial" w:hAnsi="Arial" w:cs="Arial"/>
          <w:sz w:val="22"/>
          <w:szCs w:val="22"/>
          <w:lang w:val="en-US"/>
        </w:rPr>
        <w:t>Economic power dispatch</w:t>
      </w:r>
    </w:p>
    <w:p w14:paraId="21F2EC99" w14:textId="77777777" w:rsidR="00CE305F" w:rsidRPr="00CE305F" w:rsidRDefault="00CE305F" w:rsidP="00CE305F">
      <w:pPr>
        <w:numPr>
          <w:ilvl w:val="0"/>
          <w:numId w:val="4"/>
        </w:numPr>
        <w:spacing w:after="150" w:line="360" w:lineRule="auto"/>
        <w:jc w:val="both"/>
        <w:rPr>
          <w:rFonts w:ascii="Arial" w:hAnsi="Arial" w:cs="Arial"/>
          <w:sz w:val="22"/>
          <w:szCs w:val="22"/>
          <w:lang w:val="en-US"/>
        </w:rPr>
      </w:pPr>
      <w:r w:rsidRPr="00CE305F">
        <w:rPr>
          <w:rFonts w:ascii="Arial" w:hAnsi="Arial" w:cs="Arial"/>
          <w:sz w:val="22"/>
          <w:szCs w:val="22"/>
          <w:lang w:val="en-US"/>
        </w:rPr>
        <w:t>Demand-side management</w:t>
      </w:r>
    </w:p>
    <w:p w14:paraId="7F6B6CA4" w14:textId="77777777" w:rsidR="00CE305F" w:rsidRPr="00CE305F" w:rsidRDefault="00CE305F" w:rsidP="00CE305F">
      <w:pPr>
        <w:numPr>
          <w:ilvl w:val="0"/>
          <w:numId w:val="4"/>
        </w:numPr>
        <w:spacing w:after="150" w:line="360" w:lineRule="auto"/>
        <w:jc w:val="both"/>
        <w:rPr>
          <w:rFonts w:ascii="Arial" w:hAnsi="Arial" w:cs="Arial"/>
          <w:sz w:val="22"/>
          <w:szCs w:val="22"/>
          <w:lang w:val="en-US"/>
        </w:rPr>
      </w:pPr>
      <w:r w:rsidRPr="00CE305F">
        <w:rPr>
          <w:rFonts w:ascii="Arial" w:hAnsi="Arial" w:cs="Arial"/>
          <w:sz w:val="22"/>
          <w:szCs w:val="22"/>
          <w:lang w:val="en-US"/>
        </w:rPr>
        <w:t>Voltage and frequency control</w:t>
      </w:r>
    </w:p>
    <w:p w14:paraId="5733BF38" w14:textId="77777777" w:rsidR="00CE305F" w:rsidRPr="00CE305F" w:rsidRDefault="00CE305F" w:rsidP="00CE305F">
      <w:pPr>
        <w:numPr>
          <w:ilvl w:val="0"/>
          <w:numId w:val="4"/>
        </w:numPr>
        <w:spacing w:after="150" w:line="360" w:lineRule="auto"/>
        <w:jc w:val="both"/>
        <w:rPr>
          <w:rFonts w:ascii="Arial" w:hAnsi="Arial" w:cs="Arial"/>
          <w:sz w:val="22"/>
          <w:szCs w:val="22"/>
          <w:lang w:val="en-US"/>
        </w:rPr>
      </w:pPr>
      <w:r w:rsidRPr="00CE305F">
        <w:rPr>
          <w:rFonts w:ascii="Arial" w:hAnsi="Arial" w:cs="Arial"/>
          <w:sz w:val="22"/>
          <w:szCs w:val="22"/>
          <w:lang w:val="en-US"/>
        </w:rPr>
        <w:t>Coordination of distributed energy resources</w:t>
      </w:r>
    </w:p>
    <w:p w14:paraId="773BBA0E"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The article also highlights that simulation platforms are commonly used to train and evaluate RL agents. This is mainly because directly allowing a learning algorithm to explore actions on an operating power system could create technical, economic, and safety problems.</w:t>
      </w:r>
    </w:p>
    <w:p w14:paraId="495DAECF" w14:textId="77777777" w:rsidR="00CE305F" w:rsidRPr="00CE305F" w:rsidRDefault="00CE305F" w:rsidP="00CE305F">
      <w:pPr>
        <w:spacing w:after="150" w:line="360" w:lineRule="auto"/>
        <w:jc w:val="both"/>
        <w:rPr>
          <w:rFonts w:ascii="Arial" w:hAnsi="Arial" w:cs="Arial"/>
          <w:b/>
          <w:bCs/>
          <w:sz w:val="22"/>
          <w:szCs w:val="22"/>
          <w:lang w:val="en-US"/>
        </w:rPr>
      </w:pPr>
      <w:r w:rsidRPr="00CE305F">
        <w:rPr>
          <w:rFonts w:ascii="Arial" w:hAnsi="Arial" w:cs="Arial"/>
          <w:b/>
          <w:bCs/>
          <w:sz w:val="22"/>
          <w:szCs w:val="22"/>
          <w:lang w:val="en-US"/>
        </w:rPr>
        <w:t>Key Findings</w:t>
      </w:r>
    </w:p>
    <w:p w14:paraId="2A0821A1"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The review shows that reinforcement learning has significant potential for solving power-control problems in microgrids.</w:t>
      </w:r>
    </w:p>
    <w:p w14:paraId="14FEDC95"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One important advantage is that RL methods can operate effectively even when a complete mathematical model of the system is unavailable. This is particularly useful in renewable-based power systems where environmental and operational conditions are uncertain.</w:t>
      </w:r>
    </w:p>
    <w:p w14:paraId="1060F15C"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 xml:space="preserve">The paper also indicates that simple RL approaches can be useful for individual or relatively small microgrid systems. However, when multiple microgrids or many distributed energy </w:t>
      </w:r>
      <w:proofErr w:type="gramStart"/>
      <w:r w:rsidRPr="00CE305F">
        <w:rPr>
          <w:rFonts w:ascii="Arial" w:hAnsi="Arial" w:cs="Arial"/>
          <w:sz w:val="22"/>
          <w:szCs w:val="22"/>
          <w:lang w:val="en-US"/>
        </w:rPr>
        <w:t>resources must</w:t>
      </w:r>
      <w:proofErr w:type="gramEnd"/>
      <w:r w:rsidRPr="00CE305F">
        <w:rPr>
          <w:rFonts w:ascii="Arial" w:hAnsi="Arial" w:cs="Arial"/>
          <w:sz w:val="22"/>
          <w:szCs w:val="22"/>
          <w:lang w:val="en-US"/>
        </w:rPr>
        <w:t xml:space="preserve"> interact, the problem becomes more complicated. This creates a need for improved </w:t>
      </w:r>
      <w:r w:rsidRPr="00CE305F">
        <w:rPr>
          <w:rFonts w:ascii="Arial" w:hAnsi="Arial" w:cs="Arial"/>
          <w:b/>
          <w:bCs/>
          <w:sz w:val="22"/>
          <w:szCs w:val="22"/>
          <w:lang w:val="en-US"/>
        </w:rPr>
        <w:t>multi-agent reinforcement learning</w:t>
      </w:r>
      <w:r w:rsidRPr="00CE305F">
        <w:rPr>
          <w:rFonts w:ascii="Arial" w:hAnsi="Arial" w:cs="Arial"/>
          <w:sz w:val="22"/>
          <w:szCs w:val="22"/>
          <w:lang w:val="en-US"/>
        </w:rPr>
        <w:t xml:space="preserve"> approaches.</w:t>
      </w:r>
    </w:p>
    <w:p w14:paraId="721816DC"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 xml:space="preserve">Another major observation is that much of the existing research has been evaluated only in simulation environments. Successful simulation results do not automatically guarantee that the same controller will perform safely in </w:t>
      </w:r>
      <w:proofErr w:type="gramStart"/>
      <w:r w:rsidRPr="00CE305F">
        <w:rPr>
          <w:rFonts w:ascii="Arial" w:hAnsi="Arial" w:cs="Arial"/>
          <w:sz w:val="22"/>
          <w:szCs w:val="22"/>
          <w:lang w:val="en-US"/>
        </w:rPr>
        <w:t>an</w:t>
      </w:r>
      <w:proofErr w:type="gramEnd"/>
      <w:r w:rsidRPr="00CE305F">
        <w:rPr>
          <w:rFonts w:ascii="Arial" w:hAnsi="Arial" w:cs="Arial"/>
          <w:sz w:val="22"/>
          <w:szCs w:val="22"/>
          <w:lang w:val="en-US"/>
        </w:rPr>
        <w:t xml:space="preserve"> actual power system.</w:t>
      </w:r>
    </w:p>
    <w:p w14:paraId="2131D7DB"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 xml:space="preserve">The review further emphasizes the importance of reward design. The reward function determines what the RL agent considers to be a successful action. If it focuses only on reducing short-term </w:t>
      </w:r>
      <w:proofErr w:type="gramStart"/>
      <w:r w:rsidRPr="00CE305F">
        <w:rPr>
          <w:rFonts w:ascii="Arial" w:hAnsi="Arial" w:cs="Arial"/>
          <w:sz w:val="22"/>
          <w:szCs w:val="22"/>
          <w:lang w:val="en-US"/>
        </w:rPr>
        <w:t>cost</w:t>
      </w:r>
      <w:proofErr w:type="gramEnd"/>
      <w:r w:rsidRPr="00CE305F">
        <w:rPr>
          <w:rFonts w:ascii="Arial" w:hAnsi="Arial" w:cs="Arial"/>
          <w:sz w:val="22"/>
          <w:szCs w:val="22"/>
          <w:lang w:val="en-US"/>
        </w:rPr>
        <w:t xml:space="preserve">, the agent may learn </w:t>
      </w:r>
      <w:proofErr w:type="spellStart"/>
      <w:r w:rsidRPr="00CE305F">
        <w:rPr>
          <w:rFonts w:ascii="Arial" w:hAnsi="Arial" w:cs="Arial"/>
          <w:sz w:val="22"/>
          <w:szCs w:val="22"/>
          <w:lang w:val="en-US"/>
        </w:rPr>
        <w:t>behaviour</w:t>
      </w:r>
      <w:proofErr w:type="spellEnd"/>
      <w:r w:rsidRPr="00CE305F">
        <w:rPr>
          <w:rFonts w:ascii="Arial" w:hAnsi="Arial" w:cs="Arial"/>
          <w:sz w:val="22"/>
          <w:szCs w:val="22"/>
          <w:lang w:val="en-US"/>
        </w:rPr>
        <w:t xml:space="preserve"> that negatively affects other objectives such as reliability or system stability.</w:t>
      </w:r>
    </w:p>
    <w:p w14:paraId="1032AF9F"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Important challenges identified include:</w:t>
      </w:r>
    </w:p>
    <w:p w14:paraId="0388300C" w14:textId="77777777" w:rsidR="00CE305F" w:rsidRPr="00CE305F" w:rsidRDefault="00CE305F" w:rsidP="00CE305F">
      <w:pPr>
        <w:numPr>
          <w:ilvl w:val="0"/>
          <w:numId w:val="5"/>
        </w:numPr>
        <w:spacing w:after="150" w:line="360" w:lineRule="auto"/>
        <w:jc w:val="both"/>
        <w:rPr>
          <w:rFonts w:ascii="Arial" w:hAnsi="Arial" w:cs="Arial"/>
          <w:sz w:val="22"/>
          <w:szCs w:val="22"/>
          <w:lang w:val="en-US"/>
        </w:rPr>
      </w:pPr>
      <w:r w:rsidRPr="00CE305F">
        <w:rPr>
          <w:rFonts w:ascii="Arial" w:hAnsi="Arial" w:cs="Arial"/>
          <w:sz w:val="22"/>
          <w:szCs w:val="22"/>
          <w:lang w:val="en-US"/>
        </w:rPr>
        <w:t>Safe exploration during learning</w:t>
      </w:r>
    </w:p>
    <w:p w14:paraId="1AA7E233" w14:textId="77777777" w:rsidR="00CE305F" w:rsidRPr="00CE305F" w:rsidRDefault="00CE305F" w:rsidP="00CE305F">
      <w:pPr>
        <w:numPr>
          <w:ilvl w:val="0"/>
          <w:numId w:val="5"/>
        </w:numPr>
        <w:spacing w:after="150" w:line="360" w:lineRule="auto"/>
        <w:jc w:val="both"/>
        <w:rPr>
          <w:rFonts w:ascii="Arial" w:hAnsi="Arial" w:cs="Arial"/>
          <w:sz w:val="22"/>
          <w:szCs w:val="22"/>
          <w:lang w:val="en-US"/>
        </w:rPr>
      </w:pPr>
      <w:r w:rsidRPr="00CE305F">
        <w:rPr>
          <w:rFonts w:ascii="Arial" w:hAnsi="Arial" w:cs="Arial"/>
          <w:sz w:val="22"/>
          <w:szCs w:val="22"/>
          <w:lang w:val="en-US"/>
        </w:rPr>
        <w:lastRenderedPageBreak/>
        <w:t>High training requirements</w:t>
      </w:r>
    </w:p>
    <w:p w14:paraId="359D8DF4" w14:textId="77777777" w:rsidR="00CE305F" w:rsidRPr="00CE305F" w:rsidRDefault="00CE305F" w:rsidP="00CE305F">
      <w:pPr>
        <w:numPr>
          <w:ilvl w:val="0"/>
          <w:numId w:val="5"/>
        </w:numPr>
        <w:spacing w:after="150" w:line="360" w:lineRule="auto"/>
        <w:jc w:val="both"/>
        <w:rPr>
          <w:rFonts w:ascii="Arial" w:hAnsi="Arial" w:cs="Arial"/>
          <w:sz w:val="22"/>
          <w:szCs w:val="22"/>
          <w:lang w:val="en-US"/>
        </w:rPr>
      </w:pPr>
      <w:r w:rsidRPr="00CE305F">
        <w:rPr>
          <w:rFonts w:ascii="Arial" w:hAnsi="Arial" w:cs="Arial"/>
          <w:sz w:val="22"/>
          <w:szCs w:val="22"/>
          <w:lang w:val="en-US"/>
        </w:rPr>
        <w:t>Appropriate reward-function design</w:t>
      </w:r>
    </w:p>
    <w:p w14:paraId="785B91CB" w14:textId="77777777" w:rsidR="00CE305F" w:rsidRPr="00CE305F" w:rsidRDefault="00CE305F" w:rsidP="00CE305F">
      <w:pPr>
        <w:numPr>
          <w:ilvl w:val="0"/>
          <w:numId w:val="5"/>
        </w:numPr>
        <w:spacing w:after="150" w:line="360" w:lineRule="auto"/>
        <w:jc w:val="both"/>
        <w:rPr>
          <w:rFonts w:ascii="Arial" w:hAnsi="Arial" w:cs="Arial"/>
          <w:sz w:val="22"/>
          <w:szCs w:val="22"/>
          <w:lang w:val="en-US"/>
        </w:rPr>
      </w:pPr>
      <w:r w:rsidRPr="00CE305F">
        <w:rPr>
          <w:rFonts w:ascii="Arial" w:hAnsi="Arial" w:cs="Arial"/>
          <w:sz w:val="22"/>
          <w:szCs w:val="22"/>
          <w:lang w:val="en-US"/>
        </w:rPr>
        <w:t>Limited real-world deployment</w:t>
      </w:r>
    </w:p>
    <w:p w14:paraId="6BF515E0" w14:textId="77777777" w:rsidR="00CE305F" w:rsidRPr="00CE305F" w:rsidRDefault="00CE305F" w:rsidP="00CE305F">
      <w:pPr>
        <w:numPr>
          <w:ilvl w:val="0"/>
          <w:numId w:val="5"/>
        </w:numPr>
        <w:spacing w:after="150" w:line="360" w:lineRule="auto"/>
        <w:jc w:val="both"/>
        <w:rPr>
          <w:rFonts w:ascii="Arial" w:hAnsi="Arial" w:cs="Arial"/>
          <w:sz w:val="22"/>
          <w:szCs w:val="22"/>
          <w:lang w:val="en-US"/>
        </w:rPr>
      </w:pPr>
      <w:r w:rsidRPr="00CE305F">
        <w:rPr>
          <w:rFonts w:ascii="Arial" w:hAnsi="Arial" w:cs="Arial"/>
          <w:sz w:val="22"/>
          <w:szCs w:val="22"/>
          <w:lang w:val="en-US"/>
        </w:rPr>
        <w:t>Difficulty in coordinating multiple agents</w:t>
      </w:r>
    </w:p>
    <w:p w14:paraId="34551967" w14:textId="77777777" w:rsidR="00CE305F" w:rsidRPr="00CE305F" w:rsidRDefault="00CE305F" w:rsidP="00CE305F">
      <w:pPr>
        <w:numPr>
          <w:ilvl w:val="0"/>
          <w:numId w:val="5"/>
        </w:numPr>
        <w:spacing w:after="150" w:line="360" w:lineRule="auto"/>
        <w:jc w:val="both"/>
        <w:rPr>
          <w:rFonts w:ascii="Arial" w:hAnsi="Arial" w:cs="Arial"/>
          <w:sz w:val="22"/>
          <w:szCs w:val="22"/>
          <w:lang w:val="en-US"/>
        </w:rPr>
      </w:pPr>
      <w:r w:rsidRPr="00CE305F">
        <w:rPr>
          <w:rFonts w:ascii="Arial" w:hAnsi="Arial" w:cs="Arial"/>
          <w:sz w:val="22"/>
          <w:szCs w:val="22"/>
          <w:lang w:val="en-US"/>
        </w:rPr>
        <w:t>Generalizing learned policies to different microgrid conditions</w:t>
      </w:r>
    </w:p>
    <w:p w14:paraId="3FBC54F7" w14:textId="77777777" w:rsidR="00CE305F" w:rsidRPr="00CE305F" w:rsidRDefault="00CE305F" w:rsidP="00CE305F">
      <w:pPr>
        <w:spacing w:after="150" w:line="360" w:lineRule="auto"/>
        <w:jc w:val="both"/>
        <w:rPr>
          <w:rFonts w:ascii="Arial" w:hAnsi="Arial" w:cs="Arial"/>
          <w:b/>
          <w:bCs/>
          <w:sz w:val="22"/>
          <w:szCs w:val="22"/>
          <w:lang w:val="en-US"/>
        </w:rPr>
      </w:pPr>
      <w:r w:rsidRPr="00CE305F">
        <w:rPr>
          <w:rFonts w:ascii="Arial" w:hAnsi="Arial" w:cs="Arial"/>
          <w:b/>
          <w:bCs/>
          <w:sz w:val="22"/>
          <w:szCs w:val="22"/>
          <w:lang w:val="en-US"/>
        </w:rPr>
        <w:t>Future Scope</w:t>
      </w:r>
    </w:p>
    <w:p w14:paraId="37146BB0"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The paper identifies several possible directions for future research.</w:t>
      </w:r>
    </w:p>
    <w:p w14:paraId="2573FE41"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 xml:space="preserve">A major area is the development of more effective </w:t>
      </w:r>
      <w:r w:rsidRPr="00CE305F">
        <w:rPr>
          <w:rFonts w:ascii="Arial" w:hAnsi="Arial" w:cs="Arial"/>
          <w:b/>
          <w:bCs/>
          <w:sz w:val="22"/>
          <w:szCs w:val="22"/>
          <w:lang w:val="en-US"/>
        </w:rPr>
        <w:t>multi-agent reinforcement learning systems</w:t>
      </w:r>
      <w:r w:rsidRPr="00CE305F">
        <w:rPr>
          <w:rFonts w:ascii="Arial" w:hAnsi="Arial" w:cs="Arial"/>
          <w:sz w:val="22"/>
          <w:szCs w:val="22"/>
          <w:lang w:val="en-US"/>
        </w:rPr>
        <w:t>. Such systems could allow multiple microgrids or distributed controllers to cooperate and make coordinated decisions.</w:t>
      </w:r>
    </w:p>
    <w:p w14:paraId="6DEDC9BE"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Another possible direction is the use of improved reward mechanisms that combine immediate feedback with long-term objectives. This could help agents avoid decisions that provide short-term benefits but create problems later.</w:t>
      </w:r>
    </w:p>
    <w:p w14:paraId="56617ED3"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 xml:space="preserve">The authors also highlight the potential of </w:t>
      </w:r>
      <w:r w:rsidRPr="00CE305F">
        <w:rPr>
          <w:rFonts w:ascii="Arial" w:hAnsi="Arial" w:cs="Arial"/>
          <w:b/>
          <w:bCs/>
          <w:sz w:val="22"/>
          <w:szCs w:val="22"/>
          <w:lang w:val="en-US"/>
        </w:rPr>
        <w:t>transfer learning</w:t>
      </w:r>
      <w:r w:rsidRPr="00CE305F">
        <w:rPr>
          <w:rFonts w:ascii="Arial" w:hAnsi="Arial" w:cs="Arial"/>
          <w:sz w:val="22"/>
          <w:szCs w:val="22"/>
          <w:lang w:val="en-US"/>
        </w:rPr>
        <w:t>. A controller trained in one environment could transfer previously acquired knowledge to a different microgrid, reducing the amount of training required.</w:t>
      </w:r>
    </w:p>
    <w:p w14:paraId="754B47C8"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 xml:space="preserve">Improved learning strategies, including techniques such as </w:t>
      </w:r>
      <w:r w:rsidRPr="00CE305F">
        <w:rPr>
          <w:rFonts w:ascii="Arial" w:hAnsi="Arial" w:cs="Arial"/>
          <w:b/>
          <w:bCs/>
          <w:sz w:val="22"/>
          <w:szCs w:val="22"/>
          <w:lang w:val="en-US"/>
        </w:rPr>
        <w:t>prioritized experience replay</w:t>
      </w:r>
      <w:r w:rsidRPr="00CE305F">
        <w:rPr>
          <w:rFonts w:ascii="Arial" w:hAnsi="Arial" w:cs="Arial"/>
          <w:sz w:val="22"/>
          <w:szCs w:val="22"/>
          <w:lang w:val="en-US"/>
        </w:rPr>
        <w:t>, may also increase training efficiency by allowing the agent to learn more effectively from important experiences.</w:t>
      </w:r>
    </w:p>
    <w:p w14:paraId="640DA968"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Future research should additionally focus on moving from purely simulated studies toward safe validation and implementation in realistic power-system environments.</w:t>
      </w:r>
    </w:p>
    <w:p w14:paraId="7B28EE64" w14:textId="77777777" w:rsidR="00CE305F" w:rsidRPr="00CE305F" w:rsidRDefault="00CE305F" w:rsidP="00CE305F">
      <w:pPr>
        <w:spacing w:after="150" w:line="360" w:lineRule="auto"/>
        <w:jc w:val="both"/>
        <w:rPr>
          <w:rFonts w:ascii="Arial" w:hAnsi="Arial" w:cs="Arial"/>
          <w:b/>
          <w:bCs/>
          <w:sz w:val="22"/>
          <w:szCs w:val="22"/>
          <w:lang w:val="en-US"/>
        </w:rPr>
      </w:pPr>
      <w:r w:rsidRPr="00CE305F">
        <w:rPr>
          <w:rFonts w:ascii="Arial" w:hAnsi="Arial" w:cs="Arial"/>
          <w:b/>
          <w:bCs/>
          <w:sz w:val="22"/>
          <w:szCs w:val="22"/>
          <w:lang w:val="en-US"/>
        </w:rPr>
        <w:t>Learning Outcomes</w:t>
      </w:r>
    </w:p>
    <w:p w14:paraId="6C4E7CF1"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This article helped me understand reinforcement learning from an application-oriented perspective. Before studying this topic, reinforcement learning was mainly associated with applications such as games, robotics, and autonomous systems. This paper demonstrated that the same learning principle can also be applied to complex energy-management problems.</w:t>
      </w:r>
    </w:p>
    <w:p w14:paraId="1A1C2B41"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 xml:space="preserve">I understood how the interaction between an RL agent and its environment can be mapped to a real engineering system. In the case of a microgrid, the agent observes the current energy </w:t>
      </w:r>
      <w:r w:rsidRPr="00CE305F">
        <w:rPr>
          <w:rFonts w:ascii="Arial" w:hAnsi="Arial" w:cs="Arial"/>
          <w:sz w:val="22"/>
          <w:szCs w:val="22"/>
          <w:lang w:val="en-US"/>
        </w:rPr>
        <w:lastRenderedPageBreak/>
        <w:t>conditions, selects a power-management action, and receives feedback based on the quality of that decision.</w:t>
      </w:r>
    </w:p>
    <w:p w14:paraId="45B42046"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 xml:space="preserve">Another important learning outcome was understanding the role of the reward function. The </w:t>
      </w:r>
      <w:proofErr w:type="spellStart"/>
      <w:r w:rsidRPr="00CE305F">
        <w:rPr>
          <w:rFonts w:ascii="Arial" w:hAnsi="Arial" w:cs="Arial"/>
          <w:sz w:val="22"/>
          <w:szCs w:val="22"/>
          <w:lang w:val="en-US"/>
        </w:rPr>
        <w:t>behaviour</w:t>
      </w:r>
      <w:proofErr w:type="spellEnd"/>
      <w:r w:rsidRPr="00CE305F">
        <w:rPr>
          <w:rFonts w:ascii="Arial" w:hAnsi="Arial" w:cs="Arial"/>
          <w:sz w:val="22"/>
          <w:szCs w:val="22"/>
          <w:lang w:val="en-US"/>
        </w:rPr>
        <w:t xml:space="preserve"> of an RL agent depends strongly on what it is rewarded for. Therefore, designing an appropriate reward is essential when applying RL to systems where reliability and safety are as important as performance.</w:t>
      </w:r>
    </w:p>
    <w:p w14:paraId="2A46F818" w14:textId="77777777" w:rsidR="00CE305F" w:rsidRPr="00CE305F" w:rsidRDefault="00CE305F" w:rsidP="00CE305F">
      <w:pPr>
        <w:spacing w:after="150" w:line="360" w:lineRule="auto"/>
        <w:jc w:val="both"/>
        <w:rPr>
          <w:rFonts w:ascii="Arial" w:hAnsi="Arial" w:cs="Arial"/>
          <w:sz w:val="22"/>
          <w:szCs w:val="22"/>
          <w:lang w:val="en-US"/>
        </w:rPr>
      </w:pPr>
      <w:r w:rsidRPr="00CE305F">
        <w:rPr>
          <w:rFonts w:ascii="Arial" w:hAnsi="Arial" w:cs="Arial"/>
          <w:sz w:val="22"/>
          <w:szCs w:val="22"/>
          <w:lang w:val="en-US"/>
        </w:rPr>
        <w:t>Finally, the paper made me realize that obtaining good results in a simulation environment is not the final stage of research. For critical infrastructure such as power systems, issues including safety, uncertainty, scalability, and real-world reliability must be addressed before reinforcement learning can be widely deployed.</w:t>
      </w:r>
    </w:p>
    <w:p w14:paraId="2D8C8737" w14:textId="77777777" w:rsidR="00CE305F" w:rsidRPr="00703858" w:rsidRDefault="00CE305F" w:rsidP="00703858">
      <w:pPr>
        <w:spacing w:after="150" w:line="360" w:lineRule="auto"/>
        <w:jc w:val="both"/>
        <w:rPr>
          <w:rFonts w:ascii="Arial" w:hAnsi="Arial" w:cs="Arial"/>
          <w:sz w:val="22"/>
          <w:szCs w:val="22"/>
        </w:rPr>
      </w:pPr>
    </w:p>
    <w:p w14:paraId="29DDA2B8" w14:textId="44BFB345" w:rsidR="00752C2E" w:rsidRPr="00703858" w:rsidRDefault="00752C2E" w:rsidP="00703858">
      <w:pPr>
        <w:spacing w:after="150" w:line="360" w:lineRule="auto"/>
        <w:jc w:val="both"/>
        <w:rPr>
          <w:rFonts w:ascii="Arial" w:hAnsi="Arial" w:cs="Arial"/>
          <w:sz w:val="22"/>
          <w:szCs w:val="22"/>
        </w:rPr>
      </w:pPr>
    </w:p>
    <w:sectPr w:rsidR="00752C2E" w:rsidRPr="007038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5E93"/>
    <w:multiLevelType w:val="hybridMultilevel"/>
    <w:tmpl w:val="E78ECB72"/>
    <w:lvl w:ilvl="0" w:tplc="87568DAE">
      <w:start w:val="1"/>
      <w:numFmt w:val="bullet"/>
      <w:lvlText w:val="●"/>
      <w:lvlJc w:val="left"/>
      <w:pPr>
        <w:ind w:left="720" w:hanging="360"/>
      </w:pPr>
    </w:lvl>
    <w:lvl w:ilvl="1" w:tplc="D042EE50">
      <w:start w:val="1"/>
      <w:numFmt w:val="bullet"/>
      <w:lvlText w:val="○"/>
      <w:lvlJc w:val="left"/>
      <w:pPr>
        <w:ind w:left="1440" w:hanging="360"/>
      </w:pPr>
    </w:lvl>
    <w:lvl w:ilvl="2" w:tplc="21CE32FE">
      <w:start w:val="1"/>
      <w:numFmt w:val="bullet"/>
      <w:lvlText w:val="■"/>
      <w:lvlJc w:val="left"/>
      <w:pPr>
        <w:ind w:left="2160" w:hanging="360"/>
      </w:pPr>
    </w:lvl>
    <w:lvl w:ilvl="3" w:tplc="9A8EBAB2">
      <w:start w:val="1"/>
      <w:numFmt w:val="bullet"/>
      <w:lvlText w:val="●"/>
      <w:lvlJc w:val="left"/>
      <w:pPr>
        <w:ind w:left="2880" w:hanging="360"/>
      </w:pPr>
    </w:lvl>
    <w:lvl w:ilvl="4" w:tplc="B9F0D754">
      <w:start w:val="1"/>
      <w:numFmt w:val="bullet"/>
      <w:lvlText w:val="○"/>
      <w:lvlJc w:val="left"/>
      <w:pPr>
        <w:ind w:left="3600" w:hanging="360"/>
      </w:pPr>
    </w:lvl>
    <w:lvl w:ilvl="5" w:tplc="5270F4D2">
      <w:start w:val="1"/>
      <w:numFmt w:val="bullet"/>
      <w:lvlText w:val="■"/>
      <w:lvlJc w:val="left"/>
      <w:pPr>
        <w:ind w:left="4320" w:hanging="360"/>
      </w:pPr>
    </w:lvl>
    <w:lvl w:ilvl="6" w:tplc="AF84CF10">
      <w:start w:val="1"/>
      <w:numFmt w:val="bullet"/>
      <w:lvlText w:val="●"/>
      <w:lvlJc w:val="left"/>
      <w:pPr>
        <w:ind w:left="5040" w:hanging="360"/>
      </w:pPr>
    </w:lvl>
    <w:lvl w:ilvl="7" w:tplc="1A0C83A2">
      <w:start w:val="1"/>
      <w:numFmt w:val="bullet"/>
      <w:lvlText w:val="●"/>
      <w:lvlJc w:val="left"/>
      <w:pPr>
        <w:ind w:left="5760" w:hanging="360"/>
      </w:pPr>
    </w:lvl>
    <w:lvl w:ilvl="8" w:tplc="86FC1274">
      <w:start w:val="1"/>
      <w:numFmt w:val="bullet"/>
      <w:lvlText w:val="●"/>
      <w:lvlJc w:val="left"/>
      <w:pPr>
        <w:ind w:left="6480" w:hanging="360"/>
      </w:pPr>
    </w:lvl>
  </w:abstractNum>
  <w:abstractNum w:abstractNumId="1" w15:restartNumberingAfterBreak="0">
    <w:nsid w:val="20063D07"/>
    <w:multiLevelType w:val="multilevel"/>
    <w:tmpl w:val="06C0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44D14"/>
    <w:multiLevelType w:val="multilevel"/>
    <w:tmpl w:val="7AC4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B0B4C"/>
    <w:multiLevelType w:val="multilevel"/>
    <w:tmpl w:val="22C4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D409CD"/>
    <w:multiLevelType w:val="multilevel"/>
    <w:tmpl w:val="7986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036761">
    <w:abstractNumId w:val="0"/>
    <w:lvlOverride w:ilvl="0">
      <w:startOverride w:val="1"/>
    </w:lvlOverride>
  </w:num>
  <w:num w:numId="2" w16cid:durableId="169493110">
    <w:abstractNumId w:val="1"/>
  </w:num>
  <w:num w:numId="3" w16cid:durableId="210506425">
    <w:abstractNumId w:val="4"/>
  </w:num>
  <w:num w:numId="4" w16cid:durableId="2026318401">
    <w:abstractNumId w:val="3"/>
  </w:num>
  <w:num w:numId="5" w16cid:durableId="386150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C2E"/>
    <w:rsid w:val="001A0958"/>
    <w:rsid w:val="00703858"/>
    <w:rsid w:val="00752C2E"/>
    <w:rsid w:val="00CE30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6ACFA"/>
  <w15:docId w15:val="{8EB0C70B-9020-48BB-966E-DD0AA0718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1175</Words>
  <Characters>6703</Characters>
  <Application>Microsoft Office Word</Application>
  <DocSecurity>0</DocSecurity>
  <Lines>55</Lines>
  <Paragraphs>15</Paragraphs>
  <ScaleCrop>false</ScaleCrop>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 Sebastian</cp:lastModifiedBy>
  <cp:revision>2</cp:revision>
  <dcterms:created xsi:type="dcterms:W3CDTF">2026-08-27T15:12:00Z</dcterms:created>
  <dcterms:modified xsi:type="dcterms:W3CDTF">2026-08-27T15:12:00Z</dcterms:modified>
</cp:coreProperties>
</file>