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gbvndgd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test_hrrr11@rapidbrains.org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dgsd
                      <w:br/>
                    </w:t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sdghdsh
                <w:br/>
              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