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18" w:rsidRPr="00710ACE" w:rsidRDefault="00710ACE" w:rsidP="002E5918">
      <w:pPr>
        <w:pStyle w:val="Title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</w:t>
      </w:r>
      <w:r w:rsidR="002E5918" w:rsidRPr="00710ACE">
        <w:rPr>
          <w:rFonts w:ascii="Times New Roman" w:hAnsi="Times New Roman" w:cs="Times New Roman"/>
          <w:b/>
          <w:sz w:val="44"/>
          <w:szCs w:val="44"/>
        </w:rPr>
        <w:t>Reinforcement Learning</w:t>
      </w:r>
      <w:r w:rsidRPr="00710ACE">
        <w:rPr>
          <w:rFonts w:ascii="Times New Roman" w:hAnsi="Times New Roman" w:cs="Times New Roman"/>
          <w:b/>
          <w:sz w:val="44"/>
          <w:szCs w:val="44"/>
        </w:rPr>
        <w:t xml:space="preserve"> Q-</w:t>
      </w:r>
      <w:r w:rsidR="002E5918" w:rsidRPr="00710ACE">
        <w:rPr>
          <w:rFonts w:ascii="Times New Roman" w:hAnsi="Times New Roman" w:cs="Times New Roman"/>
          <w:b/>
          <w:sz w:val="44"/>
          <w:szCs w:val="44"/>
        </w:rPr>
        <w:t xml:space="preserve"> Agent Report</w:t>
      </w:r>
    </w:p>
    <w:p w:rsidR="002E5918" w:rsidRPr="00710ACE" w:rsidRDefault="002E5918" w:rsidP="002E5918">
      <w:pPr>
        <w:pStyle w:val="Heading1"/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1. Introduction</w:t>
      </w:r>
      <w:r w:rsidRPr="00710ACE">
        <w:rPr>
          <w:rFonts w:ascii="Times New Roman" w:hAnsi="Times New Roman" w:cs="Times New Roman"/>
        </w:rPr>
        <w:br/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This report presents the training and evaluation results of a reinforcement learning agent using both Double DQN and Dueling DQN architectures. The agent underwent training in a Tic-Tac-Toe environment, and its performance was assessed through game sessions against a random player.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</w:p>
    <w:p w:rsidR="002E5918" w:rsidRPr="00710ACE" w:rsidRDefault="002E5918" w:rsidP="002E5918">
      <w:pPr>
        <w:pStyle w:val="Heading1"/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2. Methodology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</w:p>
    <w:p w:rsidR="002E5918" w:rsidRPr="00710ACE" w:rsidRDefault="002E5918" w:rsidP="002E5918">
      <w:pPr>
        <w:pStyle w:val="Heading1"/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2.1 Environment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br/>
        <w:t>The agent was trained and evaluated in a Tic-Tac-Toe environment where it learned to make optimal moves to maximize its chances of winning.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</w:p>
    <w:p w:rsidR="002E5918" w:rsidRPr="00710ACE" w:rsidRDefault="002E5918" w:rsidP="002E5918">
      <w:pPr>
        <w:pStyle w:val="Heading1"/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2.2 Training Parameters</w:t>
      </w:r>
      <w:r w:rsidRPr="00710ACE">
        <w:rPr>
          <w:rFonts w:ascii="Times New Roman" w:hAnsi="Times New Roman" w:cs="Times New Roman"/>
        </w:rPr>
        <w:br/>
      </w:r>
    </w:p>
    <w:p w:rsidR="002E5918" w:rsidRPr="00710ACE" w:rsidRDefault="002E5918" w:rsidP="002E5918">
      <w:pPr>
        <w:rPr>
          <w:rFonts w:ascii="Times New Roman" w:hAnsi="Times New Roman" w:cs="Times New Roman"/>
          <w:b/>
          <w:sz w:val="28"/>
          <w:szCs w:val="28"/>
        </w:rPr>
      </w:pPr>
      <w:r w:rsidRPr="00710ACE">
        <w:rPr>
          <w:rFonts w:ascii="Times New Roman" w:hAnsi="Times New Roman" w:cs="Times New Roman"/>
          <w:b/>
          <w:sz w:val="28"/>
          <w:szCs w:val="28"/>
        </w:rPr>
        <w:t>Double DQN: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Exploration Rate: 0.3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Learning Rate: 0.7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Discount Factor: 1.0</w:t>
      </w:r>
    </w:p>
    <w:p w:rsidR="002E5918" w:rsidRPr="00710ACE" w:rsidRDefault="002E5918" w:rsidP="002E5918">
      <w:pPr>
        <w:rPr>
          <w:rFonts w:ascii="Times New Roman" w:hAnsi="Times New Roman" w:cs="Times New Roman"/>
          <w:b/>
          <w:sz w:val="28"/>
          <w:szCs w:val="28"/>
        </w:rPr>
      </w:pPr>
      <w:r w:rsidRPr="00710ACE">
        <w:rPr>
          <w:rFonts w:ascii="Times New Roman" w:hAnsi="Times New Roman" w:cs="Times New Roman"/>
          <w:b/>
          <w:sz w:val="28"/>
          <w:szCs w:val="28"/>
        </w:rPr>
        <w:t>Dueling DQN: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Exploration Rate: 0.3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Learning Rate: 0.7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Discount Factor: 1.0</w:t>
      </w:r>
    </w:p>
    <w:p w:rsidR="002E5918" w:rsidRPr="00710ACE" w:rsidRDefault="002E5918" w:rsidP="002E5918">
      <w:pPr>
        <w:pStyle w:val="Heading1"/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2.3 Training Procedure</w:t>
      </w:r>
      <w:r w:rsidRPr="00710ACE">
        <w:rPr>
          <w:rFonts w:ascii="Times New Roman" w:hAnsi="Times New Roman" w:cs="Times New Roman"/>
        </w:rPr>
        <w:br/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The agent underwent training for 10,000 episodes for each architecture. During training, it learned to make sequential moves to achieve the goal of winning the game.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</w:p>
    <w:p w:rsidR="00423B51" w:rsidRPr="00423B51" w:rsidRDefault="002E5918" w:rsidP="00423B51">
      <w:pPr>
        <w:pStyle w:val="Heading1"/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lastRenderedPageBreak/>
        <w:t>3. Results</w:t>
      </w:r>
      <w:r w:rsidR="00423B51">
        <w:rPr>
          <w:rFonts w:ascii="Times New Roman" w:hAnsi="Times New Roman" w:cs="Times New Roman"/>
        </w:rPr>
        <w:t xml:space="preserve">: </w:t>
      </w:r>
      <w:r w:rsidR="00423B51" w:rsidRPr="00423B5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Agent performed well with these parameters. Here is some game play screen shot.</w:t>
      </w:r>
      <w:r w:rsidR="00423B51">
        <w:rPr>
          <w:rFonts w:ascii="Times New Roman" w:hAnsi="Times New Roman" w:cs="Times New Roman"/>
        </w:rPr>
        <w:t xml:space="preserve"> </w:t>
      </w:r>
      <w:r w:rsidR="00F51BE5" w:rsidRPr="00F51BE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Match has drawn.</w:t>
      </w:r>
      <w:r w:rsidR="00F51BE5">
        <w:rPr>
          <w:rFonts w:ascii="Times New Roman" w:hAnsi="Times New Roman" w:cs="Times New Roman"/>
        </w:rPr>
        <w:t xml:space="preserve"> </w:t>
      </w:r>
    </w:p>
    <w:p w:rsidR="002E5918" w:rsidRPr="00710ACE" w:rsidRDefault="00F51BE5" w:rsidP="002E591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374900"/>
            <wp:effectExtent l="19050" t="0" r="2540" b="0"/>
            <wp:docPr id="5" name="Picture 4" descr="1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L.png"/>
                    <pic:cNvPicPr/>
                  </pic:nvPicPr>
                  <pic:blipFill>
                    <a:blip r:embed="rId4"/>
                    <a:srcRect t="16929" b="94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508250"/>
            <wp:effectExtent l="19050" t="0" r="2540" b="0"/>
            <wp:docPr id="6" name="Picture 5" descr="2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RL.png"/>
                    <pic:cNvPicPr/>
                  </pic:nvPicPr>
                  <pic:blipFill>
                    <a:blip r:embed="rId5"/>
                    <a:srcRect t="16929" b="53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514600"/>
            <wp:effectExtent l="19050" t="0" r="2540" b="0"/>
            <wp:docPr id="7" name="Picture 6" descr="3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L.png"/>
                    <pic:cNvPicPr/>
                  </pic:nvPicPr>
                  <pic:blipFill>
                    <a:blip r:embed="rId6"/>
                    <a:srcRect t="16732" b="53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918" w:rsidRPr="00710ACE">
        <w:rPr>
          <w:rFonts w:ascii="Times New Roman" w:hAnsi="Times New Roman" w:cs="Times New Roman"/>
        </w:rPr>
        <w:br/>
      </w:r>
    </w:p>
    <w:p w:rsidR="002E5918" w:rsidRPr="00710ACE" w:rsidRDefault="002E5918" w:rsidP="002E5918">
      <w:pPr>
        <w:pStyle w:val="Heading1"/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lastRenderedPageBreak/>
        <w:t>3.1 Double DQN</w:t>
      </w:r>
      <w:r w:rsidRPr="00710ACE">
        <w:rPr>
          <w:rFonts w:ascii="Times New Roman" w:hAnsi="Times New Roman" w:cs="Times New Roman"/>
        </w:rPr>
        <w:br/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After the training phase, the agent's performance was evaluated through 1,000 game sessions against a random player. The following results were obtained: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Proportion of victories: 75%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Proportion of defeats: 15%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Proportion of draws: 10%</w:t>
      </w:r>
    </w:p>
    <w:p w:rsidR="002E5918" w:rsidRPr="00710ACE" w:rsidRDefault="002E5918" w:rsidP="002E5918">
      <w:pPr>
        <w:pStyle w:val="Heading1"/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3.2 Dueling DQN</w:t>
      </w:r>
      <w:r w:rsidRPr="00710ACE">
        <w:rPr>
          <w:rFonts w:ascii="Times New Roman" w:hAnsi="Times New Roman" w:cs="Times New Roman"/>
        </w:rPr>
        <w:br/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Similarly, the Dueling DQN agent underwent the same evaluation procedure: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Proportion of victories: 80%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Proportion of defeats: 12%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Proportion of draws: 8%</w:t>
      </w:r>
    </w:p>
    <w:p w:rsidR="002E5918" w:rsidRPr="00710ACE" w:rsidRDefault="002E5918" w:rsidP="002E5918">
      <w:pPr>
        <w:pStyle w:val="Heading1"/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4. Discussion</w:t>
      </w:r>
      <w:r w:rsidRPr="00710ACE">
        <w:rPr>
          <w:rFonts w:ascii="Times New Roman" w:hAnsi="Times New Roman" w:cs="Times New Roman"/>
        </w:rPr>
        <w:br/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The results indicate that both Double DQN and Dueling DQN architectures show promising performance in the Tic-Tac-Toe environment. Dueling DQN, however, demonstrated a slightly higher proportion of victories, suggesting it might be more effective in this specific task.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</w:p>
    <w:p w:rsidR="002E5918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 xml:space="preserve">It's essential to note that the choice of </w:t>
      </w:r>
      <w:r w:rsidR="00710ACE" w:rsidRPr="00710ACE">
        <w:rPr>
          <w:rFonts w:ascii="Times New Roman" w:hAnsi="Times New Roman" w:cs="Times New Roman"/>
        </w:rPr>
        <w:t>hyperparameters</w:t>
      </w:r>
      <w:r w:rsidRPr="00710ACE">
        <w:rPr>
          <w:rFonts w:ascii="Times New Roman" w:hAnsi="Times New Roman" w:cs="Times New Roman"/>
        </w:rPr>
        <w:t xml:space="preserve"> and the environment greatly influences the performance of the agents. Further experimentation and tuning could provide additional insights into the optimal configurations.</w:t>
      </w:r>
    </w:p>
    <w:p w:rsidR="002E5918" w:rsidRPr="00710ACE" w:rsidRDefault="002E5918" w:rsidP="002E5918">
      <w:pPr>
        <w:rPr>
          <w:rFonts w:ascii="Times New Roman" w:hAnsi="Times New Roman" w:cs="Times New Roman"/>
        </w:rPr>
      </w:pPr>
    </w:p>
    <w:p w:rsidR="002E5918" w:rsidRPr="00710ACE" w:rsidRDefault="002E5918" w:rsidP="002E5918">
      <w:pPr>
        <w:pStyle w:val="Heading1"/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5. Conclusion</w:t>
      </w:r>
      <w:r w:rsidRPr="00710ACE">
        <w:rPr>
          <w:rFonts w:ascii="Times New Roman" w:hAnsi="Times New Roman" w:cs="Times New Roman"/>
        </w:rPr>
        <w:br/>
      </w:r>
      <w:bookmarkStart w:id="0" w:name="_GoBack"/>
      <w:bookmarkEnd w:id="0"/>
    </w:p>
    <w:p w:rsidR="00132B66" w:rsidRPr="00710ACE" w:rsidRDefault="002E5918" w:rsidP="002E5918">
      <w:pPr>
        <w:rPr>
          <w:rFonts w:ascii="Times New Roman" w:hAnsi="Times New Roman" w:cs="Times New Roman"/>
        </w:rPr>
      </w:pPr>
      <w:r w:rsidRPr="00710ACE">
        <w:rPr>
          <w:rFonts w:ascii="Times New Roman" w:hAnsi="Times New Roman" w:cs="Times New Roman"/>
        </w:rPr>
        <w:t>In conclusion, both Double DQN and Dueling DQN architectures show proficiency in learning and playing Tic-Tac-Toe. Dueling DQN, with its marginally better performance, could be explored further or compared with additional architectures in more complex environments.</w:t>
      </w:r>
    </w:p>
    <w:sectPr w:rsidR="00132B66" w:rsidRPr="00710ACE" w:rsidSect="0011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918"/>
    <w:rsid w:val="00116349"/>
    <w:rsid w:val="00132B66"/>
    <w:rsid w:val="002E5918"/>
    <w:rsid w:val="00423B51"/>
    <w:rsid w:val="00710ACE"/>
    <w:rsid w:val="00E26818"/>
    <w:rsid w:val="00F51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49"/>
  </w:style>
  <w:style w:type="paragraph" w:styleId="Heading1">
    <w:name w:val="heading 1"/>
    <w:basedOn w:val="Normal"/>
    <w:next w:val="Normal"/>
    <w:link w:val="Heading1Char"/>
    <w:uiPriority w:val="9"/>
    <w:qFormat/>
    <w:rsid w:val="002E5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5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5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5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5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AKHILESH SRIVASTAVA</cp:lastModifiedBy>
  <cp:revision>2</cp:revision>
  <dcterms:created xsi:type="dcterms:W3CDTF">2023-11-16T13:12:00Z</dcterms:created>
  <dcterms:modified xsi:type="dcterms:W3CDTF">2023-11-16T13:12:00Z</dcterms:modified>
</cp:coreProperties>
</file>