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8BC9" w14:textId="77777777" w:rsidR="00615B20" w:rsidRDefault="00000000">
      <w:pPr>
        <w:pStyle w:val="Title"/>
      </w:pPr>
      <w:r>
        <w:t>kmeans</w:t>
      </w:r>
    </w:p>
    <w:p w14:paraId="24E46009" w14:textId="77777777" w:rsidR="00615B20" w:rsidRDefault="00000000">
      <w:pPr>
        <w:pStyle w:val="Author"/>
      </w:pPr>
      <w:r>
        <w:t>akhil yada</w:t>
      </w:r>
    </w:p>
    <w:p w14:paraId="6844F938" w14:textId="77777777" w:rsidR="00615B20" w:rsidRDefault="00000000">
      <w:pPr>
        <w:pStyle w:val="Date"/>
      </w:pPr>
      <w:r>
        <w:t>2022-11-06</w:t>
      </w:r>
    </w:p>
    <w:p w14:paraId="3919C787" w14:textId="77777777" w:rsidR="00615B20" w:rsidRDefault="00000000">
      <w:pPr>
        <w:pStyle w:val="SourceCode"/>
      </w:pPr>
      <w:r>
        <w:rPr>
          <w:rStyle w:val="CommentTok"/>
        </w:rPr>
        <w:t xml:space="preserve">#loading the required packages </w:t>
      </w:r>
      <w:r>
        <w:br/>
      </w:r>
      <w:r>
        <w:rPr>
          <w:rStyle w:val="FunctionTok"/>
        </w:rPr>
        <w:t>library</w:t>
      </w:r>
      <w:r>
        <w:rPr>
          <w:rStyle w:val="NormalTok"/>
        </w:rPr>
        <w:t>(flexclust)</w:t>
      </w:r>
    </w:p>
    <w:p w14:paraId="2D0850AC" w14:textId="77777777" w:rsidR="00615B20" w:rsidRDefault="00000000">
      <w:pPr>
        <w:pStyle w:val="SourceCode"/>
      </w:pPr>
      <w:r>
        <w:rPr>
          <w:rStyle w:val="VerbatimChar"/>
        </w:rPr>
        <w:t>## Loading required package: grid</w:t>
      </w:r>
    </w:p>
    <w:p w14:paraId="330BAD07" w14:textId="77777777" w:rsidR="00615B20" w:rsidRDefault="00000000">
      <w:pPr>
        <w:pStyle w:val="SourceCode"/>
      </w:pPr>
      <w:r>
        <w:rPr>
          <w:rStyle w:val="VerbatimChar"/>
        </w:rPr>
        <w:t>## Loading required package: lattice</w:t>
      </w:r>
    </w:p>
    <w:p w14:paraId="61F9B783" w14:textId="77777777" w:rsidR="00615B20" w:rsidRDefault="00000000">
      <w:pPr>
        <w:pStyle w:val="SourceCode"/>
      </w:pPr>
      <w:r>
        <w:rPr>
          <w:rStyle w:val="VerbatimChar"/>
        </w:rPr>
        <w:t>## Loading required package: modeltools</w:t>
      </w:r>
    </w:p>
    <w:p w14:paraId="440211DA" w14:textId="77777777" w:rsidR="00615B20" w:rsidRDefault="00000000">
      <w:pPr>
        <w:pStyle w:val="SourceCode"/>
      </w:pPr>
      <w:r>
        <w:rPr>
          <w:rStyle w:val="VerbatimChar"/>
        </w:rPr>
        <w:t>## Loading required package: stats4</w:t>
      </w:r>
    </w:p>
    <w:p w14:paraId="1E73BC4D" w14:textId="77777777" w:rsidR="00615B20" w:rsidRDefault="00000000">
      <w:pPr>
        <w:pStyle w:val="SourceCode"/>
      </w:pPr>
      <w:r>
        <w:rPr>
          <w:rStyle w:val="FunctionTok"/>
        </w:rPr>
        <w:t>library</w:t>
      </w:r>
      <w:r>
        <w:rPr>
          <w:rStyle w:val="NormalTok"/>
        </w:rPr>
        <w:t>(cluster)</w:t>
      </w:r>
      <w:r>
        <w:br/>
      </w:r>
      <w:r>
        <w:rPr>
          <w:rStyle w:val="FunctionTok"/>
        </w:rPr>
        <w:t>library</w:t>
      </w:r>
      <w:r>
        <w:rPr>
          <w:rStyle w:val="NormalTok"/>
        </w:rPr>
        <w:t>(tidyverse)</w:t>
      </w:r>
    </w:p>
    <w:p w14:paraId="590BA339" w14:textId="77777777" w:rsidR="00615B20" w:rsidRDefault="00000000">
      <w:pPr>
        <w:pStyle w:val="SourceCode"/>
      </w:pPr>
      <w:r>
        <w:rPr>
          <w:rStyle w:val="VerbatimChar"/>
        </w:rPr>
        <w:t>## ── Attaching packages</w:t>
      </w:r>
      <w:r>
        <w:br/>
      </w:r>
      <w:r>
        <w:rPr>
          <w:rStyle w:val="VerbatimChar"/>
        </w:rPr>
        <w:t>## ───────────────────────────────────────</w:t>
      </w:r>
      <w:r>
        <w:br/>
      </w:r>
      <w:r>
        <w:rPr>
          <w:rStyle w:val="VerbatimChar"/>
        </w:rPr>
        <w:t>## tidyverse 1.3.2 ──</w:t>
      </w:r>
    </w:p>
    <w:p w14:paraId="2E81A5F6" w14:textId="77777777" w:rsidR="00615B20" w:rsidRDefault="00000000">
      <w:pPr>
        <w:pStyle w:val="SourceCode"/>
      </w:pPr>
      <w:r>
        <w:rPr>
          <w:rStyle w:val="VerbatimChar"/>
        </w:rPr>
        <w:t xml:space="preserve">## ✔ ggplot2 3.4.0      ✔ purrr   0.3.5 </w:t>
      </w:r>
      <w:r>
        <w:br/>
      </w: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14:paraId="3EC8A98E" w14:textId="77777777" w:rsidR="00615B20"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(factoextra)</w:t>
      </w:r>
    </w:p>
    <w:p w14:paraId="331D8899" w14:textId="77777777" w:rsidR="00615B20" w:rsidRDefault="00000000">
      <w:pPr>
        <w:pStyle w:val="SourceCode"/>
      </w:pPr>
      <w:r>
        <w:rPr>
          <w:rStyle w:val="VerbatimChar"/>
        </w:rPr>
        <w:t>## Welcome! Want to learn more? See two factoextra-related books at https://goo.gl/ve3WBa</w:t>
      </w:r>
    </w:p>
    <w:p w14:paraId="0F0E3186" w14:textId="77777777" w:rsidR="00615B20" w:rsidRDefault="00000000">
      <w:pPr>
        <w:pStyle w:val="SourceCode"/>
      </w:pPr>
      <w:r>
        <w:rPr>
          <w:rStyle w:val="NormalTok"/>
        </w:rPr>
        <w:t xml:space="preserve">pharma </w:t>
      </w:r>
      <w:r>
        <w:rPr>
          <w:rStyle w:val="OtherTok"/>
        </w:rPr>
        <w:t>=</w:t>
      </w:r>
      <w:r>
        <w:rPr>
          <w:rStyle w:val="NormalTok"/>
        </w:rPr>
        <w:t xml:space="preserve"> </w:t>
      </w:r>
      <w:r>
        <w:rPr>
          <w:rStyle w:val="FunctionTok"/>
        </w:rPr>
        <w:t>read.csv</w:t>
      </w:r>
      <w:r>
        <w:rPr>
          <w:rStyle w:val="NormalTok"/>
        </w:rPr>
        <w:t>(</w:t>
      </w:r>
      <w:r>
        <w:rPr>
          <w:rStyle w:val="StringTok"/>
        </w:rPr>
        <w:t>"c:/Users/91773/Desktop/Pharmaceuticals.csv "</w:t>
      </w:r>
      <w:r>
        <w:rPr>
          <w:rStyle w:val="NormalTok"/>
        </w:rPr>
        <w:t xml:space="preserve">)                             </w:t>
      </w:r>
      <w:r>
        <w:br/>
      </w:r>
      <w:r>
        <w:br/>
      </w:r>
      <w:r>
        <w:rPr>
          <w:rStyle w:val="CommentTok"/>
        </w:rPr>
        <w:t># I am selecting columns from 3 to 11 and storing the data in variable pharma1</w:t>
      </w:r>
      <w:r>
        <w:br/>
      </w:r>
      <w:r>
        <w:rPr>
          <w:rStyle w:val="NormalTok"/>
        </w:rPr>
        <w:t xml:space="preserve">pharma1 </w:t>
      </w:r>
      <w:r>
        <w:rPr>
          <w:rStyle w:val="OtherTok"/>
        </w:rPr>
        <w:t>&lt;-</w:t>
      </w:r>
      <w:r>
        <w:rPr>
          <w:rStyle w:val="NormalTok"/>
        </w:rPr>
        <w:t xml:space="preserve"> pharma[</w:t>
      </w:r>
      <w:r>
        <w:rPr>
          <w:rStyle w:val="DecValTok"/>
        </w:rPr>
        <w:t>3</w:t>
      </w:r>
      <w:r>
        <w:rPr>
          <w:rStyle w:val="SpecialCharTok"/>
        </w:rPr>
        <w:t>:</w:t>
      </w:r>
      <w:r>
        <w:rPr>
          <w:rStyle w:val="DecValTok"/>
        </w:rPr>
        <w:t>11</w:t>
      </w:r>
      <w:r>
        <w:rPr>
          <w:rStyle w:val="NormalTok"/>
        </w:rPr>
        <w:t>]</w:t>
      </w:r>
      <w:r>
        <w:br/>
      </w:r>
      <w:r>
        <w:rPr>
          <w:rStyle w:val="CommentTok"/>
        </w:rPr>
        <w:t># Using head function to display the first 6 rows of data</w:t>
      </w:r>
      <w:r>
        <w:br/>
      </w:r>
      <w:r>
        <w:rPr>
          <w:rStyle w:val="FunctionTok"/>
        </w:rPr>
        <w:t>head</w:t>
      </w:r>
      <w:r>
        <w:rPr>
          <w:rStyle w:val="NormalTok"/>
        </w:rPr>
        <w:t>(pharma1)</w:t>
      </w:r>
    </w:p>
    <w:p w14:paraId="2E8E9049" w14:textId="77777777" w:rsidR="00615B20" w:rsidRDefault="00000000">
      <w:pPr>
        <w:pStyle w:val="SourceCode"/>
      </w:pPr>
      <w:r>
        <w:rPr>
          <w:rStyle w:val="VerbatimChar"/>
        </w:rPr>
        <w:lastRenderedPageBreak/>
        <w:t>##   Market_Cap Beta PE_Ratio  ROE  ROA Asset_Turnover Leverage Rev_Growth</w:t>
      </w:r>
      <w:r>
        <w:br/>
      </w:r>
      <w:r>
        <w:rPr>
          <w:rStyle w:val="VerbatimChar"/>
        </w:rPr>
        <w:t>## 1      68.44 0.32     24.7 26.4 11.8            0.7     0.42       7.54</w:t>
      </w:r>
      <w:r>
        <w:br/>
      </w:r>
      <w:r>
        <w:rPr>
          <w:rStyle w:val="VerbatimChar"/>
        </w:rPr>
        <w:t>## 2       7.58 0.41     82.5 12.9  5.5            0.9     0.60       9.16</w:t>
      </w:r>
      <w:r>
        <w:br/>
      </w:r>
      <w:r>
        <w:rPr>
          <w:rStyle w:val="VerbatimChar"/>
        </w:rPr>
        <w:t>## 3       6.30 0.46     20.7 14.9  7.8            0.9     0.27       7.05</w:t>
      </w:r>
      <w:r>
        <w:br/>
      </w:r>
      <w:r>
        <w:rPr>
          <w:rStyle w:val="VerbatimChar"/>
        </w:rPr>
        <w:t>## 4      67.63 0.52     21.5 27.4 15.4            0.9     0.00      15.00</w:t>
      </w:r>
      <w:r>
        <w:br/>
      </w:r>
      <w:r>
        <w:rPr>
          <w:rStyle w:val="VerbatimChar"/>
        </w:rPr>
        <w:t>## 5      47.16 0.32     20.1 21.8  7.5            0.6     0.34      26.81</w:t>
      </w:r>
      <w:r>
        <w:br/>
      </w:r>
      <w:r>
        <w:rPr>
          <w:rStyle w:val="VerbatimChar"/>
        </w:rPr>
        <w:t>## 6      16.90 1.11     27.9  3.9  1.4            0.6     0.00      -3.17</w:t>
      </w:r>
      <w:r>
        <w:br/>
      </w:r>
      <w:r>
        <w:rPr>
          <w:rStyle w:val="VerbatimChar"/>
        </w:rPr>
        <w:t>##   Net_Profit_Margin</w:t>
      </w:r>
      <w:r>
        <w:br/>
      </w:r>
      <w:r>
        <w:rPr>
          <w:rStyle w:val="VerbatimChar"/>
        </w:rPr>
        <w:t>## 1              16.1</w:t>
      </w:r>
      <w:r>
        <w:br/>
      </w:r>
      <w:r>
        <w:rPr>
          <w:rStyle w:val="VerbatimChar"/>
        </w:rPr>
        <w:t>## 2               5.5</w:t>
      </w:r>
      <w:r>
        <w:br/>
      </w:r>
      <w:r>
        <w:rPr>
          <w:rStyle w:val="VerbatimChar"/>
        </w:rPr>
        <w:t>## 3              11.2</w:t>
      </w:r>
      <w:r>
        <w:br/>
      </w:r>
      <w:r>
        <w:rPr>
          <w:rStyle w:val="VerbatimChar"/>
        </w:rPr>
        <w:t>## 4              18.0</w:t>
      </w:r>
      <w:r>
        <w:br/>
      </w:r>
      <w:r>
        <w:rPr>
          <w:rStyle w:val="VerbatimChar"/>
        </w:rPr>
        <w:t>## 5              12.9</w:t>
      </w:r>
      <w:r>
        <w:br/>
      </w:r>
      <w:r>
        <w:rPr>
          <w:rStyle w:val="VerbatimChar"/>
        </w:rPr>
        <w:t>## 6               2.6</w:t>
      </w:r>
    </w:p>
    <w:p w14:paraId="2E42199C" w14:textId="77777777" w:rsidR="00615B20" w:rsidRDefault="00000000">
      <w:pPr>
        <w:pStyle w:val="SourceCode"/>
      </w:pPr>
      <w:r>
        <w:rPr>
          <w:rStyle w:val="FunctionTok"/>
        </w:rPr>
        <w:t>summary</w:t>
      </w:r>
      <w:r>
        <w:rPr>
          <w:rStyle w:val="NormalTok"/>
        </w:rPr>
        <w:t>(pharma1)</w:t>
      </w:r>
    </w:p>
    <w:p w14:paraId="38DD4E63" w14:textId="77777777" w:rsidR="00615B20" w:rsidRDefault="00000000">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Max.   :25.5</w:t>
      </w:r>
    </w:p>
    <w:p w14:paraId="1D150834" w14:textId="77777777" w:rsidR="00615B20" w:rsidRDefault="00000000">
      <w:pPr>
        <w:pStyle w:val="SourceCode"/>
      </w:pPr>
      <w:r>
        <w:rPr>
          <w:rStyle w:val="CommentTok"/>
        </w:rPr>
        <w:t># We will scale the data in pharma1 and record the scaled data in the pharma2 dataframe because the variables are measured with varying weights throughout the rows.</w:t>
      </w:r>
      <w:r>
        <w:br/>
      </w:r>
      <w:r>
        <w:rPr>
          <w:rStyle w:val="NormalTok"/>
        </w:rPr>
        <w:t xml:space="preserve">pharma2 </w:t>
      </w:r>
      <w:r>
        <w:rPr>
          <w:rStyle w:val="OtherTok"/>
        </w:rPr>
        <w:t>&lt;-</w:t>
      </w:r>
      <w:r>
        <w:rPr>
          <w:rStyle w:val="NormalTok"/>
        </w:rPr>
        <w:t xml:space="preserve"> </w:t>
      </w:r>
      <w:r>
        <w:rPr>
          <w:rStyle w:val="FunctionTok"/>
        </w:rPr>
        <w:t>scale</w:t>
      </w:r>
      <w:r>
        <w:rPr>
          <w:rStyle w:val="NormalTok"/>
        </w:rPr>
        <w:t>(pharma1)</w:t>
      </w:r>
      <w:r>
        <w:br/>
      </w:r>
      <w:r>
        <w:rPr>
          <w:rStyle w:val="FunctionTok"/>
        </w:rPr>
        <w:t>colnames</w:t>
      </w:r>
      <w:r>
        <w:rPr>
          <w:rStyle w:val="NormalTok"/>
        </w:rPr>
        <w:t>(</w:t>
      </w:r>
      <w:r>
        <w:rPr>
          <w:rStyle w:val="FunctionTok"/>
        </w:rPr>
        <w:t>is.na</w:t>
      </w:r>
      <w:r>
        <w:rPr>
          <w:rStyle w:val="NormalTok"/>
        </w:rPr>
        <w:t>(pharma2))</w:t>
      </w:r>
    </w:p>
    <w:p w14:paraId="4AE87D5E" w14:textId="77777777" w:rsidR="00615B20" w:rsidRDefault="00000000">
      <w:pPr>
        <w:pStyle w:val="SourceCode"/>
      </w:pPr>
      <w:r>
        <w:rPr>
          <w:rStyle w:val="VerbatimChar"/>
        </w:rPr>
        <w:t xml:space="preserve">## [1] "Market_Cap"        "Beta"              "PE_Ratio"         </w:t>
      </w:r>
      <w:r>
        <w:br/>
      </w:r>
      <w:r>
        <w:rPr>
          <w:rStyle w:val="VerbatimChar"/>
        </w:rPr>
        <w:t xml:space="preserve">## [4] "ROE"               "ROA"               "Asset_Turnover"   </w:t>
      </w:r>
      <w:r>
        <w:br/>
      </w:r>
      <w:r>
        <w:rPr>
          <w:rStyle w:val="VerbatimChar"/>
        </w:rPr>
        <w:t>## [7] "Leverage"          "Rev_Growth"        "Net_Profit_Margin"</w:t>
      </w:r>
    </w:p>
    <w:p w14:paraId="541E6E1E" w14:textId="77777777" w:rsidR="00615B20" w:rsidRDefault="00000000">
      <w:pPr>
        <w:pStyle w:val="SourceCode"/>
      </w:pPr>
      <w:r>
        <w:rPr>
          <w:rStyle w:val="NormalTok"/>
        </w:rPr>
        <w:t xml:space="preserve">wss </w:t>
      </w:r>
      <w:r>
        <w:rPr>
          <w:rStyle w:val="OtherTok"/>
        </w:rPr>
        <w:t>=</w:t>
      </w:r>
      <w:r>
        <w:rPr>
          <w:rStyle w:val="FunctionTok"/>
        </w:rPr>
        <w:t>fviz_nbclust</w:t>
      </w:r>
      <w:r>
        <w:rPr>
          <w:rStyle w:val="NormalTok"/>
        </w:rPr>
        <w:t>(pharma2,kmeans,</w:t>
      </w:r>
      <w:r>
        <w:rPr>
          <w:rStyle w:val="AttributeTok"/>
        </w:rPr>
        <w:t>method =</w:t>
      </w:r>
      <w:r>
        <w:rPr>
          <w:rStyle w:val="NormalTok"/>
        </w:rPr>
        <w:t xml:space="preserve"> </w:t>
      </w:r>
      <w:r>
        <w:rPr>
          <w:rStyle w:val="StringTok"/>
        </w:rPr>
        <w:t>"wss"</w:t>
      </w:r>
      <w:r>
        <w:rPr>
          <w:rStyle w:val="NormalTok"/>
        </w:rPr>
        <w:t>)</w:t>
      </w:r>
      <w:r>
        <w:br/>
      </w:r>
      <w:r>
        <w:rPr>
          <w:rStyle w:val="NormalTok"/>
        </w:rPr>
        <w:t>wss</w:t>
      </w:r>
    </w:p>
    <w:p w14:paraId="2E734F1D" w14:textId="77777777" w:rsidR="00615B20" w:rsidRDefault="00000000">
      <w:pPr>
        <w:pStyle w:val="FirstParagraph"/>
      </w:pPr>
      <w:r>
        <w:rPr>
          <w:noProof/>
        </w:rPr>
        <w:lastRenderedPageBreak/>
        <w:drawing>
          <wp:inline distT="0" distB="0" distL="0" distR="0" wp14:anchorId="026122EF" wp14:editId="6385DCE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kmeans-assignement-4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iCs/>
        </w:rPr>
        <w:t xml:space="preserve">The optimal k thereby received using the wss method is k = 2 </w:t>
      </w:r>
      <w:r>
        <w:t xml:space="preserve"> /newline</w:t>
      </w:r>
    </w:p>
    <w:p w14:paraId="18AED9B0" w14:textId="77777777" w:rsidR="00615B20" w:rsidRDefault="00000000">
      <w:pPr>
        <w:pStyle w:val="SourceCode"/>
      </w:pPr>
      <w:r>
        <w:rPr>
          <w:rStyle w:val="NormalTok"/>
        </w:rPr>
        <w:t xml:space="preserve">silhouette </w:t>
      </w:r>
      <w:r>
        <w:rPr>
          <w:rStyle w:val="OtherTok"/>
        </w:rPr>
        <w:t>=</w:t>
      </w:r>
      <w:r>
        <w:rPr>
          <w:rStyle w:val="NormalTok"/>
        </w:rPr>
        <w:t xml:space="preserve"> </w:t>
      </w:r>
      <w:r>
        <w:rPr>
          <w:rStyle w:val="FunctionTok"/>
        </w:rPr>
        <w:t>fviz_nbclust</w:t>
      </w:r>
      <w:r>
        <w:rPr>
          <w:rStyle w:val="NormalTok"/>
        </w:rPr>
        <w:t>(pharma2,kmeans,</w:t>
      </w:r>
      <w:r>
        <w:rPr>
          <w:rStyle w:val="AttributeTok"/>
        </w:rPr>
        <w:t>method =</w:t>
      </w:r>
      <w:r>
        <w:rPr>
          <w:rStyle w:val="NormalTok"/>
        </w:rPr>
        <w:t xml:space="preserve"> </w:t>
      </w:r>
      <w:r>
        <w:rPr>
          <w:rStyle w:val="StringTok"/>
        </w:rPr>
        <w:t>"silhouette"</w:t>
      </w:r>
      <w:r>
        <w:rPr>
          <w:rStyle w:val="NormalTok"/>
        </w:rPr>
        <w:t>)</w:t>
      </w:r>
      <w:r>
        <w:br/>
      </w:r>
      <w:r>
        <w:rPr>
          <w:rStyle w:val="NormalTok"/>
        </w:rPr>
        <w:t>silhouette</w:t>
      </w:r>
    </w:p>
    <w:p w14:paraId="06E1F9BA" w14:textId="77777777" w:rsidR="00615B20" w:rsidRDefault="00000000">
      <w:pPr>
        <w:pStyle w:val="FirstParagraph"/>
      </w:pPr>
      <w:r>
        <w:rPr>
          <w:noProof/>
        </w:rPr>
        <w:lastRenderedPageBreak/>
        <w:drawing>
          <wp:inline distT="0" distB="0" distL="0" distR="0" wp14:anchorId="2177641B" wp14:editId="7C482B6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kmeans-assignement-4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iCs/>
        </w:rPr>
        <w:t>whereas by employing the silhouette method the optimal k received was k = 5.</w:t>
      </w:r>
      <w:r>
        <w:t xml:space="preserve"> /newline</w:t>
      </w:r>
    </w:p>
    <w:p w14:paraId="2635FE4F" w14:textId="77777777" w:rsidR="00615B20" w:rsidRDefault="00000000">
      <w:pPr>
        <w:pStyle w:val="BodyText"/>
      </w:pPr>
      <w:r>
        <w:rPr>
          <w:i/>
          <w:iCs/>
        </w:rPr>
        <w:t>cluster formation using K-Means with k = 2 (WSS)</w:t>
      </w:r>
    </w:p>
    <w:p w14:paraId="0069D6D9" w14:textId="77777777" w:rsidR="00615B20" w:rsidRDefault="00000000">
      <w:pPr>
        <w:pStyle w:val="SourceCode"/>
      </w:pPr>
      <w:r>
        <w:rPr>
          <w:rStyle w:val="NormalTok"/>
        </w:rPr>
        <w:t xml:space="preserve">wss_kmeans </w:t>
      </w:r>
      <w:r>
        <w:rPr>
          <w:rStyle w:val="OtherTok"/>
        </w:rPr>
        <w:t>&lt;-</w:t>
      </w:r>
      <w:r>
        <w:rPr>
          <w:rStyle w:val="NormalTok"/>
        </w:rPr>
        <w:t xml:space="preserve"> </w:t>
      </w:r>
      <w:r>
        <w:rPr>
          <w:rStyle w:val="FunctionTok"/>
        </w:rPr>
        <w:t>kmeans</w:t>
      </w:r>
      <w:r>
        <w:rPr>
          <w:rStyle w:val="NormalTok"/>
        </w:rPr>
        <w:t>(pharma2,</w:t>
      </w:r>
      <w:r>
        <w:rPr>
          <w:rStyle w:val="AttributeTok"/>
        </w:rPr>
        <w:t>centers =</w:t>
      </w:r>
      <w:r>
        <w:rPr>
          <w:rStyle w:val="NormalTok"/>
        </w:rPr>
        <w:t xml:space="preserve"> </w:t>
      </w:r>
      <w:r>
        <w:rPr>
          <w:rStyle w:val="DecValTok"/>
        </w:rPr>
        <w:t>2</w:t>
      </w:r>
      <w:r>
        <w:rPr>
          <w:rStyle w:val="NormalTok"/>
        </w:rPr>
        <w:t>,</w:t>
      </w:r>
      <w:r>
        <w:rPr>
          <w:rStyle w:val="AttributeTok"/>
        </w:rPr>
        <w:t>nstart=</w:t>
      </w:r>
      <w:r>
        <w:rPr>
          <w:rStyle w:val="DecValTok"/>
        </w:rPr>
        <w:t>25</w:t>
      </w:r>
      <w:r>
        <w:rPr>
          <w:rStyle w:val="NormalTok"/>
        </w:rPr>
        <w:t xml:space="preserve">) </w:t>
      </w:r>
      <w:r>
        <w:rPr>
          <w:rStyle w:val="CommentTok"/>
        </w:rPr>
        <w:t># k = 2, number of restarts = 25</w:t>
      </w:r>
      <w:r>
        <w:br/>
      </w:r>
      <w:r>
        <w:rPr>
          <w:rStyle w:val="NormalTok"/>
        </w:rPr>
        <w:t>wss_kmeans</w:t>
      </w:r>
    </w:p>
    <w:p w14:paraId="7763F482" w14:textId="77777777" w:rsidR="00615B20" w:rsidRDefault="00000000">
      <w:pPr>
        <w:pStyle w:val="SourceCode"/>
      </w:pPr>
      <w:r>
        <w:rPr>
          <w:rStyle w:val="VerbatimChar"/>
        </w:rPr>
        <w:t>## K-means clustering with 2 clusters of sizes 11, 10</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0.6733825 -0.3586419 -0.2763512  0.6565978  0.8344159      0.4612656</w:t>
      </w:r>
      <w:r>
        <w:br/>
      </w:r>
      <w:r>
        <w:rPr>
          <w:rStyle w:val="VerbatimChar"/>
        </w:rPr>
        <w:t>## 2 -0.7407208  0.3945061  0.3039863 -0.7222576 -0.9178575     -0.5073922</w:t>
      </w:r>
      <w:r>
        <w:br/>
      </w:r>
      <w:r>
        <w:rPr>
          <w:rStyle w:val="VerbatimChar"/>
        </w:rPr>
        <w:t>##     Leverage Rev_Growth Net_Profit_Margin</w:t>
      </w:r>
      <w:r>
        <w:br/>
      </w:r>
      <w:r>
        <w:rPr>
          <w:rStyle w:val="VerbatimChar"/>
        </w:rPr>
        <w:t>## 1 -0.3331068 -0.2902163         0.6823310</w:t>
      </w:r>
      <w:r>
        <w:br/>
      </w:r>
      <w:r>
        <w:rPr>
          <w:rStyle w:val="VerbatimChar"/>
        </w:rPr>
        <w:t>## 2  0.3664175  0.3192379        -0.7505641</w:t>
      </w:r>
      <w:r>
        <w:br/>
      </w:r>
      <w:r>
        <w:rPr>
          <w:rStyle w:val="VerbatimChar"/>
        </w:rPr>
        <w:t xml:space="preserve">## </w:t>
      </w:r>
      <w:r>
        <w:br/>
      </w:r>
      <w:r>
        <w:rPr>
          <w:rStyle w:val="VerbatimChar"/>
        </w:rPr>
        <w:t>## Clustering vector:</w:t>
      </w:r>
      <w:r>
        <w:br/>
      </w:r>
      <w:r>
        <w:rPr>
          <w:rStyle w:val="VerbatimChar"/>
        </w:rPr>
        <w:t>##  [1] 1 2 2 1 2 2 1 2 2 1 1 2 1 2 1 1 1 2 1 2 1</w:t>
      </w:r>
      <w:r>
        <w:br/>
      </w:r>
      <w:r>
        <w:rPr>
          <w:rStyle w:val="VerbatimChar"/>
        </w:rPr>
        <w:t xml:space="preserve">## </w:t>
      </w:r>
      <w:r>
        <w:br/>
      </w:r>
      <w:r>
        <w:rPr>
          <w:rStyle w:val="VerbatimChar"/>
        </w:rPr>
        <w:t>## Within cluster sum of squares by cluster:</w:t>
      </w:r>
      <w:r>
        <w:br/>
      </w:r>
      <w:r>
        <w:rPr>
          <w:rStyle w:val="VerbatimChar"/>
        </w:rPr>
        <w:t>## [1] 43.30886 75.26049</w:t>
      </w:r>
      <w:r>
        <w:br/>
      </w:r>
      <w:r>
        <w:rPr>
          <w:rStyle w:val="VerbatimChar"/>
        </w:rPr>
        <w:t>##  (between_SS / total_SS =  34.1 %)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rPr>
          <w:rStyle w:val="VerbatimChar"/>
        </w:rPr>
        <w:lastRenderedPageBreak/>
        <w:t>"tot.withinss"</w:t>
      </w:r>
      <w:r>
        <w:br/>
      </w:r>
      <w:r>
        <w:rPr>
          <w:rStyle w:val="VerbatimChar"/>
        </w:rPr>
        <w:t>## [6] "betweenss"    "size"         "iter"         "ifault"</w:t>
      </w:r>
    </w:p>
    <w:p w14:paraId="50A8097A" w14:textId="77777777" w:rsidR="00615B20" w:rsidRDefault="00000000">
      <w:pPr>
        <w:pStyle w:val="FirstParagraph"/>
      </w:pPr>
      <w:r>
        <w:rPr>
          <w:i/>
          <w:iCs/>
        </w:rPr>
        <w:t>after WSS Method i got 2 clusters of size 11 and 10.</w:t>
      </w:r>
      <w:r>
        <w:t xml:space="preserve"> /newline </w:t>
      </w:r>
      <w:r>
        <w:rPr>
          <w:i/>
          <w:iCs/>
        </w:rPr>
        <w:t>cluster formation using k-means with k=5 (silhouette)</w:t>
      </w:r>
    </w:p>
    <w:p w14:paraId="598064E9" w14:textId="77777777" w:rsidR="00615B20" w:rsidRDefault="00000000">
      <w:pPr>
        <w:pStyle w:val="SourceCode"/>
      </w:pPr>
      <w:r>
        <w:rPr>
          <w:rStyle w:val="NormalTok"/>
        </w:rPr>
        <w:t xml:space="preserve">silhouette_kmeans </w:t>
      </w:r>
      <w:r>
        <w:rPr>
          <w:rStyle w:val="OtherTok"/>
        </w:rPr>
        <w:t>&lt;-</w:t>
      </w:r>
      <w:r>
        <w:rPr>
          <w:rStyle w:val="NormalTok"/>
        </w:rPr>
        <w:t xml:space="preserve"> </w:t>
      </w:r>
      <w:r>
        <w:rPr>
          <w:rStyle w:val="FunctionTok"/>
        </w:rPr>
        <w:t>kmeans</w:t>
      </w:r>
      <w:r>
        <w:rPr>
          <w:rStyle w:val="NormalTok"/>
        </w:rPr>
        <w:t>(pharma2,</w:t>
      </w:r>
      <w:r>
        <w:rPr>
          <w:rStyle w:val="AttributeTok"/>
        </w:rPr>
        <w:t>centers =</w:t>
      </w:r>
      <w:r>
        <w:rPr>
          <w:rStyle w:val="NormalTok"/>
        </w:rPr>
        <w:t xml:space="preserve"> </w:t>
      </w:r>
      <w:r>
        <w:rPr>
          <w:rStyle w:val="DecValTok"/>
        </w:rPr>
        <w:t>5</w:t>
      </w:r>
      <w:r>
        <w:rPr>
          <w:rStyle w:val="NormalTok"/>
        </w:rPr>
        <w:t>,</w:t>
      </w:r>
      <w:r>
        <w:rPr>
          <w:rStyle w:val="AttributeTok"/>
        </w:rPr>
        <w:t>nstart =</w:t>
      </w:r>
      <w:r>
        <w:rPr>
          <w:rStyle w:val="NormalTok"/>
        </w:rPr>
        <w:t xml:space="preserve"> </w:t>
      </w:r>
      <w:r>
        <w:rPr>
          <w:rStyle w:val="DecValTok"/>
        </w:rPr>
        <w:t>25</w:t>
      </w:r>
      <w:r>
        <w:rPr>
          <w:rStyle w:val="NormalTok"/>
        </w:rPr>
        <w:t xml:space="preserve">) </w:t>
      </w:r>
      <w:r>
        <w:rPr>
          <w:rStyle w:val="CommentTok"/>
        </w:rPr>
        <w:t># k = 5, number of restarts = 25</w:t>
      </w:r>
      <w:r>
        <w:br/>
      </w:r>
      <w:r>
        <w:rPr>
          <w:rStyle w:val="NormalTok"/>
        </w:rPr>
        <w:t>silhouette_kmeans</w:t>
      </w:r>
    </w:p>
    <w:p w14:paraId="2DAC2573" w14:textId="77777777" w:rsidR="00615B20" w:rsidRDefault="00000000">
      <w:pPr>
        <w:pStyle w:val="SourceCode"/>
      </w:pPr>
      <w:r>
        <w:rPr>
          <w:rStyle w:val="VerbatimChar"/>
        </w:rPr>
        <w:t>## K-means clustering with 5 clusters of sizes 3, 2, 8, 4,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1 -0.87051511  1.3409869 -0.05284434 -0.6184015 -1.1928478     -0.4612656</w:t>
      </w:r>
      <w:r>
        <w:br/>
      </w:r>
      <w:r>
        <w:rPr>
          <w:rStyle w:val="VerbatimChar"/>
        </w:rPr>
        <w:t>## 2 -0.43925134 -0.4701800  2.70002464 -0.8349525 -0.9234951      0.2306328</w:t>
      </w:r>
      <w:r>
        <w:br/>
      </w:r>
      <w:r>
        <w:rPr>
          <w:rStyle w:val="VerbatimChar"/>
        </w:rPr>
        <w:t>## 3 -0.03142211 -0.4360989 -0.31724852  0.1950459  0.4083915      0.1729746</w:t>
      </w:r>
      <w:r>
        <w:br/>
      </w:r>
      <w:r>
        <w:rPr>
          <w:rStyle w:val="VerbatimChar"/>
        </w:rPr>
        <w:t>## 4  1.69558112 -0.1780563 -0.19845823  1.2349879  1.3503431      1.1531640</w:t>
      </w:r>
      <w:r>
        <w:br/>
      </w:r>
      <w:r>
        <w:rPr>
          <w:rStyle w:val="VerbatimChar"/>
        </w:rPr>
        <w:t>## 5 -0.76022489  0.2796041 -0.47742380 -0.7438022 -0.8107428     -1.2684804</w:t>
      </w:r>
      <w:r>
        <w:br/>
      </w:r>
      <w:r>
        <w:rPr>
          <w:rStyle w:val="VerbatimChar"/>
        </w:rPr>
        <w:t>##      Leverage Rev_Growth Net_Profit_Margin</w:t>
      </w:r>
      <w:r>
        <w:br/>
      </w:r>
      <w:r>
        <w:rPr>
          <w:rStyle w:val="VerbatimChar"/>
        </w:rPr>
        <w:t>## 1  1.36644699 -0.6912914      -1.320000179</w:t>
      </w:r>
      <w:r>
        <w:br/>
      </w:r>
      <w:r>
        <w:rPr>
          <w:rStyle w:val="VerbatimChar"/>
        </w:rPr>
        <w:t>## 2 -0.14170336 -0.1168459      -1.416514761</w:t>
      </w:r>
      <w:r>
        <w:br/>
      </w:r>
      <w:r>
        <w:rPr>
          <w:rStyle w:val="VerbatimChar"/>
        </w:rPr>
        <w:t>## 3 -0.27449312 -0.7041516       0.556954446</w:t>
      </w:r>
      <w:r>
        <w:br/>
      </w:r>
      <w:r>
        <w:rPr>
          <w:rStyle w:val="VerbatimChar"/>
        </w:rPr>
        <w:t>## 4 -0.46807818  0.4671788       0.591242521</w:t>
      </w:r>
      <w:r>
        <w:br/>
      </w:r>
      <w:r>
        <w:rPr>
          <w:rStyle w:val="VerbatimChar"/>
        </w:rPr>
        <w:t>## 5  0.06308085  1.5180158      -0.006893899</w:t>
      </w:r>
      <w:r>
        <w:br/>
      </w:r>
      <w:r>
        <w:rPr>
          <w:rStyle w:val="VerbatimChar"/>
        </w:rPr>
        <w:t xml:space="preserve">## </w:t>
      </w:r>
      <w:r>
        <w:br/>
      </w:r>
      <w:r>
        <w:rPr>
          <w:rStyle w:val="VerbatimChar"/>
        </w:rPr>
        <w:t>## Clustering vector:</w:t>
      </w:r>
      <w:r>
        <w:br/>
      </w:r>
      <w:r>
        <w:rPr>
          <w:rStyle w:val="VerbatimChar"/>
        </w:rPr>
        <w:t>##  [1] 3 2 3 3 5 1 3 1 5 3 4 1 4 5 4 3 4 2 3 5 3</w:t>
      </w:r>
      <w:r>
        <w:br/>
      </w:r>
      <w:r>
        <w:rPr>
          <w:rStyle w:val="VerbatimChar"/>
        </w:rPr>
        <w:t xml:space="preserve">## </w:t>
      </w:r>
      <w:r>
        <w:br/>
      </w:r>
      <w:r>
        <w:rPr>
          <w:rStyle w:val="VerbatimChar"/>
        </w:rPr>
        <w:t>## Within cluster sum of squares by cluster:</w:t>
      </w:r>
      <w:r>
        <w:br/>
      </w:r>
      <w:r>
        <w:rPr>
          <w:rStyle w:val="VerbatimChar"/>
        </w:rPr>
        <w:t>## [1] 15.595925  2.803505 21.879320  9.284424 12.791257</w:t>
      </w:r>
      <w:r>
        <w:br/>
      </w:r>
      <w:r>
        <w:rPr>
          <w:rStyle w:val="VerbatimChar"/>
        </w:rPr>
        <w:t>##  (between_SS / total_SS =  65.4 %)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40256858" w14:textId="77777777" w:rsidR="00615B20" w:rsidRDefault="00000000">
      <w:pPr>
        <w:pStyle w:val="FirstParagraph"/>
      </w:pPr>
      <w:r>
        <w:rPr>
          <w:i/>
          <w:iCs/>
        </w:rPr>
        <w:t>after silhouette method we got 5 clusters of size 4,2,3,8,4</w:t>
      </w:r>
    </w:p>
    <w:p w14:paraId="7620E151" w14:textId="77777777" w:rsidR="00615B20" w:rsidRDefault="00000000">
      <w:pPr>
        <w:pStyle w:val="BodyText"/>
      </w:pPr>
      <w:r>
        <w:rPr>
          <w:i/>
          <w:iCs/>
        </w:rPr>
        <w:t>plot for cluster WSS</w:t>
      </w:r>
    </w:p>
    <w:p w14:paraId="6670C919" w14:textId="77777777" w:rsidR="00615B20" w:rsidRDefault="00000000">
      <w:pPr>
        <w:pStyle w:val="SourceCode"/>
      </w:pPr>
      <w:r>
        <w:rPr>
          <w:rStyle w:val="FunctionTok"/>
        </w:rPr>
        <w:t>fviz_cluster</w:t>
      </w:r>
      <w:r>
        <w:rPr>
          <w:rStyle w:val="NormalTok"/>
        </w:rPr>
        <w:t>(wss_kmeans,pharma2)</w:t>
      </w:r>
    </w:p>
    <w:p w14:paraId="0FDFBAD9" w14:textId="77777777" w:rsidR="00615B20" w:rsidRDefault="00000000">
      <w:pPr>
        <w:pStyle w:val="FirstParagraph"/>
      </w:pPr>
      <w:r>
        <w:rPr>
          <w:noProof/>
        </w:rPr>
        <w:lastRenderedPageBreak/>
        <w:drawing>
          <wp:inline distT="0" distB="0" distL="0" distR="0" wp14:anchorId="77B63F8C" wp14:editId="25B0C6F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kmeans-assignement-4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0FC67D" w14:textId="77777777" w:rsidR="00615B20" w:rsidRDefault="00000000">
      <w:pPr>
        <w:pStyle w:val="SourceCode"/>
      </w:pPr>
      <w:r>
        <w:rPr>
          <w:rStyle w:val="FunctionTok"/>
        </w:rPr>
        <w:t>fviz_cluster</w:t>
      </w:r>
      <w:r>
        <w:rPr>
          <w:rStyle w:val="NormalTok"/>
        </w:rPr>
        <w:t>(silhouette_kmeans,pharma2)</w:t>
      </w:r>
    </w:p>
    <w:p w14:paraId="193E70F8" w14:textId="77777777" w:rsidR="00615B20" w:rsidRDefault="00000000">
      <w:pPr>
        <w:pStyle w:val="FirstParagraph"/>
      </w:pPr>
      <w:r>
        <w:rPr>
          <w:noProof/>
        </w:rPr>
        <w:drawing>
          <wp:inline distT="0" distB="0" distL="0" distR="0" wp14:anchorId="09CE8565" wp14:editId="52E030F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kmeans-assignement-4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iCs/>
        </w:rPr>
        <w:t>for analysis binding the clusters result to the original data</w:t>
      </w:r>
    </w:p>
    <w:p w14:paraId="0B809F7B" w14:textId="77777777" w:rsidR="00615B20" w:rsidRDefault="00000000">
      <w:pPr>
        <w:pStyle w:val="SourceCode"/>
      </w:pPr>
      <w:r>
        <w:rPr>
          <w:rStyle w:val="CommentTok"/>
        </w:rPr>
        <w:lastRenderedPageBreak/>
        <w:t># data formation for wss method</w:t>
      </w:r>
      <w:r>
        <w:br/>
      </w:r>
      <w:r>
        <w:rPr>
          <w:rStyle w:val="NormalTok"/>
        </w:rPr>
        <w:t xml:space="preserve">wss_clusters </w:t>
      </w:r>
      <w:r>
        <w:rPr>
          <w:rStyle w:val="OtherTok"/>
        </w:rPr>
        <w:t>=</w:t>
      </w:r>
      <w:r>
        <w:rPr>
          <w:rStyle w:val="NormalTok"/>
        </w:rPr>
        <w:t xml:space="preserve"> wss_kmeans</w:t>
      </w:r>
      <w:r>
        <w:rPr>
          <w:rStyle w:val="SpecialCharTok"/>
        </w:rPr>
        <w:t>$</w:t>
      </w:r>
      <w:r>
        <w:rPr>
          <w:rStyle w:val="NormalTok"/>
        </w:rPr>
        <w:t>cluster</w:t>
      </w:r>
      <w:r>
        <w:br/>
      </w:r>
      <w:r>
        <w:br/>
      </w:r>
      <w:r>
        <w:rPr>
          <w:rStyle w:val="NormalTok"/>
        </w:rPr>
        <w:t xml:space="preserve">silhouette_clusters </w:t>
      </w:r>
      <w:r>
        <w:rPr>
          <w:rStyle w:val="OtherTok"/>
        </w:rPr>
        <w:t>=</w:t>
      </w:r>
      <w:r>
        <w:rPr>
          <w:rStyle w:val="NormalTok"/>
        </w:rPr>
        <w:t xml:space="preserve"> silhouette_kmeans</w:t>
      </w:r>
      <w:r>
        <w:rPr>
          <w:rStyle w:val="SpecialCharTok"/>
        </w:rPr>
        <w:t>$</w:t>
      </w:r>
      <w:r>
        <w:rPr>
          <w:rStyle w:val="NormalTok"/>
        </w:rPr>
        <w:t>cluster</w:t>
      </w:r>
    </w:p>
    <w:p w14:paraId="6072ECCD" w14:textId="77777777" w:rsidR="00615B20" w:rsidRDefault="00000000">
      <w:pPr>
        <w:pStyle w:val="FirstParagraph"/>
      </w:pPr>
      <w:r>
        <w:t>I noticed that the total sum of squares within the cluster for the Silhouette method is 62.35 (Sil k5</w:t>
      </w:r>
      <m:oMath>
        <m:r>
          <w:rPr>
            <w:rFonts w:ascii="Cambria Math" w:hAnsi="Cambria Math"/>
          </w:rPr>
          <m:t>tot</m:t>
        </m:r>
        <m:r>
          <m:rPr>
            <m:sty m:val="p"/>
          </m:rPr>
          <w:rPr>
            <w:rFonts w:ascii="Cambria Math" w:hAnsi="Cambria Math"/>
          </w:rPr>
          <m:t>.</m:t>
        </m:r>
        <m:r>
          <w:rPr>
            <w:rFonts w:ascii="Cambria Math" w:hAnsi="Cambria Math"/>
          </w:rPr>
          <m:t>withinss</m:t>
        </m:r>
        <m:r>
          <m:rPr>
            <m:sty m:val="p"/>
          </m:rPr>
          <w:rPr>
            <w:rFonts w:ascii="Cambria Math" w:hAnsi="Cambria Math"/>
          </w:rPr>
          <m:t>),</m:t>
        </m:r>
        <m:r>
          <w:rPr>
            <w:rFonts w:ascii="Cambria Math" w:hAnsi="Cambria Math"/>
          </w:rPr>
          <m:t>whichissmallerthan118.56</m:t>
        </m:r>
        <m:r>
          <m:rPr>
            <m:sty m:val="p"/>
          </m:rPr>
          <w:rPr>
            <w:rFonts w:ascii="Cambria Math" w:hAnsi="Cambria Math"/>
          </w:rPr>
          <m:t>(</m:t>
        </m:r>
        <m:r>
          <w:rPr>
            <w:rFonts w:ascii="Cambria Math" w:hAnsi="Cambria Math"/>
          </w:rPr>
          <m:t>Elbk2</m:t>
        </m:r>
      </m:oMath>
      <w:r>
        <w:t>tot.withinss), the value I obtained for the Elbow method. This observation helped me choose the appropriate k value for this data set. I like to use the Silhouette approach for this assignment because the sum of the squares within the cluster is lower and results in homogeneous clusters. Therefore, 5 is the ideal value for k.</w:t>
      </w:r>
    </w:p>
    <w:p w14:paraId="33F35A60" w14:textId="77777777" w:rsidR="00615B20" w:rsidRDefault="00000000">
      <w:pPr>
        <w:pStyle w:val="BodyText"/>
      </w:pPr>
      <w:r>
        <w:t>As opposed to Manhattan distance, I am here utilizing Euclidean distance to measure the distance between the data points because it represents the absolute difference between the data points.</w:t>
      </w:r>
    </w:p>
    <w:p w14:paraId="19DEEFEA" w14:textId="77777777" w:rsidR="00615B20" w:rsidRDefault="00000000">
      <w:pPr>
        <w:pStyle w:val="SourceCode"/>
      </w:pPr>
      <w:r>
        <w:rPr>
          <w:rStyle w:val="CommentTok"/>
        </w:rPr>
        <w:t xml:space="preserve">#b.interpretation </w:t>
      </w:r>
      <w:r>
        <w:br/>
      </w:r>
      <w:r>
        <w:rPr>
          <w:rStyle w:val="NormalTok"/>
        </w:rPr>
        <w:t>silhouette_clusters</w:t>
      </w:r>
      <w:r>
        <w:rPr>
          <w:rStyle w:val="OtherTok"/>
        </w:rPr>
        <w:t>=</w:t>
      </w:r>
      <w:r>
        <w:rPr>
          <w:rStyle w:val="NormalTok"/>
        </w:rPr>
        <w:t xml:space="preserve"> </w:t>
      </w:r>
      <w:r>
        <w:rPr>
          <w:rStyle w:val="FunctionTok"/>
        </w:rPr>
        <w:t>as.data.frame</w:t>
      </w:r>
      <w:r>
        <w:rPr>
          <w:rStyle w:val="NormalTok"/>
        </w:rPr>
        <w:t>(silhouette_clusters)</w:t>
      </w:r>
      <w:r>
        <w:br/>
      </w:r>
      <w:r>
        <w:rPr>
          <w:rStyle w:val="NormalTok"/>
        </w:rPr>
        <w:t xml:space="preserve">silhouette_2 </w:t>
      </w:r>
      <w:r>
        <w:rPr>
          <w:rStyle w:val="OtherTok"/>
        </w:rPr>
        <w:t>=</w:t>
      </w:r>
      <w:r>
        <w:rPr>
          <w:rStyle w:val="NormalTok"/>
        </w:rPr>
        <w:t xml:space="preserve"> </w:t>
      </w:r>
      <w:r>
        <w:rPr>
          <w:rStyle w:val="FunctionTok"/>
        </w:rPr>
        <w:t>cbind</w:t>
      </w:r>
      <w:r>
        <w:rPr>
          <w:rStyle w:val="NormalTok"/>
        </w:rPr>
        <w:t>(pharma2,silhouette_clusters)</w:t>
      </w:r>
      <w:r>
        <w:br/>
      </w:r>
      <w:r>
        <w:rPr>
          <w:rStyle w:val="NormalTok"/>
        </w:rPr>
        <w:t xml:space="preserve">cluster_mean </w:t>
      </w:r>
      <w:r>
        <w:rPr>
          <w:rStyle w:val="OtherTok"/>
        </w:rPr>
        <w:t>=</w:t>
      </w:r>
      <w:r>
        <w:rPr>
          <w:rStyle w:val="NormalTok"/>
        </w:rPr>
        <w:t xml:space="preserve"> silhouette_2 </w:t>
      </w:r>
      <w:r>
        <w:rPr>
          <w:rStyle w:val="SpecialCharTok"/>
        </w:rPr>
        <w:t>%&gt;%</w:t>
      </w:r>
      <w:r>
        <w:rPr>
          <w:rStyle w:val="NormalTok"/>
        </w:rPr>
        <w:t xml:space="preserve"> </w:t>
      </w:r>
      <w:r>
        <w:rPr>
          <w:rStyle w:val="FunctionTok"/>
        </w:rPr>
        <w:t>group_by</w:t>
      </w:r>
      <w:r>
        <w:rPr>
          <w:rStyle w:val="NormalTok"/>
        </w:rPr>
        <w:t xml:space="preserve">(silhouette_clusters) </w:t>
      </w:r>
      <w:r>
        <w:rPr>
          <w:rStyle w:val="SpecialCharTok"/>
        </w:rPr>
        <w:t>%&gt;%</w:t>
      </w:r>
      <w:r>
        <w:rPr>
          <w:rStyle w:val="NormalTok"/>
        </w:rPr>
        <w:t xml:space="preserve"> </w:t>
      </w:r>
      <w:r>
        <w:rPr>
          <w:rStyle w:val="FunctionTok"/>
        </w:rPr>
        <w:t>summarise_all</w:t>
      </w:r>
      <w:r>
        <w:rPr>
          <w:rStyle w:val="NormalTok"/>
        </w:rPr>
        <w:t>(</w:t>
      </w:r>
      <w:r>
        <w:rPr>
          <w:rStyle w:val="StringTok"/>
        </w:rPr>
        <w:t>"mean"</w:t>
      </w:r>
      <w:r>
        <w:rPr>
          <w:rStyle w:val="NormalTok"/>
        </w:rPr>
        <w:t>)</w:t>
      </w:r>
      <w:r>
        <w:br/>
      </w:r>
      <w:r>
        <w:rPr>
          <w:rStyle w:val="NormalTok"/>
        </w:rPr>
        <w:t>cluster_mean</w:t>
      </w:r>
    </w:p>
    <w:p w14:paraId="18A6B216" w14:textId="77777777" w:rsidR="00615B20" w:rsidRDefault="00000000">
      <w:pPr>
        <w:pStyle w:val="SourceCode"/>
      </w:pPr>
      <w:r>
        <w:rPr>
          <w:rStyle w:val="VerbatimChar"/>
        </w:rPr>
        <w:t>## # A tibble: 5 × 10</w:t>
      </w:r>
      <w:r>
        <w:br/>
      </w:r>
      <w:r>
        <w:rPr>
          <w:rStyle w:val="VerbatimChar"/>
        </w:rPr>
        <w:t>##   silhou…¹ Marke…²   Beta PE_Ra…³    ROE    ROA Asset…⁴ Lever…⁵ Rev_G…⁶ Net_Pr…⁷</w:t>
      </w:r>
      <w:r>
        <w:br/>
      </w:r>
      <w:r>
        <w:rPr>
          <w:rStyle w:val="VerbatimChar"/>
        </w:rPr>
        <w:t>##      &lt;int&gt;   &lt;dbl&gt;  &lt;dbl&gt;   &lt;dbl&gt;  &lt;dbl&gt;  &lt;dbl&gt;   &lt;dbl&gt;   &lt;dbl&gt;   &lt;dbl&gt;    &lt;dbl&gt;</w:t>
      </w:r>
      <w:r>
        <w:br/>
      </w:r>
      <w:r>
        <w:rPr>
          <w:rStyle w:val="VerbatimChar"/>
        </w:rPr>
        <w:t xml:space="preserve">## 1        1 -0.871   1.34  -0.0528 -0.618 -1.19   -0.461  1.37    -0.691 -1.32   </w:t>
      </w:r>
      <w:r>
        <w:br/>
      </w:r>
      <w:r>
        <w:rPr>
          <w:rStyle w:val="VerbatimChar"/>
        </w:rPr>
        <w:t xml:space="preserve">## 2        2 -0.439  -0.470  2.70   -0.835 -0.923   0.231 -0.142   -0.117 -1.42   </w:t>
      </w:r>
      <w:r>
        <w:br/>
      </w:r>
      <w:r>
        <w:rPr>
          <w:rStyle w:val="VerbatimChar"/>
        </w:rPr>
        <w:t xml:space="preserve">## 3        3 -0.0314 -0.436 -0.317   0.195  0.408   0.173 -0.274   -0.704  0.557  </w:t>
      </w:r>
      <w:r>
        <w:br/>
      </w:r>
      <w:r>
        <w:rPr>
          <w:rStyle w:val="VerbatimChar"/>
        </w:rPr>
        <w:t xml:space="preserve">## 4        4  1.70   -0.178 -0.198   1.23   1.35    1.15  -0.468    0.467  0.591  </w:t>
      </w:r>
      <w:r>
        <w:br/>
      </w:r>
      <w:r>
        <w:rPr>
          <w:rStyle w:val="VerbatimChar"/>
        </w:rPr>
        <w:t>## 5        5 -0.760   0.280 -0.477  -0.744 -0.811  -1.27   0.0631   1.52  -0.00689</w:t>
      </w:r>
      <w:r>
        <w:br/>
      </w:r>
      <w:r>
        <w:rPr>
          <w:rStyle w:val="VerbatimChar"/>
        </w:rPr>
        <w:t>## # … with abbreviated variable names ¹​silhouette_clusters, ²​Market_Cap,</w:t>
      </w:r>
      <w:r>
        <w:br/>
      </w:r>
      <w:r>
        <w:rPr>
          <w:rStyle w:val="VerbatimChar"/>
        </w:rPr>
        <w:t>## #   ³​PE_Ratio, ⁴​Asset_Turnover, ⁵​Leverage, ⁶​Rev_Growth, ⁷​Net_Profit_Margin</w:t>
      </w:r>
    </w:p>
    <w:p w14:paraId="4E0AB3CF" w14:textId="77777777" w:rsidR="00615B20" w:rsidRDefault="00000000">
      <w:pPr>
        <w:pStyle w:val="FirstParagraph"/>
      </w:pPr>
      <w:r>
        <w:t xml:space="preserve">cluster 1 This cluster has lower leverage than other clusters, which means that its companies are less indebted than those in those other clusters. Among all the clusters, this one has the lowest revenue growth, but the companies in it have greater net profit margins.The companies in this cluster are performing better than Clusters 2,3, and 5, when the other factors are included. cluster 2 When compared to other clusters, this cluster’s mean beta value is higher. This suggests that the companies in this cluster have more volatile stock prices. This cluster has the highest mean leverage, which suggests that these companies have a greater level of debt. Less Market Capital, ROA, Revenue Growth, and Net </w:t>
      </w:r>
      <w:r>
        <w:lastRenderedPageBreak/>
        <w:t>Profit Margin are displayed by the companies in this cluster. This suggests that these businesses must grow financially.</w:t>
      </w:r>
    </w:p>
    <w:p w14:paraId="0BA0E06C" w14:textId="77777777" w:rsidR="00615B20" w:rsidRDefault="00000000">
      <w:pPr>
        <w:pStyle w:val="BodyText"/>
      </w:pPr>
      <w:r>
        <w:t>cluster 3 The net profit margin of the businesses in this cluster is the lowest. Additionally, this cluster has the lowest Return on Equity (ROE), indicating that the companies in this cluster struggle to turn equity investments into profits. Furthermore, this cluster has the highest Price-Earnings Ratio, a sign that the businesses are not making money. Even if these businesses’ profits are falling, we can still see that their stocks are less volatile because this cluster has the lowest beta value.</w:t>
      </w:r>
    </w:p>
    <w:p w14:paraId="35CE4901" w14:textId="77777777" w:rsidR="00615B20" w:rsidRDefault="00000000">
      <w:pPr>
        <w:pStyle w:val="BodyText"/>
      </w:pPr>
      <w:r>
        <w:t>cluster 4 The businesses in this cluster have the highest market capitalization, net profit margin, return on assets (ROA), return on equity (ROE), and asset turnover. The companies in this cluster have the lowest mean leverage values, which indicates that they have less debt relative to shareholders’ equity. As a result, when compared to other clusters, this cluster has the highest performing businesses.</w:t>
      </w:r>
    </w:p>
    <w:p w14:paraId="45D386ED" w14:textId="77777777" w:rsidR="00615B20" w:rsidRDefault="00000000">
      <w:pPr>
        <w:pStyle w:val="BodyText"/>
      </w:pPr>
      <w:r>
        <w:t>cluster 5 High revenue growth among the businesses in this cluster is an indication that business development is going as planned. The companies should, ideally, use their assets to boost revenue, which raises the asset turnover ratio. The asset turnover ratio for this cluster is the lowest, nevertheless. The fact that this group of businesses has the lowest price-to-earnings ratio suggests that their earnings are higher.</w:t>
      </w:r>
    </w:p>
    <w:p w14:paraId="5EEC0A96" w14:textId="77777777" w:rsidR="00615B20" w:rsidRDefault="00000000">
      <w:pPr>
        <w:pStyle w:val="SourceCode"/>
      </w:pPr>
      <w:r>
        <w:rPr>
          <w:rStyle w:val="FunctionTok"/>
        </w:rPr>
        <w:t>library</w:t>
      </w:r>
      <w:r>
        <w:rPr>
          <w:rStyle w:val="NormalTok"/>
        </w:rPr>
        <w:t>(hrbrthemes)</w:t>
      </w:r>
    </w:p>
    <w:p w14:paraId="205F0A31" w14:textId="77777777" w:rsidR="00615B20" w:rsidRDefault="00000000">
      <w:pPr>
        <w:pStyle w:val="SourceCode"/>
      </w:pPr>
      <w:r>
        <w:rPr>
          <w:rStyle w:val="VerbatimChar"/>
        </w:rPr>
        <w:t>## NOTE: Either Arial Narrow or Roboto Condensed fonts are required to use these themes.</w:t>
      </w:r>
    </w:p>
    <w:p w14:paraId="7916AA47" w14:textId="77777777" w:rsidR="00615B20" w:rsidRDefault="00000000">
      <w:pPr>
        <w:pStyle w:val="SourceCode"/>
      </w:pPr>
      <w:r>
        <w:rPr>
          <w:rStyle w:val="VerbatimChar"/>
        </w:rPr>
        <w:t>##       Please use hrbrthemes::import_roboto_condensed() to install Roboto Condensed and</w:t>
      </w:r>
    </w:p>
    <w:p w14:paraId="758F53A3" w14:textId="77777777" w:rsidR="00615B20" w:rsidRDefault="00000000">
      <w:pPr>
        <w:pStyle w:val="SourceCode"/>
      </w:pPr>
      <w:r>
        <w:rPr>
          <w:rStyle w:val="VerbatimChar"/>
        </w:rPr>
        <w:t>##       if Arial Narrow is not on your system, please see https://bit.ly/arialnarrow</w:t>
      </w:r>
    </w:p>
    <w:p w14:paraId="16887925" w14:textId="77777777" w:rsidR="00615B20" w:rsidRDefault="00000000">
      <w:pPr>
        <w:pStyle w:val="SourceCode"/>
      </w:pPr>
      <w:r>
        <w:rPr>
          <w:rStyle w:val="NormalTok"/>
        </w:rPr>
        <w:t xml:space="preserve">pharma_6 </w:t>
      </w:r>
      <w:r>
        <w:rPr>
          <w:rStyle w:val="OtherTok"/>
        </w:rPr>
        <w:t>=</w:t>
      </w:r>
      <w:r>
        <w:rPr>
          <w:rStyle w:val="NormalTok"/>
        </w:rPr>
        <w:t xml:space="preserve"> pharma[</w:t>
      </w:r>
      <w:r>
        <w:rPr>
          <w:rStyle w:val="DecValTok"/>
        </w:rPr>
        <w:t>12</w:t>
      </w:r>
      <w:r>
        <w:rPr>
          <w:rStyle w:val="SpecialCharTok"/>
        </w:rPr>
        <w:t>:</w:t>
      </w:r>
      <w:r>
        <w:rPr>
          <w:rStyle w:val="DecValTok"/>
        </w:rPr>
        <w:t>14</w:t>
      </w:r>
      <w:r>
        <w:rPr>
          <w:rStyle w:val="NormalTok"/>
        </w:rPr>
        <w:t>]</w:t>
      </w:r>
      <w:r>
        <w:br/>
      </w:r>
      <w:r>
        <w:rPr>
          <w:rStyle w:val="NormalTok"/>
        </w:rPr>
        <w:t xml:space="preserve">pharma_7 </w:t>
      </w:r>
      <w:r>
        <w:rPr>
          <w:rStyle w:val="OtherTok"/>
        </w:rPr>
        <w:t>=</w:t>
      </w:r>
      <w:r>
        <w:rPr>
          <w:rStyle w:val="NormalTok"/>
        </w:rPr>
        <w:t xml:space="preserve"> </w:t>
      </w:r>
      <w:r>
        <w:rPr>
          <w:rStyle w:val="FunctionTok"/>
        </w:rPr>
        <w:t>cbind</w:t>
      </w:r>
      <w:r>
        <w:rPr>
          <w:rStyle w:val="NormalTok"/>
        </w:rPr>
        <w:t>(pharma_6,silhouette_clusters)</w:t>
      </w:r>
      <w:r>
        <w:br/>
      </w:r>
      <w:r>
        <w:br/>
      </w:r>
      <w:r>
        <w:rPr>
          <w:rStyle w:val="FunctionTok"/>
        </w:rPr>
        <w:t>ggplot</w:t>
      </w:r>
      <w:r>
        <w:rPr>
          <w:rStyle w:val="NormalTok"/>
        </w:rPr>
        <w:t>(pharma_7,</w:t>
      </w:r>
      <w:r>
        <w:rPr>
          <w:rStyle w:val="FunctionTok"/>
        </w:rPr>
        <w:t>aes</w:t>
      </w:r>
      <w:r>
        <w:rPr>
          <w:rStyle w:val="NormalTok"/>
        </w:rPr>
        <w:t>(</w:t>
      </w:r>
      <w:r>
        <w:rPr>
          <w:rStyle w:val="AttributeTok"/>
        </w:rPr>
        <w:t>x=</w:t>
      </w:r>
      <w:r>
        <w:rPr>
          <w:rStyle w:val="NormalTok"/>
        </w:rPr>
        <w:t>silhouette_clusters,</w:t>
      </w:r>
      <w:r>
        <w:rPr>
          <w:rStyle w:val="AttributeTok"/>
        </w:rPr>
        <w:t>fill =</w:t>
      </w:r>
      <w:r>
        <w:rPr>
          <w:rStyle w:val="NormalTok"/>
        </w:rPr>
        <w:t xml:space="preserve"> Median_Recommendation))</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"Median_Recommendation vs cluster"</w:t>
      </w:r>
      <w:r>
        <w:rPr>
          <w:rStyle w:val="NormalTok"/>
        </w:rPr>
        <w:t>,</w:t>
      </w:r>
      <w:r>
        <w:br/>
      </w:r>
      <w:r>
        <w:rPr>
          <w:rStyle w:val="NormalTok"/>
        </w:rPr>
        <w:t xml:space="preserve">  </w:t>
      </w:r>
      <w:r>
        <w:rPr>
          <w:rStyle w:val="AttributeTok"/>
        </w:rPr>
        <w:t>x=</w:t>
      </w:r>
      <w:r>
        <w:rPr>
          <w:rStyle w:val="NormalTok"/>
        </w:rPr>
        <w:t xml:space="preserve"> </w:t>
      </w:r>
      <w:r>
        <w:rPr>
          <w:rStyle w:val="StringTok"/>
        </w:rPr>
        <w:t>"cluster"</w:t>
      </w:r>
      <w:r>
        <w:br/>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0C9C4DB2" w14:textId="77777777" w:rsidR="00615B20" w:rsidRDefault="00000000">
      <w:pPr>
        <w:pStyle w:val="FirstParagraph"/>
      </w:pPr>
      <w:r>
        <w:rPr>
          <w:noProof/>
        </w:rPr>
        <w:lastRenderedPageBreak/>
        <w:drawing>
          <wp:inline distT="0" distB="0" distL="0" distR="0" wp14:anchorId="7DC3FD59" wp14:editId="62DB3C5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kmeans-assignement-4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35D638E" w14:textId="77777777" w:rsidR="00615B20" w:rsidRDefault="00000000">
      <w:pPr>
        <w:pStyle w:val="SourceCode"/>
      </w:pPr>
      <w:r>
        <w:rPr>
          <w:rStyle w:val="FunctionTok"/>
        </w:rPr>
        <w:t>ggplot</w:t>
      </w:r>
      <w:r>
        <w:rPr>
          <w:rStyle w:val="NormalTok"/>
        </w:rPr>
        <w:t>(pharma_7,</w:t>
      </w:r>
      <w:r>
        <w:rPr>
          <w:rStyle w:val="FunctionTok"/>
        </w:rPr>
        <w:t>aes</w:t>
      </w:r>
      <w:r>
        <w:rPr>
          <w:rStyle w:val="NormalTok"/>
        </w:rPr>
        <w:t>(</w:t>
      </w:r>
      <w:r>
        <w:rPr>
          <w:rStyle w:val="AttributeTok"/>
        </w:rPr>
        <w:t>x=</w:t>
      </w:r>
      <w:r>
        <w:rPr>
          <w:rStyle w:val="NormalTok"/>
        </w:rPr>
        <w:t>silhouette_clusters,</w:t>
      </w:r>
      <w:r>
        <w:rPr>
          <w:rStyle w:val="AttributeTok"/>
        </w:rPr>
        <w:t>fill =</w:t>
      </w:r>
      <w:r>
        <w:rPr>
          <w:rStyle w:val="NormalTok"/>
        </w:rPr>
        <w:t xml:space="preserve"> Location))</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p>
    <w:p w14:paraId="10C119C7" w14:textId="77777777" w:rsidR="00615B20" w:rsidRDefault="00000000">
      <w:pPr>
        <w:pStyle w:val="FirstParagraph"/>
      </w:pPr>
      <w:r>
        <w:rPr>
          <w:noProof/>
        </w:rPr>
        <w:drawing>
          <wp:inline distT="0" distB="0" distL="0" distR="0" wp14:anchorId="0FA5A201" wp14:editId="6044CB2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kmeans-assignement-4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B069CF1" w14:textId="77777777" w:rsidR="00615B20" w:rsidRDefault="00000000">
      <w:pPr>
        <w:pStyle w:val="SourceCode"/>
      </w:pPr>
      <w:r>
        <w:rPr>
          <w:rStyle w:val="FunctionTok"/>
        </w:rPr>
        <w:lastRenderedPageBreak/>
        <w:t>labs</w:t>
      </w:r>
      <w:r>
        <w:rPr>
          <w:rStyle w:val="NormalTok"/>
        </w:rPr>
        <w:t>(</w:t>
      </w:r>
      <w:r>
        <w:br/>
      </w:r>
      <w:r>
        <w:rPr>
          <w:rStyle w:val="NormalTok"/>
        </w:rPr>
        <w:t xml:space="preserve">  </w:t>
      </w:r>
      <w:r>
        <w:rPr>
          <w:rStyle w:val="AttributeTok"/>
        </w:rPr>
        <w:t>title =</w:t>
      </w:r>
      <w:r>
        <w:rPr>
          <w:rStyle w:val="NormalTok"/>
        </w:rPr>
        <w:t xml:space="preserve"> </w:t>
      </w:r>
      <w:r>
        <w:rPr>
          <w:rStyle w:val="StringTok"/>
        </w:rPr>
        <w:t>"location vs cluster"</w:t>
      </w:r>
      <w:r>
        <w:rPr>
          <w:rStyle w:val="NormalTok"/>
        </w:rPr>
        <w:t>,</w:t>
      </w:r>
      <w:r>
        <w:br/>
      </w:r>
      <w:r>
        <w:rPr>
          <w:rStyle w:val="NormalTok"/>
        </w:rPr>
        <w:t xml:space="preserve">  </w:t>
      </w:r>
      <w:r>
        <w:rPr>
          <w:rStyle w:val="AttributeTok"/>
        </w:rPr>
        <w:t>x =</w:t>
      </w:r>
      <w:r>
        <w:rPr>
          <w:rStyle w:val="NormalTok"/>
        </w:rPr>
        <w:t xml:space="preserve"> </w:t>
      </w:r>
      <w:r>
        <w:rPr>
          <w:rStyle w:val="StringTok"/>
        </w:rPr>
        <w:t>"Cluster"</w:t>
      </w:r>
      <w:r>
        <w:br/>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7BFA57D" w14:textId="77777777" w:rsidR="00615B20" w:rsidRDefault="00000000">
      <w:pPr>
        <w:pStyle w:val="SourceCode"/>
      </w:pPr>
      <w:r>
        <w:rPr>
          <w:rStyle w:val="VerbatimChar"/>
        </w:rPr>
        <w:t>## NULL</w:t>
      </w:r>
    </w:p>
    <w:p w14:paraId="7E3C8160" w14:textId="77777777" w:rsidR="00615B20" w:rsidRDefault="00000000">
      <w:pPr>
        <w:pStyle w:val="SourceCode"/>
      </w:pPr>
      <w:r>
        <w:rPr>
          <w:rStyle w:val="FunctionTok"/>
        </w:rPr>
        <w:t>ggplot</w:t>
      </w:r>
      <w:r>
        <w:rPr>
          <w:rStyle w:val="NormalTok"/>
        </w:rPr>
        <w:t>(pharma_7,</w:t>
      </w:r>
      <w:r>
        <w:rPr>
          <w:rStyle w:val="FunctionTok"/>
        </w:rPr>
        <w:t>aes</w:t>
      </w:r>
      <w:r>
        <w:rPr>
          <w:rStyle w:val="NormalTok"/>
        </w:rPr>
        <w:t>(</w:t>
      </w:r>
      <w:r>
        <w:rPr>
          <w:rStyle w:val="AttributeTok"/>
        </w:rPr>
        <w:t>x=</w:t>
      </w:r>
      <w:r>
        <w:rPr>
          <w:rStyle w:val="NormalTok"/>
        </w:rPr>
        <w:t xml:space="preserve">silhouette_clusters, </w:t>
      </w:r>
      <w:r>
        <w:rPr>
          <w:rStyle w:val="AttributeTok"/>
        </w:rPr>
        <w:t>fill =</w:t>
      </w:r>
      <w:r>
        <w:rPr>
          <w:rStyle w:val="NormalTok"/>
        </w:rPr>
        <w:t xml:space="preserve"> Exchange))</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"exchange vs cluster"</w:t>
      </w:r>
      <w:r>
        <w:rPr>
          <w:rStyle w:val="NormalTok"/>
        </w:rPr>
        <w:t>,</w:t>
      </w:r>
      <w:r>
        <w:br/>
      </w:r>
      <w:r>
        <w:rPr>
          <w:rStyle w:val="NormalTok"/>
        </w:rPr>
        <w:t xml:space="preserve">    </w:t>
      </w:r>
      <w:r>
        <w:rPr>
          <w:rStyle w:val="AttributeTok"/>
        </w:rPr>
        <w:t>x=</w:t>
      </w:r>
      <w:r>
        <w:rPr>
          <w:rStyle w:val="NormalTok"/>
        </w:rPr>
        <w:t xml:space="preserve"> </w:t>
      </w:r>
      <w:r>
        <w:rPr>
          <w:rStyle w:val="StringTok"/>
        </w:rPr>
        <w:t>"cluster"</w:t>
      </w:r>
      <w:r>
        <w:br/>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7D4E7DA2" w14:textId="77777777" w:rsidR="006F0CE1" w:rsidRDefault="00000000">
      <w:pPr>
        <w:pStyle w:val="FirstParagraph"/>
      </w:pPr>
      <w:r>
        <w:rPr>
          <w:noProof/>
        </w:rPr>
        <w:drawing>
          <wp:inline distT="0" distB="0" distL="0" distR="0" wp14:anchorId="4A32088F" wp14:editId="7C7F1FA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kmeans-assignement-4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23C3F53" w14:textId="4736B141" w:rsidR="00615B20" w:rsidRDefault="00000000">
      <w:pPr>
        <w:pStyle w:val="FirstParagraph"/>
      </w:pPr>
      <w:r>
        <w:t>I don’t notice any distinct patterns with regard to the category variables because these aren’t taken into account while creating the cluster, even though a pattern is an identifiable sequence. I can see, though, that the plots do lend themselves to certain observations.</w:t>
      </w:r>
    </w:p>
    <w:p w14:paraId="0C56524F" w14:textId="77777777" w:rsidR="00615B20" w:rsidRDefault="00000000">
      <w:pPr>
        <w:pStyle w:val="Compact"/>
        <w:numPr>
          <w:ilvl w:val="0"/>
          <w:numId w:val="2"/>
        </w:numPr>
      </w:pPr>
      <w:r>
        <w:t>Looking at the median recommendation plot, I can see that Cluster 1 only has one “Strong Buy” recommendation and has a lot of “Hold” recommendations. All of the clusters have a distribution of moderate buy.</w:t>
      </w:r>
    </w:p>
    <w:p w14:paraId="66A05D9D" w14:textId="77777777" w:rsidR="00615B20" w:rsidRDefault="00000000">
      <w:pPr>
        <w:pStyle w:val="Compact"/>
        <w:numPr>
          <w:ilvl w:val="0"/>
          <w:numId w:val="2"/>
        </w:numPr>
      </w:pPr>
      <w:r>
        <w:t>I can see that all of the clusters have US-based enterprises from the Location vs. Cluster Plot. However, different places can be found throughout all clusters.</w:t>
      </w:r>
    </w:p>
    <w:p w14:paraId="313443BA" w14:textId="77777777" w:rsidR="00615B20" w:rsidRDefault="00000000">
      <w:pPr>
        <w:pStyle w:val="Compact"/>
        <w:numPr>
          <w:ilvl w:val="0"/>
          <w:numId w:val="2"/>
        </w:numPr>
      </w:pPr>
      <w:r>
        <w:lastRenderedPageBreak/>
        <w:t>It can be seen from the Exchange plot that 19 out of 21 companies are listed on the NYSE. There is no pattern provided by this variable.</w:t>
      </w:r>
    </w:p>
    <w:p w14:paraId="3D16FB6E" w14:textId="33031C9E" w:rsidR="00615B20" w:rsidRDefault="00883D24">
      <w:pPr>
        <w:pStyle w:val="Compact"/>
        <w:numPr>
          <w:ilvl w:val="0"/>
          <w:numId w:val="3"/>
        </w:numPr>
      </w:pPr>
      <w:r>
        <w:t>Provide</w:t>
      </w:r>
      <w:r w:rsidR="00000000">
        <w:t xml:space="preserve"> an appropriate name for each </w:t>
      </w:r>
      <w:r>
        <w:t>silhouette</w:t>
      </w:r>
      <w:r w:rsidR="00000000">
        <w:t xml:space="preserve"> cluster</w:t>
      </w:r>
    </w:p>
    <w:p w14:paraId="1B15AE1F" w14:textId="78D9CD34" w:rsidR="00883D24" w:rsidRDefault="00000000" w:rsidP="00883D24">
      <w:pPr>
        <w:pStyle w:val="FirstParagraph"/>
        <w:numPr>
          <w:ilvl w:val="0"/>
          <w:numId w:val="4"/>
        </w:numPr>
      </w:pPr>
      <w:r>
        <w:t>cluster 1 is “Poorly Performing Pharma</w:t>
      </w:r>
      <w:r w:rsidR="00883D24">
        <w:t xml:space="preserve">” and </w:t>
      </w:r>
      <w:r>
        <w:t xml:space="preserve">has low performance across all features and extremely high BETA and Leverage values. </w:t>
      </w:r>
    </w:p>
    <w:p w14:paraId="1F09ABE8" w14:textId="0CD3C578" w:rsidR="00883D24" w:rsidRDefault="00000000" w:rsidP="00883D24">
      <w:pPr>
        <w:pStyle w:val="FirstParagraph"/>
        <w:numPr>
          <w:ilvl w:val="0"/>
          <w:numId w:val="4"/>
        </w:numPr>
      </w:pPr>
      <w:r>
        <w:t xml:space="preserve">cluster 2 “Overpriced Pharma”, with a high PE ratio </w:t>
      </w:r>
    </w:p>
    <w:p w14:paraId="20582616" w14:textId="78E6195A" w:rsidR="00883D24" w:rsidRDefault="00000000" w:rsidP="00883D24">
      <w:pPr>
        <w:pStyle w:val="FirstParagraph"/>
        <w:numPr>
          <w:ilvl w:val="0"/>
          <w:numId w:val="4"/>
        </w:numPr>
      </w:pPr>
      <w:r>
        <w:t xml:space="preserve">cluster 3 “Currently Profitable Pharma,” has the lowest revenue growth but a solid net profit margin. </w:t>
      </w:r>
    </w:p>
    <w:p w14:paraId="26F1B964" w14:textId="0A31F428" w:rsidR="00883D24" w:rsidRDefault="00883D24" w:rsidP="00883D24">
      <w:pPr>
        <w:pStyle w:val="FirstParagraph"/>
        <w:numPr>
          <w:ilvl w:val="0"/>
          <w:numId w:val="4"/>
        </w:numPr>
      </w:pPr>
      <w:r>
        <w:t xml:space="preserve">” </w:t>
      </w:r>
      <w:r w:rsidR="00000000">
        <w:t xml:space="preserve">Big Pharma” is in Cluster 4, and it has high market capitalization, ROE, ROA, asset turnover, and net profit margin. </w:t>
      </w:r>
    </w:p>
    <w:p w14:paraId="249A9BFD" w14:textId="06463882" w:rsidR="006F0CE1" w:rsidRDefault="00000000" w:rsidP="00883D24">
      <w:pPr>
        <w:pStyle w:val="FirstParagraph"/>
        <w:numPr>
          <w:ilvl w:val="0"/>
          <w:numId w:val="4"/>
        </w:numPr>
      </w:pPr>
      <w:r>
        <w:t xml:space="preserve">The Sil Cluster 5 with the highest Rev Growth is “Future Potential Pharma.” </w:t>
      </w:r>
    </w:p>
    <w:p w14:paraId="0AE9723D" w14:textId="77777777" w:rsidR="006F0CE1" w:rsidRDefault="00000000">
      <w:pPr>
        <w:pStyle w:val="FirstParagraph"/>
      </w:pPr>
      <w:r>
        <w:t>conclusion:</w:t>
      </w:r>
    </w:p>
    <w:p w14:paraId="35B88207" w14:textId="77F76A34" w:rsidR="00615B20" w:rsidRDefault="00000000">
      <w:pPr>
        <w:pStyle w:val="FirstParagraph"/>
      </w:pPr>
      <w:r>
        <w:t xml:space="preserve"> Safety, income, and capital growth are the three characteristics that define any investment. Each investor must choose the right combination of these three elements. Investments are always constrained by their “profit to loss ratio,” and any given investor would like to maximize profits with little to no loss. The cluster “Exorbitant Viability with Slighter Risk” in this data set exhibits all of these features. I believe that this can be the best cluster to choose for an investment given that there is a lower possibility of risk and better earnings, based on the study and interpretation done. Note: Choosing a cluster from the silhouette approach was made possible by the method’s improved ability to define the domain.</w:t>
      </w:r>
      <w:r w:rsidR="00883D24">
        <w:t xml:space="preserve"> </w:t>
      </w:r>
      <w:r>
        <w:t>can be used by anyone to make an effective choice regarding their investing options.</w:t>
      </w:r>
    </w:p>
    <w:sectPr w:rsidR="00615B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B44E" w14:textId="77777777" w:rsidR="00174C2C" w:rsidRDefault="00174C2C">
      <w:pPr>
        <w:spacing w:after="0"/>
      </w:pPr>
      <w:r>
        <w:separator/>
      </w:r>
    </w:p>
  </w:endnote>
  <w:endnote w:type="continuationSeparator" w:id="0">
    <w:p w14:paraId="005E107C" w14:textId="77777777" w:rsidR="00174C2C" w:rsidRDefault="00174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67BA0" w14:textId="77777777" w:rsidR="00174C2C" w:rsidRDefault="00174C2C">
      <w:r>
        <w:separator/>
      </w:r>
    </w:p>
  </w:footnote>
  <w:footnote w:type="continuationSeparator" w:id="0">
    <w:p w14:paraId="3982E954" w14:textId="77777777" w:rsidR="00174C2C" w:rsidRDefault="001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6B6A2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700BE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824"/>
    <w:multiLevelType w:val="multilevel"/>
    <w:tmpl w:val="3BAA51F0"/>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3" w15:restartNumberingAfterBreak="0">
    <w:nsid w:val="7E530640"/>
    <w:multiLevelType w:val="hybridMultilevel"/>
    <w:tmpl w:val="DB96A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3367698">
    <w:abstractNumId w:val="0"/>
  </w:num>
  <w:num w:numId="2" w16cid:durableId="764805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119172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16cid:durableId="387148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5B20"/>
    <w:rsid w:val="00174C2C"/>
    <w:rsid w:val="00615B20"/>
    <w:rsid w:val="006F0CE1"/>
    <w:rsid w:val="00883D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73E1"/>
  <w15:docId w15:val="{7C1570AB-7EBC-4D8D-9672-FEBB6B44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2029</Words>
  <Characters>11204</Characters>
  <Application>Microsoft Office Word</Application>
  <DocSecurity>0</DocSecurity>
  <Lines>302</Lines>
  <Paragraphs>74</Paragraphs>
  <ScaleCrop>false</ScaleCrop>
  <HeadingPairs>
    <vt:vector size="2" baseType="variant">
      <vt:variant>
        <vt:lpstr>Title</vt:lpstr>
      </vt:variant>
      <vt:variant>
        <vt:i4>1</vt:i4>
      </vt:variant>
    </vt:vector>
  </HeadingPairs>
  <TitlesOfParts>
    <vt:vector size="1" baseType="lpstr">
      <vt:lpstr>kmeans</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dc:title>
  <dc:creator>akhil yada</dc:creator>
  <cp:keywords/>
  <cp:lastModifiedBy>Yada, Akhil</cp:lastModifiedBy>
  <cp:revision>2</cp:revision>
  <cp:lastPrinted>2022-11-07T01:21:00Z</cp:lastPrinted>
  <dcterms:created xsi:type="dcterms:W3CDTF">2022-11-07T01:03:00Z</dcterms:created>
  <dcterms:modified xsi:type="dcterms:W3CDTF">2022-11-07T01:23:00Z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y fmtid="{D5CDD505-2E9C-101B-9397-08002B2CF9AE}" pid="4" name="GrammarlyDocumentId">
    <vt:lpwstr>3bdcc65435190de5230354729d4884cc37ca6551348739f190fe2142dfa847cd</vt:lpwstr>
  </property>
</Properties>
</file>