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3E0E2" w14:textId="77777777" w:rsidR="00F40510" w:rsidRPr="00F40510" w:rsidRDefault="00F40510" w:rsidP="00F40510">
      <w:pPr>
        <w:bidi/>
        <w:spacing w:after="0"/>
        <w:rPr>
          <w:rFonts w:ascii="Sahel" w:hAnsi="Sahel" w:cs="Sahel"/>
          <w:b/>
          <w:bCs/>
        </w:rPr>
      </w:pPr>
      <w:r w:rsidRPr="00F40510">
        <w:rPr>
          <w:rFonts w:ascii="Sahel" w:hAnsi="Sahel" w:cs="Sahel"/>
          <w:b/>
          <w:bCs/>
          <w:rtl/>
        </w:rPr>
        <w:t>سند معماری دامنه</w:t>
      </w:r>
      <w:r w:rsidRPr="00F40510">
        <w:rPr>
          <w:rFonts w:ascii="Sahel" w:hAnsi="Sahel" w:cs="Sahel"/>
          <w:b/>
          <w:bCs/>
        </w:rPr>
        <w:t xml:space="preserve"> (Domain Architecture Document)</w:t>
      </w:r>
    </w:p>
    <w:p w14:paraId="23272D13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کد سند</w:t>
      </w:r>
      <w:r w:rsidRPr="00F40510">
        <w:rPr>
          <w:rFonts w:ascii="Sahel" w:hAnsi="Sahel" w:cs="Sahel"/>
          <w:b/>
          <w:bCs/>
        </w:rPr>
        <w:t>:</w:t>
      </w:r>
      <w:r w:rsidRPr="00F40510">
        <w:rPr>
          <w:rFonts w:ascii="Sahel" w:hAnsi="Sahel" w:cs="Sahel"/>
        </w:rPr>
        <w:t xml:space="preserve"> ADD-07</w:t>
      </w:r>
      <w:r w:rsidRPr="00F40510">
        <w:rPr>
          <w:rFonts w:ascii="Sahel" w:hAnsi="Sahel" w:cs="Sahel"/>
        </w:rPr>
        <w:br/>
      </w:r>
      <w:r w:rsidRPr="00F40510">
        <w:rPr>
          <w:rFonts w:ascii="Sahel" w:hAnsi="Sahel" w:cs="Sahel"/>
          <w:b/>
          <w:bCs/>
          <w:rtl/>
        </w:rPr>
        <w:t>عنوان</w:t>
      </w:r>
      <w:r w:rsidRPr="00F40510">
        <w:rPr>
          <w:rFonts w:ascii="Sahel" w:hAnsi="Sahel" w:cs="Sahel"/>
          <w:b/>
          <w:bCs/>
        </w:rPr>
        <w:t>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معماری کلان دامنه حسابداری مالی و دفاتر کل متمرکز</w:t>
      </w:r>
      <w:r w:rsidRPr="00F40510">
        <w:rPr>
          <w:rFonts w:ascii="Sahel" w:hAnsi="Sahel" w:cs="Sahel"/>
        </w:rPr>
        <w:t xml:space="preserve"> (Multi-Tenant General Ledger)</w:t>
      </w:r>
      <w:r w:rsidRPr="00F40510">
        <w:rPr>
          <w:rFonts w:ascii="Sahel" w:hAnsi="Sahel" w:cs="Sahel"/>
        </w:rPr>
        <w:br/>
      </w:r>
      <w:r w:rsidRPr="00F40510">
        <w:rPr>
          <w:rFonts w:ascii="Sahel" w:hAnsi="Sahel" w:cs="Sahel"/>
          <w:b/>
          <w:bCs/>
          <w:rtl/>
        </w:rPr>
        <w:t>بخش بالادستی</w:t>
      </w:r>
      <w:r w:rsidRPr="00F40510">
        <w:rPr>
          <w:rFonts w:ascii="Sahel" w:hAnsi="Sahel" w:cs="Sahel"/>
          <w:b/>
          <w:bCs/>
        </w:rPr>
        <w:t>:</w:t>
      </w:r>
      <w:r w:rsidRPr="00F40510">
        <w:rPr>
          <w:rFonts w:ascii="Sahel" w:hAnsi="Sahel" w:cs="Sahel"/>
        </w:rPr>
        <w:t xml:space="preserve"> 06_Technical_Architecture</w:t>
      </w:r>
      <w:r w:rsidRPr="00F40510">
        <w:rPr>
          <w:rFonts w:ascii="Sahel" w:hAnsi="Sahel" w:cs="Sahel"/>
        </w:rPr>
        <w:br/>
      </w:r>
      <w:r w:rsidRPr="00F40510">
        <w:rPr>
          <w:rFonts w:ascii="Sahel" w:hAnsi="Sahel" w:cs="Sahel"/>
          <w:b/>
          <w:bCs/>
          <w:rtl/>
        </w:rPr>
        <w:t>وضعیت</w:t>
      </w:r>
      <w:r w:rsidRPr="00F40510">
        <w:rPr>
          <w:rFonts w:ascii="Sahel" w:hAnsi="Sahel" w:cs="Sahel"/>
          <w:b/>
          <w:bCs/>
        </w:rPr>
        <w:t>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egoe UI Emoji" w:hAnsi="Segoe UI Emoji" w:cs="Segoe UI Emoji"/>
        </w:rPr>
        <w:t>❄️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فریز شده</w:t>
      </w:r>
      <w:r w:rsidRPr="00F40510">
        <w:rPr>
          <w:rFonts w:ascii="Sahel" w:hAnsi="Sahel" w:cs="Sahel"/>
        </w:rPr>
        <w:t xml:space="preserve"> (Approved &amp; Frozen)</w:t>
      </w:r>
    </w:p>
    <w:p w14:paraId="30F8E5D4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pict w14:anchorId="610507C7">
          <v:rect id="_x0000_i1037" style="width:0;height:1.5pt" o:hralign="center" o:hrstd="t" o:hr="t" fillcolor="#a0a0a0" stroked="f"/>
        </w:pict>
      </w:r>
    </w:p>
    <w:p w14:paraId="5795CB22" w14:textId="77777777" w:rsidR="00F40510" w:rsidRPr="00F40510" w:rsidRDefault="00F40510" w:rsidP="00F40510">
      <w:pPr>
        <w:bidi/>
        <w:spacing w:after="0"/>
        <w:rPr>
          <w:rFonts w:ascii="Sahel" w:hAnsi="Sahel" w:cs="Sahel"/>
          <w:b/>
          <w:bCs/>
        </w:rPr>
      </w:pPr>
      <w:r w:rsidRPr="00F40510">
        <w:rPr>
          <w:rFonts w:ascii="Sahel" w:hAnsi="Sahel" w:cs="Sahel"/>
          <w:b/>
          <w:bCs/>
          <w:rtl/>
          <w:lang w:bidi="fa-IR"/>
        </w:rPr>
        <w:t>۱</w:t>
      </w:r>
      <w:r w:rsidRPr="00F40510">
        <w:rPr>
          <w:rFonts w:ascii="Sahel" w:hAnsi="Sahel" w:cs="Sahel"/>
          <w:b/>
          <w:bCs/>
        </w:rPr>
        <w:t xml:space="preserve">. </w:t>
      </w:r>
      <w:r w:rsidRPr="00F40510">
        <w:rPr>
          <w:rFonts w:ascii="Sahel" w:hAnsi="Sahel" w:cs="Sahel"/>
          <w:b/>
          <w:bCs/>
          <w:rtl/>
        </w:rPr>
        <w:t>مرزبندی دامنه و موجودیت‌های اصلی</w:t>
      </w:r>
      <w:r w:rsidRPr="00F40510">
        <w:rPr>
          <w:rFonts w:ascii="Sahel" w:hAnsi="Sahel" w:cs="Sahel"/>
          <w:b/>
          <w:bCs/>
        </w:rPr>
        <w:t xml:space="preserve"> (Domain Boundaries &amp; Aggregates)</w:t>
      </w:r>
    </w:p>
    <w:p w14:paraId="289EBE61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rtl/>
        </w:rPr>
        <w:t>ماژول حسابداری مالی</w:t>
      </w:r>
      <w:r w:rsidRPr="00F40510">
        <w:rPr>
          <w:rFonts w:ascii="Sahel" w:hAnsi="Sahel" w:cs="Sahel"/>
        </w:rPr>
        <w:t xml:space="preserve"> (Financial Accounting)</w:t>
      </w:r>
      <w:r w:rsidRPr="00F40510">
        <w:rPr>
          <w:rFonts w:ascii="Sahel" w:hAnsi="Sahel" w:cs="Sahel"/>
          <w:rtl/>
        </w:rPr>
        <w:t>، هسته مرکزی و ثبت‌کننده نهایی تمام وقایع پلتفرم</w:t>
      </w:r>
      <w:r w:rsidRPr="00F40510">
        <w:rPr>
          <w:rFonts w:ascii="Sahel" w:hAnsi="Sahel" w:cs="Sahel"/>
        </w:rPr>
        <w:t xml:space="preserve"> ERP </w:t>
      </w:r>
      <w:r w:rsidRPr="00F40510">
        <w:rPr>
          <w:rFonts w:ascii="Sahel" w:hAnsi="Sahel" w:cs="Sahel"/>
          <w:rtl/>
        </w:rPr>
        <w:t>است. بر اساس اصول طراحی دامنه-محور</w:t>
      </w:r>
      <w:r w:rsidRPr="00F40510">
        <w:rPr>
          <w:rFonts w:ascii="Sahel" w:hAnsi="Sahel" w:cs="Sahel"/>
        </w:rPr>
        <w:t xml:space="preserve"> (DDD)</w:t>
      </w:r>
      <w:r w:rsidRPr="00F40510">
        <w:rPr>
          <w:rFonts w:ascii="Sahel" w:hAnsi="Sahel" w:cs="Sahel"/>
          <w:rtl/>
        </w:rPr>
        <w:t xml:space="preserve">، این ماژول به عنوان یک </w:t>
      </w:r>
      <w:r w:rsidRPr="00F40510">
        <w:rPr>
          <w:rFonts w:ascii="Sahel" w:hAnsi="Sahel" w:cs="Sahel"/>
          <w:b/>
          <w:bCs/>
        </w:rPr>
        <w:t>«</w:t>
      </w:r>
      <w:r w:rsidRPr="00F40510">
        <w:rPr>
          <w:rFonts w:ascii="Sahel" w:hAnsi="Sahel" w:cs="Sahel"/>
          <w:b/>
          <w:bCs/>
          <w:rtl/>
        </w:rPr>
        <w:t>مستمع رویدادها</w:t>
      </w:r>
      <w:r w:rsidRPr="00F40510">
        <w:rPr>
          <w:rFonts w:ascii="Sahel" w:hAnsi="Sahel" w:cs="Sahel"/>
          <w:b/>
          <w:bCs/>
        </w:rPr>
        <w:t xml:space="preserve"> (Event Listener)»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عمل می‌کند و به دو بخش ساختاری تقسیم می‌شود</w:t>
      </w:r>
      <w:r w:rsidRPr="00F40510">
        <w:rPr>
          <w:rFonts w:ascii="Sahel" w:hAnsi="Sahel" w:cs="Sahel"/>
        </w:rPr>
        <w:t>:</w:t>
      </w:r>
    </w:p>
    <w:p w14:paraId="6CFA5FB5" w14:textId="77777777" w:rsidR="00F40510" w:rsidRPr="00F40510" w:rsidRDefault="00F40510" w:rsidP="00F40510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درختواره کدینگ حسابداری</w:t>
      </w:r>
      <w:r w:rsidRPr="00F40510">
        <w:rPr>
          <w:rFonts w:ascii="Sahel" w:hAnsi="Sahel" w:cs="Sahel"/>
          <w:b/>
          <w:bCs/>
        </w:rPr>
        <w:t xml:space="preserve"> (Chart of Accounts - COA):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ساختار پویای حساب‌ها در سطوح صلب (کل، معین) و سطوح شناور و چندشکلی (تفصیلی‌ها، مراکز هزینه و پروژه‌ها) جهت گزارش‌گیری ماتریسی</w:t>
      </w:r>
      <w:r w:rsidRPr="00F40510">
        <w:rPr>
          <w:rFonts w:ascii="Sahel" w:hAnsi="Sahel" w:cs="Sahel"/>
        </w:rPr>
        <w:t>.</w:t>
      </w:r>
    </w:p>
    <w:p w14:paraId="5C36A61A" w14:textId="77777777" w:rsidR="00F40510" w:rsidRPr="00F40510" w:rsidRDefault="00F40510" w:rsidP="00F40510">
      <w:pPr>
        <w:numPr>
          <w:ilvl w:val="0"/>
          <w:numId w:val="1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دفتر کل تراکنشی</w:t>
      </w:r>
      <w:r w:rsidRPr="00F40510">
        <w:rPr>
          <w:rFonts w:ascii="Sahel" w:hAnsi="Sahel" w:cs="Sahel"/>
          <w:b/>
          <w:bCs/>
        </w:rPr>
        <w:t xml:space="preserve"> (General Ledger Entries):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ردیابی اسناد حسابداری نهایی</w:t>
      </w:r>
      <w:r w:rsidRPr="00F40510">
        <w:rPr>
          <w:rFonts w:ascii="Sahel" w:hAnsi="Sahel" w:cs="Sahel"/>
        </w:rPr>
        <w:t xml:space="preserve"> (</w:t>
      </w:r>
      <w:proofErr w:type="spellStart"/>
      <w:r w:rsidRPr="00F40510">
        <w:rPr>
          <w:rFonts w:ascii="Sahel" w:hAnsi="Sahel" w:cs="Sahel"/>
        </w:rPr>
        <w:t>journal_entries</w:t>
      </w:r>
      <w:proofErr w:type="spellEnd"/>
      <w:r w:rsidRPr="00F40510">
        <w:rPr>
          <w:rFonts w:ascii="Sahel" w:hAnsi="Sahel" w:cs="Sahel"/>
        </w:rPr>
        <w:t xml:space="preserve">) </w:t>
      </w:r>
      <w:r w:rsidRPr="00F40510">
        <w:rPr>
          <w:rFonts w:ascii="Sahel" w:hAnsi="Sahel" w:cs="Sahel"/>
          <w:rtl/>
        </w:rPr>
        <w:t>و سطور آرتیکل‌های مالی دوطرفه</w:t>
      </w:r>
      <w:r w:rsidRPr="00F40510">
        <w:rPr>
          <w:rFonts w:ascii="Sahel" w:hAnsi="Sahel" w:cs="Sahel"/>
        </w:rPr>
        <w:t xml:space="preserve"> (</w:t>
      </w:r>
      <w:proofErr w:type="spellStart"/>
      <w:r w:rsidRPr="00F40510">
        <w:rPr>
          <w:rFonts w:ascii="Sahel" w:hAnsi="Sahel" w:cs="Sahel"/>
        </w:rPr>
        <w:t>journal_items</w:t>
      </w:r>
      <w:proofErr w:type="spellEnd"/>
      <w:r w:rsidRPr="00F40510">
        <w:rPr>
          <w:rFonts w:ascii="Sahel" w:hAnsi="Sahel" w:cs="Sahel"/>
        </w:rPr>
        <w:t xml:space="preserve">) </w:t>
      </w:r>
      <w:r w:rsidRPr="00F40510">
        <w:rPr>
          <w:rFonts w:ascii="Sahel" w:hAnsi="Sahel" w:cs="Sahel"/>
          <w:rtl/>
        </w:rPr>
        <w:t>که تراز مالی هر شرکت را زنده نگه می‌دارند</w:t>
      </w:r>
      <w:r w:rsidRPr="00F40510">
        <w:rPr>
          <w:rFonts w:ascii="Sahel" w:hAnsi="Sahel" w:cs="Sahel"/>
        </w:rPr>
        <w:t>.</w:t>
      </w:r>
    </w:p>
    <w:p w14:paraId="378F1D52" w14:textId="77777777" w:rsidR="00F40510" w:rsidRPr="00F40510" w:rsidRDefault="00F40510" w:rsidP="00F40510">
      <w:pPr>
        <w:bidi/>
        <w:spacing w:after="0"/>
        <w:rPr>
          <w:rFonts w:ascii="Sahel" w:hAnsi="Sahel" w:cs="Sahel"/>
          <w:b/>
          <w:bCs/>
        </w:rPr>
      </w:pPr>
      <w:r w:rsidRPr="00F40510">
        <w:rPr>
          <w:rFonts w:ascii="Sahel" w:hAnsi="Sahel" w:cs="Sahel"/>
          <w:b/>
          <w:bCs/>
          <w:rtl/>
          <w:lang w:bidi="fa-IR"/>
        </w:rPr>
        <w:t>۲</w:t>
      </w:r>
      <w:r w:rsidRPr="00F40510">
        <w:rPr>
          <w:rFonts w:ascii="Sahel" w:hAnsi="Sahel" w:cs="Sahel"/>
          <w:b/>
          <w:bCs/>
        </w:rPr>
        <w:t xml:space="preserve">. </w:t>
      </w:r>
      <w:r w:rsidRPr="00F40510">
        <w:rPr>
          <w:rFonts w:ascii="Sahel" w:hAnsi="Sahel" w:cs="Sahel"/>
          <w:b/>
          <w:bCs/>
          <w:rtl/>
        </w:rPr>
        <w:t>توپولوژی و جریان عبور داده‌ها</w:t>
      </w:r>
      <w:r w:rsidRPr="00F40510">
        <w:rPr>
          <w:rFonts w:ascii="Sahel" w:hAnsi="Sahel" w:cs="Sahel"/>
          <w:b/>
          <w:bCs/>
        </w:rPr>
        <w:t xml:space="preserve"> (Event-Driven Data Flow)</w:t>
      </w:r>
    </w:p>
    <w:p w14:paraId="08649F85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[Inventory / Sales Modules] </w:t>
      </w:r>
      <w:r w:rsidRPr="00F40510">
        <w:rPr>
          <w:rFonts w:ascii="Segoe UI Symbol" w:hAnsi="Segoe UI Symbol" w:cs="Segoe UI Symbol"/>
        </w:rPr>
        <w:t>➔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نهایی شدن تراکنش (مثل صدور فاکتور یا حواله انبار)</w:t>
      </w:r>
    </w:p>
    <w:p w14:paraId="174864CC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             </w:t>
      </w:r>
      <w:r w:rsidRPr="00F40510">
        <w:rPr>
          <w:rFonts w:ascii="Arial" w:hAnsi="Arial" w:cs="Arial"/>
        </w:rPr>
        <w:t>↓</w:t>
      </w:r>
      <w:r w:rsidRPr="00F40510">
        <w:rPr>
          <w:rFonts w:ascii="Sahel" w:hAnsi="Sahel" w:cs="Sahel"/>
        </w:rPr>
        <w:t xml:space="preserve"> (</w:t>
      </w:r>
      <w:r w:rsidRPr="00F40510">
        <w:rPr>
          <w:rFonts w:ascii="Sahel" w:hAnsi="Sahel" w:cs="Sahel"/>
          <w:rtl/>
        </w:rPr>
        <w:t>شلیک رویداد ناهمگام روی بستر پلتفرم</w:t>
      </w:r>
      <w:r w:rsidRPr="00F40510">
        <w:rPr>
          <w:rFonts w:ascii="Sahel" w:hAnsi="Sahel" w:cs="Sahel"/>
        </w:rPr>
        <w:t>)</w:t>
      </w:r>
    </w:p>
    <w:p w14:paraId="4F4F916B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[Laravel internal Event Bus] </w:t>
      </w:r>
      <w:r w:rsidRPr="00F40510">
        <w:rPr>
          <w:rFonts w:ascii="Segoe UI Symbol" w:hAnsi="Segoe UI Symbol" w:cs="Segoe UI Symbol"/>
        </w:rPr>
        <w:t>➔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صدور رویدادهایی مثل</w:t>
      </w:r>
      <w:r w:rsidRPr="00F40510">
        <w:rPr>
          <w:rFonts w:ascii="Sahel" w:hAnsi="Sahel" w:cs="Sahel"/>
        </w:rPr>
        <w:t xml:space="preserve"> </w:t>
      </w:r>
      <w:proofErr w:type="spellStart"/>
      <w:r w:rsidRPr="00F40510">
        <w:rPr>
          <w:rFonts w:ascii="Sahel" w:hAnsi="Sahel" w:cs="Sahel"/>
        </w:rPr>
        <w:t>InvoicePosted</w:t>
      </w:r>
      <w:proofErr w:type="spellEnd"/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یا</w:t>
      </w:r>
      <w:r w:rsidRPr="00F40510">
        <w:rPr>
          <w:rFonts w:ascii="Sahel" w:hAnsi="Sahel" w:cs="Sahel"/>
        </w:rPr>
        <w:t xml:space="preserve"> </w:t>
      </w:r>
      <w:proofErr w:type="spellStart"/>
      <w:r w:rsidRPr="00F40510">
        <w:rPr>
          <w:rFonts w:ascii="Sahel" w:hAnsi="Sahel" w:cs="Sahel"/>
        </w:rPr>
        <w:t>GoodsIssueReleased</w:t>
      </w:r>
      <w:proofErr w:type="spellEnd"/>
    </w:p>
    <w:p w14:paraId="3A8A8F43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             </w:t>
      </w:r>
      <w:r w:rsidRPr="00F40510">
        <w:rPr>
          <w:rFonts w:ascii="Arial" w:hAnsi="Arial" w:cs="Arial"/>
        </w:rPr>
        <w:t>↓</w:t>
      </w:r>
    </w:p>
    <w:p w14:paraId="70A6CB90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[Accounting Event Consumer] </w:t>
      </w:r>
      <w:r w:rsidRPr="00F40510">
        <w:rPr>
          <w:rFonts w:ascii="Segoe UI Symbol" w:hAnsi="Segoe UI Symbol" w:cs="Segoe UI Symbol"/>
        </w:rPr>
        <w:t>➔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ترجمه رویداد به آرتیکل‌های بدهکار/بستانکار</w:t>
      </w:r>
      <w:r w:rsidRPr="00F40510">
        <w:rPr>
          <w:rFonts w:ascii="Sahel" w:hAnsi="Sahel" w:cs="Sahel"/>
        </w:rPr>
        <w:t xml:space="preserve"> (Double-Entry)</w:t>
      </w:r>
    </w:p>
    <w:p w14:paraId="49DC456E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             </w:t>
      </w:r>
      <w:r w:rsidRPr="00F40510">
        <w:rPr>
          <w:rFonts w:ascii="Arial" w:hAnsi="Arial" w:cs="Arial"/>
        </w:rPr>
        <w:t>↓</w:t>
      </w:r>
    </w:p>
    <w:p w14:paraId="22605904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t xml:space="preserve">[PostgreSQL 18 GL Logs] </w:t>
      </w:r>
      <w:r w:rsidRPr="00F40510">
        <w:rPr>
          <w:rFonts w:ascii="Segoe UI Symbol" w:hAnsi="Segoe UI Symbol" w:cs="Segoe UI Symbol"/>
        </w:rPr>
        <w:t>➔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ثبت صلب سند حسابداری با شرط</w:t>
      </w:r>
      <w:r w:rsidRPr="00F40510">
        <w:rPr>
          <w:rFonts w:ascii="Sahel" w:hAnsi="Sahel" w:cs="Sahel"/>
        </w:rPr>
        <w:t xml:space="preserve"> RLS </w:t>
      </w:r>
      <w:r w:rsidRPr="00F40510">
        <w:rPr>
          <w:rFonts w:ascii="Sahel" w:hAnsi="Sahel" w:cs="Sahel"/>
          <w:rtl/>
        </w:rPr>
        <w:t>صلب</w:t>
      </w:r>
      <w:r w:rsidRPr="00F40510">
        <w:rPr>
          <w:rFonts w:ascii="Sahel" w:hAnsi="Sahel" w:cs="Sahel"/>
        </w:rPr>
        <w:t xml:space="preserve"> (tenant_id = X)</w:t>
      </w:r>
    </w:p>
    <w:p w14:paraId="6543AFF0" w14:textId="77777777" w:rsidR="00F40510" w:rsidRPr="00F40510" w:rsidRDefault="00F40510" w:rsidP="00F40510">
      <w:pPr>
        <w:bidi/>
        <w:spacing w:after="0"/>
        <w:rPr>
          <w:rFonts w:ascii="Sahel" w:hAnsi="Sahel" w:cs="Sahel"/>
          <w:b/>
          <w:bCs/>
        </w:rPr>
      </w:pPr>
      <w:r w:rsidRPr="00F40510">
        <w:rPr>
          <w:rFonts w:ascii="Sahel" w:hAnsi="Sahel" w:cs="Sahel"/>
          <w:b/>
          <w:bCs/>
          <w:rtl/>
          <w:lang w:bidi="fa-IR"/>
        </w:rPr>
        <w:t>۳</w:t>
      </w:r>
      <w:r w:rsidRPr="00F40510">
        <w:rPr>
          <w:rFonts w:ascii="Sahel" w:hAnsi="Sahel" w:cs="Sahel"/>
          <w:b/>
          <w:bCs/>
        </w:rPr>
        <w:t xml:space="preserve">. </w:t>
      </w:r>
      <w:r w:rsidRPr="00F40510">
        <w:rPr>
          <w:rFonts w:ascii="Sahel" w:hAnsi="Sahel" w:cs="Sahel"/>
          <w:b/>
          <w:bCs/>
          <w:rtl/>
        </w:rPr>
        <w:t>قوانین حاکمیتی و خطوط قرمز دیتابیس</w:t>
      </w:r>
      <w:r w:rsidRPr="00F40510">
        <w:rPr>
          <w:rFonts w:ascii="Sahel" w:hAnsi="Sahel" w:cs="Sahel"/>
          <w:b/>
          <w:bCs/>
        </w:rPr>
        <w:t xml:space="preserve"> (Database Enforced Rules)</w:t>
      </w:r>
    </w:p>
    <w:p w14:paraId="70C180F2" w14:textId="77777777" w:rsidR="00F40510" w:rsidRPr="00F40510" w:rsidRDefault="00F40510" w:rsidP="00F4051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lastRenderedPageBreak/>
        <w:t>قانون طلایی تراز دوطرفه</w:t>
      </w:r>
      <w:r w:rsidRPr="00F40510">
        <w:rPr>
          <w:rFonts w:ascii="Sahel" w:hAnsi="Sahel" w:cs="Sahel"/>
          <w:b/>
          <w:bCs/>
        </w:rPr>
        <w:t xml:space="preserve"> (Double-Entry Core Integrity):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در سطح دیتابیس، ثبت سطور سند حسابداری</w:t>
      </w:r>
      <w:r w:rsidRPr="00F40510">
        <w:rPr>
          <w:rFonts w:ascii="Sahel" w:hAnsi="Sahel" w:cs="Sahel"/>
        </w:rPr>
        <w:t xml:space="preserve"> (</w:t>
      </w:r>
      <w:proofErr w:type="spellStart"/>
      <w:r w:rsidRPr="00F40510">
        <w:rPr>
          <w:rFonts w:ascii="Sahel" w:hAnsi="Sahel" w:cs="Sahel"/>
        </w:rPr>
        <w:t>journal_items</w:t>
      </w:r>
      <w:proofErr w:type="spellEnd"/>
      <w:r w:rsidRPr="00F40510">
        <w:rPr>
          <w:rFonts w:ascii="Sahel" w:hAnsi="Sahel" w:cs="Sahel"/>
        </w:rPr>
        <w:t xml:space="preserve">) </w:t>
      </w:r>
      <w:r w:rsidRPr="00F40510">
        <w:rPr>
          <w:rFonts w:ascii="Sahel" w:hAnsi="Sahel" w:cs="Sahel"/>
          <w:rtl/>
        </w:rPr>
        <w:t>باید با استفاده از قیدهای محاسباتی تایید شود؛ به طوری که مجموع مبالغ بدهکار</w:t>
      </w:r>
      <w:r w:rsidRPr="00F40510">
        <w:rPr>
          <w:rFonts w:ascii="Sahel" w:hAnsi="Sahel" w:cs="Sahel"/>
        </w:rPr>
        <w:t xml:space="preserve"> (Debit) </w:t>
      </w:r>
      <w:r w:rsidRPr="00F40510">
        <w:rPr>
          <w:rFonts w:ascii="Sahel" w:hAnsi="Sahel" w:cs="Sahel"/>
          <w:rtl/>
        </w:rPr>
        <w:t>با مجموع مبالغ بستانکار</w:t>
      </w:r>
      <w:r w:rsidRPr="00F40510">
        <w:rPr>
          <w:rFonts w:ascii="Sahel" w:hAnsi="Sahel" w:cs="Sahel"/>
        </w:rPr>
        <w:t xml:space="preserve"> (Credit) </w:t>
      </w:r>
      <w:r w:rsidRPr="00F40510">
        <w:rPr>
          <w:rFonts w:ascii="Sahel" w:hAnsi="Sahel" w:cs="Sahel"/>
          <w:rtl/>
        </w:rPr>
        <w:t xml:space="preserve">در یک سند حسابداری، اجباراً باید برابر با صفر باشد. تمامی این مبالغ بدون استثنا از نوع داده فوق‌دقیق </w:t>
      </w:r>
      <w:r w:rsidRPr="00F40510">
        <w:rPr>
          <w:rFonts w:ascii="Sahel" w:hAnsi="Sahel" w:cs="Sahel"/>
          <w:b/>
          <w:bCs/>
        </w:rPr>
        <w:t>NUMERIC(20,4)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تبعیت خواهند کرد</w:t>
      </w:r>
      <w:r w:rsidRPr="00F40510">
        <w:rPr>
          <w:rFonts w:ascii="Sahel" w:hAnsi="Sahel" w:cs="Sahel"/>
        </w:rPr>
        <w:t>.</w:t>
      </w:r>
    </w:p>
    <w:p w14:paraId="4A7CC04B" w14:textId="77777777" w:rsidR="00F40510" w:rsidRPr="00F40510" w:rsidRDefault="00F40510" w:rsidP="00F4051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ایزوله‌سازی چندمستأجری دفاتر</w:t>
      </w:r>
      <w:r w:rsidRPr="00F40510">
        <w:rPr>
          <w:rFonts w:ascii="Sahel" w:hAnsi="Sahel" w:cs="Sahel"/>
          <w:b/>
          <w:bCs/>
        </w:rPr>
        <w:t xml:space="preserve"> (Multi-Tenant Isolation):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 xml:space="preserve">تمام جداول کدینگ و اسناد دارای ستون </w:t>
      </w:r>
      <w:r w:rsidRPr="00F40510">
        <w:rPr>
          <w:rFonts w:ascii="Sahel" w:hAnsi="Sahel" w:cs="Sahel"/>
        </w:rPr>
        <w:t xml:space="preserve">tenant_id </w:t>
      </w:r>
      <w:r w:rsidRPr="00F40510">
        <w:rPr>
          <w:rFonts w:ascii="Sahel" w:hAnsi="Sahel" w:cs="Sahel"/>
          <w:rtl/>
        </w:rPr>
        <w:t>خواهند بود. یکتایی کدهای حسابداری فقط در سطح همان شرکت معتبر است تا شرکت‌ها بتوانند ساختار کدینگ اختصاصی خود را داشته باشند</w:t>
      </w:r>
      <w:r w:rsidRPr="00F40510">
        <w:rPr>
          <w:rFonts w:ascii="Sahel" w:hAnsi="Sahel" w:cs="Sahel"/>
        </w:rPr>
        <w:t>.</w:t>
      </w:r>
    </w:p>
    <w:p w14:paraId="2EE9EB2B" w14:textId="77777777" w:rsidR="00F40510" w:rsidRPr="00F40510" w:rsidRDefault="00F40510" w:rsidP="00F4051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تفصیلی شناور و چندشکلی</w:t>
      </w:r>
      <w:r w:rsidRPr="00F40510">
        <w:rPr>
          <w:rFonts w:ascii="Sahel" w:hAnsi="Sahel" w:cs="Sahel"/>
          <w:b/>
          <w:bCs/>
        </w:rPr>
        <w:t xml:space="preserve"> (Polymorphic Sub-Ledgers):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 xml:space="preserve">حساب‌های تفصیلی نباید جداول فیزیکی مجزا داشته باشند. با استفاده از پترن چندشکلی، ستون‌های </w:t>
      </w:r>
      <w:proofErr w:type="spellStart"/>
      <w:r w:rsidRPr="00F40510">
        <w:rPr>
          <w:rFonts w:ascii="Sahel" w:hAnsi="Sahel" w:cs="Sahel"/>
        </w:rPr>
        <w:t>sub_ledg_type</w:t>
      </w:r>
      <w:proofErr w:type="spellEnd"/>
      <w:r w:rsidRPr="00F40510">
        <w:rPr>
          <w:rFonts w:ascii="Sahel" w:hAnsi="Sahel" w:cs="Sahel"/>
        </w:rPr>
        <w:t xml:space="preserve"> (</w:t>
      </w:r>
      <w:r w:rsidRPr="00F40510">
        <w:rPr>
          <w:rFonts w:ascii="Sahel" w:hAnsi="Sahel" w:cs="Sahel"/>
          <w:rtl/>
        </w:rPr>
        <w:t>مانند</w:t>
      </w:r>
      <w:r w:rsidRPr="00F40510">
        <w:rPr>
          <w:rFonts w:ascii="Sahel" w:hAnsi="Sahel" w:cs="Sahel"/>
        </w:rPr>
        <w:t xml:space="preserve"> 'BUSINESS_PARTNER'</w:t>
      </w:r>
      <w:r w:rsidRPr="00F40510">
        <w:rPr>
          <w:rFonts w:ascii="Sahel" w:hAnsi="Sahel" w:cs="Sahel"/>
          <w:rtl/>
        </w:rPr>
        <w:t xml:space="preserve">، </w:t>
      </w:r>
      <w:r w:rsidRPr="00F40510">
        <w:rPr>
          <w:rFonts w:ascii="Sahel" w:hAnsi="Sahel" w:cs="Sahel"/>
        </w:rPr>
        <w:t>'BANK_ACCOUNT'</w:t>
      </w:r>
      <w:r w:rsidRPr="00F40510">
        <w:rPr>
          <w:rFonts w:ascii="Sahel" w:hAnsi="Sahel" w:cs="Sahel"/>
          <w:rtl/>
        </w:rPr>
        <w:t xml:space="preserve">، </w:t>
      </w:r>
      <w:r w:rsidRPr="00F40510">
        <w:rPr>
          <w:rFonts w:ascii="Sahel" w:hAnsi="Sahel" w:cs="Sahel"/>
        </w:rPr>
        <w:t xml:space="preserve">'USER') </w:t>
      </w:r>
      <w:r w:rsidRPr="00F40510">
        <w:rPr>
          <w:rFonts w:ascii="Sahel" w:hAnsi="Sahel" w:cs="Sahel"/>
          <w:rtl/>
        </w:rPr>
        <w:t xml:space="preserve">و </w:t>
      </w:r>
      <w:proofErr w:type="spellStart"/>
      <w:r w:rsidRPr="00F40510">
        <w:rPr>
          <w:rFonts w:ascii="Sahel" w:hAnsi="Sahel" w:cs="Sahel"/>
        </w:rPr>
        <w:t>sub_ledg_id</w:t>
      </w:r>
      <w:proofErr w:type="spellEnd"/>
      <w:r w:rsidRPr="00F40510">
        <w:rPr>
          <w:rFonts w:ascii="Sahel" w:hAnsi="Sahel" w:cs="Sahel"/>
        </w:rPr>
        <w:t xml:space="preserve"> (UUID) </w:t>
      </w:r>
      <w:r w:rsidRPr="00F40510">
        <w:rPr>
          <w:rFonts w:ascii="Sahel" w:hAnsi="Sahel" w:cs="Sahel"/>
          <w:rtl/>
        </w:rPr>
        <w:t xml:space="preserve">به صورت منطقی به موجودیت‌های ریشه‌ای فاز </w:t>
      </w:r>
      <w:r w:rsidRPr="00F40510">
        <w:rPr>
          <w:rFonts w:ascii="Sahel" w:hAnsi="Sahel" w:cs="Sahel"/>
          <w:rtl/>
          <w:lang w:bidi="fa-IR"/>
        </w:rPr>
        <w:t>۱</w:t>
      </w:r>
      <w:r w:rsidRPr="00F40510">
        <w:rPr>
          <w:rFonts w:ascii="Sahel" w:hAnsi="Sahel" w:cs="Sahel"/>
          <w:rtl/>
        </w:rPr>
        <w:t xml:space="preserve"> مپ می‌شوند تا از تکرار موازی جداول جلوگیری شود</w:t>
      </w:r>
      <w:r w:rsidRPr="00F40510">
        <w:rPr>
          <w:rFonts w:ascii="Sahel" w:hAnsi="Sahel" w:cs="Sahel"/>
        </w:rPr>
        <w:t>.</w:t>
      </w:r>
    </w:p>
    <w:p w14:paraId="5EEF9601" w14:textId="77777777" w:rsidR="00F40510" w:rsidRPr="00F40510" w:rsidRDefault="00F40510" w:rsidP="00F40510">
      <w:pPr>
        <w:numPr>
          <w:ilvl w:val="0"/>
          <w:numId w:val="2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انجماد کلیدهای خارجی زمانی</w:t>
      </w:r>
      <w:r w:rsidRPr="00F40510">
        <w:rPr>
          <w:rFonts w:ascii="Sahel" w:hAnsi="Sahel" w:cs="Sahel"/>
          <w:b/>
          <w:bCs/>
        </w:rPr>
        <w:t>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ارتباط با جداول سال مالی</w:t>
      </w:r>
      <w:r w:rsidRPr="00F40510">
        <w:rPr>
          <w:rFonts w:ascii="Sahel" w:hAnsi="Sahel" w:cs="Sahel"/>
        </w:rPr>
        <w:t xml:space="preserve"> (</w:t>
      </w:r>
      <w:proofErr w:type="spellStart"/>
      <w:r w:rsidRPr="00F40510">
        <w:rPr>
          <w:rFonts w:ascii="Sahel" w:hAnsi="Sahel" w:cs="Sahel"/>
        </w:rPr>
        <w:t>fiscal_years</w:t>
      </w:r>
      <w:proofErr w:type="spellEnd"/>
      <w:r w:rsidRPr="00F40510">
        <w:rPr>
          <w:rFonts w:ascii="Sahel" w:hAnsi="Sahel" w:cs="Sahel"/>
        </w:rPr>
        <w:t xml:space="preserve">) </w:t>
      </w:r>
      <w:r w:rsidRPr="00F40510">
        <w:rPr>
          <w:rFonts w:ascii="Sahel" w:hAnsi="Sahel" w:cs="Sahel"/>
          <w:rtl/>
        </w:rPr>
        <w:t xml:space="preserve">و دوره‌ها در لایه دیتابیس روی قید </w:t>
      </w:r>
      <w:r w:rsidRPr="00F40510">
        <w:rPr>
          <w:rFonts w:ascii="Sahel" w:hAnsi="Sahel" w:cs="Sahel"/>
          <w:b/>
          <w:bCs/>
        </w:rPr>
        <w:t>ON DELETE RESTRICT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>قفل می‌شود تا با انقضای اشتراک یا خطای انسانی، دفاتر مالی زنده شرکت‌ها حذف فیزیکی نشوند</w:t>
      </w:r>
      <w:r w:rsidRPr="00F40510">
        <w:rPr>
          <w:rFonts w:ascii="Sahel" w:hAnsi="Sahel" w:cs="Sahel"/>
        </w:rPr>
        <w:t>.</w:t>
      </w:r>
    </w:p>
    <w:p w14:paraId="285A85D9" w14:textId="77777777" w:rsidR="00F40510" w:rsidRPr="00F40510" w:rsidRDefault="00F40510" w:rsidP="00F40510">
      <w:pPr>
        <w:bidi/>
        <w:spacing w:after="0"/>
        <w:rPr>
          <w:rFonts w:ascii="Sahel" w:hAnsi="Sahel" w:cs="Sahel"/>
          <w:b/>
          <w:bCs/>
        </w:rPr>
      </w:pPr>
      <w:r w:rsidRPr="00F40510">
        <w:rPr>
          <w:rFonts w:ascii="Sahel" w:hAnsi="Sahel" w:cs="Sahel"/>
          <w:b/>
          <w:bCs/>
          <w:rtl/>
          <w:lang w:bidi="fa-IR"/>
        </w:rPr>
        <w:t>۴</w:t>
      </w:r>
      <w:r w:rsidRPr="00F40510">
        <w:rPr>
          <w:rFonts w:ascii="Sahel" w:hAnsi="Sahel" w:cs="Sahel"/>
          <w:b/>
          <w:bCs/>
        </w:rPr>
        <w:t xml:space="preserve">. </w:t>
      </w:r>
      <w:r w:rsidRPr="00F40510">
        <w:rPr>
          <w:rFonts w:ascii="Sahel" w:hAnsi="Sahel" w:cs="Sahel"/>
          <w:b/>
          <w:bCs/>
          <w:rtl/>
        </w:rPr>
        <w:t>پترن اتصال به موتور گردش کار</w:t>
      </w:r>
    </w:p>
    <w:p w14:paraId="33CD955F" w14:textId="77777777" w:rsidR="00F40510" w:rsidRPr="00F40510" w:rsidRDefault="00F40510" w:rsidP="00F40510">
      <w:pPr>
        <w:numPr>
          <w:ilvl w:val="0"/>
          <w:numId w:val="3"/>
        </w:num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  <w:b/>
          <w:bCs/>
          <w:rtl/>
        </w:rPr>
        <w:t>بستن دوره‌ها و اسناد اصلاحی</w:t>
      </w:r>
      <w:r w:rsidRPr="00F40510">
        <w:rPr>
          <w:rFonts w:ascii="Sahel" w:hAnsi="Sahel" w:cs="Sahel"/>
          <w:b/>
          <w:bCs/>
        </w:rPr>
        <w:t>:</w:t>
      </w:r>
      <w:r w:rsidRPr="00F40510">
        <w:rPr>
          <w:rFonts w:ascii="Sahel" w:hAnsi="Sahel" w:cs="Sahel"/>
        </w:rPr>
        <w:t xml:space="preserve"> </w:t>
      </w:r>
      <w:r w:rsidRPr="00F40510">
        <w:rPr>
          <w:rFonts w:ascii="Sahel" w:hAnsi="Sahel" w:cs="Sahel"/>
          <w:rtl/>
        </w:rPr>
        <w:t xml:space="preserve">صدور اسناد حسابداری دستی حساس یا فرآیند اتمام و بستن ماهانه/سالانه دوره‌های مالی، در زمان ثبت وضعیت اولیه </w:t>
      </w:r>
      <w:r w:rsidRPr="00F40510">
        <w:rPr>
          <w:rFonts w:ascii="Sahel" w:hAnsi="Sahel" w:cs="Sahel"/>
        </w:rPr>
        <w:t xml:space="preserve">1 </w:t>
      </w:r>
      <w:r w:rsidRPr="00F40510">
        <w:rPr>
          <w:rFonts w:ascii="Sahel" w:hAnsi="Sahel" w:cs="Sahel"/>
          <w:rtl/>
        </w:rPr>
        <w:t>(در انتظار تایید) می‌گیرند. ماژول مالی رویداد صادر کرده و موتور گردش کار</w:t>
      </w:r>
      <w:r w:rsidRPr="00F40510">
        <w:rPr>
          <w:rFonts w:ascii="Sahel" w:hAnsi="Sahel" w:cs="Sahel"/>
        </w:rPr>
        <w:t xml:space="preserve"> (</w:t>
      </w:r>
      <w:proofErr w:type="spellStart"/>
      <w:r w:rsidRPr="00F40510">
        <w:rPr>
          <w:rFonts w:ascii="Sahel" w:hAnsi="Sahel" w:cs="Sahel"/>
        </w:rPr>
        <w:t>wf_tasks</w:t>
      </w:r>
      <w:proofErr w:type="spellEnd"/>
      <w:r w:rsidRPr="00F40510">
        <w:rPr>
          <w:rFonts w:ascii="Sahel" w:hAnsi="Sahel" w:cs="Sahel"/>
        </w:rPr>
        <w:t xml:space="preserve">) </w:t>
      </w:r>
      <w:r w:rsidRPr="00F40510">
        <w:rPr>
          <w:rFonts w:ascii="Sahel" w:hAnsi="Sahel" w:cs="Sahel"/>
          <w:rtl/>
        </w:rPr>
        <w:t>تسک را به کارپوشه چندشکلی مدیر مالی یا ممیز ارشد سازمان هدایت می‌کند تا سند رسماً پست</w:t>
      </w:r>
      <w:r w:rsidRPr="00F40510">
        <w:rPr>
          <w:rFonts w:ascii="Sahel" w:hAnsi="Sahel" w:cs="Sahel"/>
        </w:rPr>
        <w:t xml:space="preserve"> (Post) </w:t>
      </w:r>
      <w:r w:rsidRPr="00F40510">
        <w:rPr>
          <w:rFonts w:ascii="Sahel" w:hAnsi="Sahel" w:cs="Sahel"/>
          <w:rtl/>
        </w:rPr>
        <w:t>شود</w:t>
      </w:r>
      <w:r w:rsidRPr="00F40510">
        <w:rPr>
          <w:rFonts w:ascii="Sahel" w:hAnsi="Sahel" w:cs="Sahel"/>
        </w:rPr>
        <w:t>.</w:t>
      </w:r>
    </w:p>
    <w:p w14:paraId="70E8388C" w14:textId="77777777" w:rsidR="00F40510" w:rsidRPr="00F40510" w:rsidRDefault="00F40510" w:rsidP="00F40510">
      <w:pPr>
        <w:bidi/>
        <w:spacing w:after="0"/>
        <w:rPr>
          <w:rFonts w:ascii="Sahel" w:hAnsi="Sahel" w:cs="Sahel"/>
        </w:rPr>
      </w:pPr>
      <w:r w:rsidRPr="00F40510">
        <w:rPr>
          <w:rFonts w:ascii="Sahel" w:hAnsi="Sahel" w:cs="Sahel"/>
        </w:rPr>
        <w:pict w14:anchorId="19083988">
          <v:rect id="_x0000_i1038" style="width:0;height:1.5pt" o:hralign="center" o:hrstd="t" o:hr="t" fillcolor="#a0a0a0" stroked="f"/>
        </w:pict>
      </w:r>
    </w:p>
    <w:p w14:paraId="33A6D563" w14:textId="77777777" w:rsidR="00563B5E" w:rsidRPr="00F40510" w:rsidRDefault="00563B5E" w:rsidP="00F40510">
      <w:pPr>
        <w:bidi/>
        <w:spacing w:after="0"/>
        <w:rPr>
          <w:rFonts w:ascii="Sahel" w:hAnsi="Sahel" w:cs="Sahel"/>
        </w:rPr>
      </w:pPr>
    </w:p>
    <w:sectPr w:rsidR="00563B5E" w:rsidRPr="00F405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hel">
    <w:panose1 w:val="020B0603030804020204"/>
    <w:charset w:val="00"/>
    <w:family w:val="swiss"/>
    <w:pitch w:val="variable"/>
    <w:sig w:usb0="8000200F" w:usb1="80000000" w:usb2="00000008" w:usb3="00000000" w:csb0="0000004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203B3"/>
    <w:multiLevelType w:val="multilevel"/>
    <w:tmpl w:val="471A2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CB7974"/>
    <w:multiLevelType w:val="multilevel"/>
    <w:tmpl w:val="4A7A9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A7855"/>
    <w:multiLevelType w:val="multilevel"/>
    <w:tmpl w:val="2840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845368">
    <w:abstractNumId w:val="1"/>
  </w:num>
  <w:num w:numId="2" w16cid:durableId="801536759">
    <w:abstractNumId w:val="0"/>
  </w:num>
  <w:num w:numId="3" w16cid:durableId="17982596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0A0"/>
    <w:rsid w:val="00227AE6"/>
    <w:rsid w:val="005430A0"/>
    <w:rsid w:val="00563B5E"/>
    <w:rsid w:val="008C68F9"/>
    <w:rsid w:val="00C75212"/>
    <w:rsid w:val="00CE40E9"/>
    <w:rsid w:val="00D73719"/>
    <w:rsid w:val="00D929EE"/>
    <w:rsid w:val="00F4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5:chartTrackingRefBased/>
  <w15:docId w15:val="{35069A01-1A1A-4176-9697-60F765B2F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0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0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0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0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0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0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0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0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0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0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0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0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0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0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0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0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0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0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2</cp:revision>
  <dcterms:created xsi:type="dcterms:W3CDTF">2026-07-21T04:20:00Z</dcterms:created>
  <dcterms:modified xsi:type="dcterms:W3CDTF">2026-07-21T04:20:00Z</dcterms:modified>
</cp:coreProperties>
</file>