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Fauzan Makmur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Research Institute for Coastal Aquaculture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