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D78"/>
          <w:sz w:val="48"/>
        </w:rPr>
        <w:t>LAB-002 - Task-Only</w:t>
      </w:r>
    </w:p>
    <w:p>
      <w:pPr>
        <w:spacing w:after="240"/>
        <w:jc w:val="center"/>
      </w:pPr>
      <w:r>
        <w:t>Junos Core Skills | LAB-002 | Intermediate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02-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Assessment brief</w:t>
      </w:r>
    </w:p>
    <w:p>
      <w:r>
        <w:t>You are standardizing configuration on three Junos PE/P routers. The baseline service is already operational. Your job is to reduce repeated configuration while preserving explicit exceptions and proving the effective configuration. Do not use redeployment to hide a failed change or recovery.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Item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Phase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1 - Junos Core Skills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Difficulty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Intermediate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Estimated time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LAB-001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Mastery outcome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Build reusable groups, use `apply-groups-except`, build interface ranges, and inspect inherited configuration</w:t>
            </w:r>
          </w:p>
        </w:tc>
      </w:tr>
    </w:tbl>
    <w:p>
      <w:pPr>
        <w:pStyle w:val="Heading2"/>
      </w:pPr>
      <w:r>
        <w:t>Topology and addressing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900"/>
        <w:gridCol w:w="1900"/>
        <w:gridCol w:w="41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Node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Interface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Address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client1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eth1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192.168.20.10/24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Traffic and reachability test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R1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ge-0/0/0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192.168.20.1/24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Client LAN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R1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ge-0/0/1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10.0.12.1/30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R1-R2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R2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ge-0/0/0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10.0.12.2/30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R2-R1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R1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ge-0/0/2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10.0.13.1/30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R1-R3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R3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ge-0/0/0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10.0.13.2/30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R3-R1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R1/R2/R3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lo0.0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10.255.0.1-3/32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Router identity</w:t>
            </w:r>
          </w:p>
        </w:tc>
      </w:tr>
    </w:tbl>
    <w:p>
      <w:pPr>
        <w:pStyle w:val="Heading2"/>
      </w:pPr>
      <w:r>
        <w:t>Rules of engagement</w:t>
      </w:r>
    </w:p>
    <w:p>
      <w:pPr>
        <w:pStyle w:val="ListBullet"/>
        <w:spacing w:before="40" w:after="120" w:line="276" w:lineRule="auto"/>
        <w:ind w:left="540" w:hanging="271"/>
      </w:pPr>
      <w:r>
        <w:t>Capture pre-checks before each change.</w:t>
      </w:r>
    </w:p>
    <w:p>
      <w:pPr>
        <w:pStyle w:val="ListBullet"/>
        <w:spacing w:before="40" w:after="120" w:line="276" w:lineRule="auto"/>
        <w:ind w:left="540" w:hanging="271"/>
      </w:pPr>
      <w:r>
        <w:t>Use `show | compare`, `commit check`, and a meaningful commit comment.</w:t>
      </w:r>
    </w:p>
    <w:p>
      <w:pPr>
        <w:pStyle w:val="ListBullet"/>
        <w:spacing w:before="40" w:after="120" w:line="276" w:lineRule="auto"/>
        <w:ind w:left="540" w:hanging="271"/>
      </w:pPr>
      <w:r>
        <w:t>Prove effective configuration with inheritance display commands, not only the group definition.</w:t>
      </w:r>
    </w:p>
    <w:p>
      <w:pPr>
        <w:pStyle w:val="ListBullet"/>
        <w:spacing w:before="40" w:after="120" w:line="276" w:lineRule="auto"/>
        <w:ind w:left="540" w:hanging="271"/>
      </w:pPr>
      <w:r>
        <w:t>Run data-plane checks after every commit that can affect interfaces.</w:t>
      </w:r>
    </w:p>
    <w:p>
      <w:pPr>
        <w:pStyle w:val="ListBullet"/>
        <w:spacing w:before="40" w:after="120" w:line="276" w:lineRule="auto"/>
        <w:ind w:left="540" w:hanging="271"/>
      </w:pPr>
      <w:r>
        <w:t>Preserve evidence of precedence tests and the final cleanup.</w:t>
      </w:r>
    </w:p>
    <w:p>
      <w:pPr>
        <w:pStyle w:val="ListBullet"/>
        <w:spacing w:before="40" w:after="120" w:line="276" w:lineRule="auto"/>
        <w:ind w:left="540" w:hanging="271"/>
      </w:pPr>
      <w:r>
        <w:t>Do not open the solution guide until finished or blocked.</w:t>
      </w:r>
    </w:p>
    <w:p>
      <w:pPr>
        <w:pStyle w:val="Heading2"/>
      </w:pPr>
      <w:r>
        <w:t>Task 1 - Deploy and prove the baseline</w:t>
      </w:r>
    </w:p>
    <w:p>
      <w:r>
        <w:t>Deploy the topology from a clean state. Prove that all startup configurations were loaded, all intended interface addresses and static routes exist, and `scripts/verify.sh` returns `RESULT: PASS`.</w:t>
      </w:r>
    </w:p>
    <w:p>
      <w:r>
        <w:t>Required evidence: deployment output, `show interfaces terse`, exact loopback routes, R1 exact static routes to R2/R3 loopbacks, and verification-script output.</w:t>
      </w:r>
    </w:p>
    <w:p>
      <w:pPr>
        <w:pStyle w:val="Heading2"/>
      </w:pPr>
      <w:r>
        <w:t>Task 2 - Navigate the Junos hierarchy efficiently</w:t>
      </w:r>
    </w:p>
    <w:p>
      <w:r>
        <w:t>On R1, demonstrate at least two safe methods to move between configuration hierarchy levels. Add a candidate-only system location, inspect it from the relevant hierarchy and from the top, then discard it without affecting active configuration.</w:t>
      </w:r>
    </w:p>
    <w:p>
      <w:r>
        <w:t>Required evidence: hierarchy prompts, candidate diff, proof that active configuration did not change.</w:t>
      </w:r>
    </w:p>
    <w:p>
      <w:pPr>
        <w:pStyle w:val="Heading2"/>
      </w:pPr>
      <w:r>
        <w:t>Task 3 - Build and apply a reusable system group</w:t>
      </w:r>
    </w:p>
    <w:p>
      <w:r>
        <w:t>On all routers, create a group named `SP-BASE` that supplies:</w:t>
      </w:r>
    </w:p>
    <w:p>
      <w:pPr>
        <w:pStyle w:val="ListBullet"/>
        <w:spacing w:before="40" w:after="120" w:line="276" w:lineRule="auto"/>
        <w:ind w:left="540" w:hanging="271"/>
      </w:pPr>
      <w:r>
        <w:t>a login message containing `AUTHORIZED ACCESS ONLY`;</w:t>
      </w:r>
    </w:p>
    <w:p>
      <w:pPr>
        <w:pStyle w:val="ListBullet"/>
        <w:spacing w:before="40" w:after="120" w:line="276" w:lineRule="auto"/>
        <w:ind w:left="540" w:hanging="271"/>
      </w:pPr>
      <w:r>
        <w:t>NETCONF over SSH;</w:t>
      </w:r>
    </w:p>
    <w:p>
      <w:pPr>
        <w:pStyle w:val="ListBullet"/>
        <w:spacing w:before="40" w:after="120" w:line="276" w:lineRule="auto"/>
        <w:ind w:left="540" w:hanging="271"/>
      </w:pPr>
      <w:r>
        <w:t>the time zone `Asia/Jakarta`.</w:t>
      </w:r>
    </w:p>
    <w:p>
      <w:r>
        <w:t>Apply the group globally. Avoid duplicating these statements as explicit active configuration. Prove both the group definition and the inherited effective configuration.</w:t>
      </w:r>
    </w:p>
    <w:p>
      <w:r>
        <w:t>Required evidence: group definition, effective inherited configuration, comparison, validation, commit history.</w:t>
      </w:r>
    </w:p>
    <w:p>
      <w:pPr>
        <w:pStyle w:val="Heading2"/>
      </w:pPr>
      <w:r>
        <w:t>Task 4 - Create a router-specific exception</w:t>
      </w:r>
    </w:p>
    <w:p>
      <w:r>
        <w:t>R3 is a controlled exception and must not inherit `SP-BASE`. Use `apply-groups-except`; do not delete the group itself. Prove that R1 and R2 still inherit the group while R3 does not. Then restore inheritance on R3.</w:t>
      </w:r>
    </w:p>
    <w:p>
      <w:r>
        <w:t>Required evidence: exclusion configuration, effective configuration on all three routers, rollback or corrective diff, final verification.</w:t>
      </w:r>
    </w:p>
    <w:p>
      <w:pPr>
        <w:pStyle w:val="Heading2"/>
      </w:pPr>
      <w:r>
        <w:t>Task 5 - Use a wildcard interface group</w:t>
      </w:r>
    </w:p>
    <w:p>
      <w:r>
        <w:t>On R1, create group `CORE-MTU` using a wildcard interface expression that targets only `ge-0/0/1` and `ge-0/0/2`. The group must supply an interface MTU of 2000. Apply it globally and prove:</w:t>
      </w:r>
    </w:p>
    <w:p>
      <w:pPr>
        <w:pStyle w:val="ListBullet"/>
        <w:spacing w:before="40" w:after="120" w:line="276" w:lineRule="auto"/>
        <w:ind w:left="540" w:hanging="271"/>
      </w:pPr>
      <w:r>
        <w:t>both core-facing interfaces inherit MTU 2000;</w:t>
      </w:r>
    </w:p>
    <w:p>
      <w:pPr>
        <w:pStyle w:val="ListBullet"/>
        <w:spacing w:before="40" w:after="120" w:line="276" w:lineRule="auto"/>
        <w:ind w:left="540" w:hanging="271"/>
      </w:pPr>
      <w:r>
        <w:t>the client-facing `ge-0/0/0` does not inherit it;</w:t>
      </w:r>
    </w:p>
    <w:p>
      <w:pPr>
        <w:pStyle w:val="ListBullet"/>
        <w:spacing w:before="40" w:after="120" w:line="276" w:lineRule="auto"/>
        <w:ind w:left="540" w:hanging="271"/>
      </w:pPr>
      <w:r>
        <w:t>existing addresses and reachability remain intact.</w:t>
      </w:r>
    </w:p>
    <w:p>
      <w:r>
        <w:t>Required evidence: wildcard group definition, inherited views of all three interfaces, interface operational MTU, `RESULT: PASS`.</w:t>
      </w:r>
    </w:p>
    <w:p>
      <w:pPr>
        <w:pStyle w:val="Heading2"/>
      </w:pPr>
      <w:r>
        <w:t>Task 6 - Apply an interface-level exception</w:t>
      </w:r>
    </w:p>
    <w:p>
      <w:r>
        <w:t>Exclude `CORE-MTU` only from R1 `ge-0/0/2`, leaving `ge-0/0/1` inherited. Prove the difference in effective and operational configuration. Restore the standard after completing the observation.</w:t>
      </w:r>
    </w:p>
    <w:p>
      <w:r>
        <w:t>Required evidence: before/after inheritance output, operational MTU, comparison, final restoration.</w:t>
      </w:r>
    </w:p>
    <w:p>
      <w:pPr>
        <w:pStyle w:val="Heading2"/>
      </w:pPr>
      <w:r>
        <w:t>Task 7 - Compare explicit and interface-range configuration</w:t>
      </w:r>
    </w:p>
    <w:p>
      <w:r>
        <w:t>On R1, create interface range `CORE-LINKS` containing `ge-0/0/1` and `ge-0/0/2`. Use the range to supply the common description `SP-CORE-MEMBER`.</w:t>
      </w:r>
    </w:p>
    <w:p>
      <w:r>
        <w:t>The startup configuration already provides the explicit descriptions `R1-TO-R2` and `R1-TO-R3`. Do not assume that the range description will replace them. Determine which source wins, then temporarily remove the explicit description from `ge-0/0/1` and prove that the range description becomes effective. Restore the original description before completing the task.</w:t>
      </w:r>
    </w:p>
    <w:p>
      <w:r>
        <w:t>Required evidence: interface-range definition, inheritance views before and after removing the explicit statement, operational descriptions, your precedence conclusion, final clean configuration.</w:t>
      </w:r>
    </w:p>
    <w:p>
      <w:pPr>
        <w:pStyle w:val="Heading2"/>
      </w:pPr>
      <w:r>
        <w:t>Task 8 - Prove precedence between overlapping interface ranges</w:t>
      </w:r>
    </w:p>
    <w:p>
      <w:r>
        <w:t>On R1, create two interface ranges named `HOLD-A` and `HOLD-B`. Make `ge-0/0/1` a member of both ranges. Configure `hold-time up 1000` under `HOLD-A` and `hold-time up 2000` under `HOLD-B`.</w:t>
      </w:r>
    </w:p>
    <w:p>
      <w:r>
        <w:t>Before validation, predict whether Junos will reject the overlap or resolve it through inheritance priority. Run `commit check`, commit the configuration, and prove the effective value. Then place `HOLD-B` before `HOLD-A` in configuration order and prove whether the effective value changes. Remove both test ranges when finished.</w:t>
      </w:r>
    </w:p>
    <w:p>
      <w:r>
        <w:t>Do not modify MTU in this task; MTU remains owned by the `CORE-MTU` group from Task 5.</w:t>
      </w:r>
    </w:p>
    <w:p>
      <w:r>
        <w:t>Required evidence: initial range order, successful validation, inheritance output for both orders, your precedence conclusion, cleanup diff, final MTU inheritance, and `RESULT: PASS`.</w:t>
      </w:r>
    </w:p>
    <w:p>
      <w:pPr>
        <w:pStyle w:val="Heading2"/>
      </w:pPr>
      <w:r>
        <w:t>Completion gate</w:t>
      </w:r>
    </w:p>
    <w:p>
      <w:r>
        <w:t>LAB-002 is complete only when:</w:t>
      </w:r>
    </w:p>
    <w:p>
      <w:pPr>
        <w:pStyle w:val="ListBullet"/>
        <w:spacing w:before="40" w:after="120" w:line="276" w:lineRule="auto"/>
        <w:ind w:left="540" w:hanging="271"/>
      </w:pPr>
      <w:r>
        <w:t>startup configuration loading is proven;</w:t>
      </w:r>
    </w:p>
    <w:p>
      <w:pPr>
        <w:pStyle w:val="ListBullet"/>
        <w:spacing w:before="40" w:after="120" w:line="276" w:lineRule="auto"/>
        <w:ind w:left="540" w:hanging="271"/>
      </w:pPr>
      <w:r>
        <w:t>reusable groups and exceptions work as intended;</w:t>
      </w:r>
    </w:p>
    <w:p>
      <w:pPr>
        <w:pStyle w:val="ListBullet"/>
        <w:spacing w:before="40" w:after="120" w:line="276" w:lineRule="auto"/>
        <w:ind w:left="540" w:hanging="271"/>
      </w:pPr>
      <w:r>
        <w:t>inherited values are distinguished from explicitly configured values;</w:t>
      </w:r>
    </w:p>
    <w:p>
      <w:pPr>
        <w:pStyle w:val="ListBullet"/>
        <w:spacing w:before="40" w:after="120" w:line="276" w:lineRule="auto"/>
        <w:ind w:left="540" w:hanging="271"/>
      </w:pPr>
      <w:r>
        <w:t>explicit member-interface precedence over interface-range expansion is demonstrated;</w:t>
      </w:r>
    </w:p>
    <w:p>
      <w:pPr>
        <w:pStyle w:val="ListBullet"/>
        <w:spacing w:before="40" w:after="120" w:line="276" w:lineRule="auto"/>
        <w:ind w:left="540" w:hanging="271"/>
      </w:pPr>
      <w:r>
        <w:t>baseline forwarding remains healthy;</w:t>
      </w:r>
    </w:p>
    <w:p>
      <w:pPr>
        <w:pStyle w:val="ListBullet"/>
        <w:spacing w:before="40" w:after="120" w:line="276" w:lineRule="auto"/>
        <w:ind w:left="540" w:hanging="271"/>
      </w:pPr>
      <w:r>
        <w:t>overlapping interface-range priority is demonstrated and the test configuration is removed;</w:t>
      </w:r>
    </w:p>
    <w:p>
      <w:pPr>
        <w:pStyle w:val="ListBullet"/>
        <w:spacing w:before="40" w:after="120" w:line="276" w:lineRule="auto"/>
        <w:ind w:left="540" w:hanging="271"/>
      </w:pPr>
      <w:r>
        <w:t>all commits have useful comments and the final `verify.sh` result is PASS.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D"/>
        <w:sz w:val="16"/>
      </w:rPr>
      <w:t>Hierarchy, Inheritance and Groups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E7D"/>
        <w:sz w:val="16"/>
      </w:rPr>
      <w:t>JNCIE-SP ROADMAP  |  LAB-002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