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/>
        <w:ind/>
        <w:jc w:val="center"/>
        <w:rPr/>
      </w:pPr>
      <w:r>
        <w:rPr>
          <w:b/>
          <w:color w:val="1f4d78"/>
          <w:sz w:val="48"/>
        </w:rPr>
        <w:t xml:space="preserve">LAB-002 - Task &amp; Solution Guide</w:t>
      </w:r>
      <w:r/>
    </w:p>
    <w:p>
      <w:pPr>
        <w:pBdr/>
        <w:spacing w:after="240"/>
        <w:ind/>
        <w:jc w:val="center"/>
        <w:rPr/>
      </w:pPr>
      <w:r>
        <w:t xml:space="preserve">Junos Core Skills | LAB-002 | Intermediate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52160" cy="329184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AB-002-topology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852160" cy="3291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0.80pt;height:259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Use this guide only after attempting the t</w:t>
      </w:r>
      <w:r>
        <w:rPr>
          <w:color w:val="232d37"/>
          <w:sz w:val="19"/>
        </w:rPr>
        <w:t xml:space="preserve">ask-only assessment. This is a self-contained guide: every section reproduces the complete task first, followed immediately by its step-by-step solution. Commands are shown in set format for precision; inspect the resulting hierarchy as part of every task.</w:t>
      </w:r>
      <w:r/>
    </w:p>
    <w:p>
      <w:pPr>
        <w:pStyle w:val="894"/>
        <w:pBdr/>
        <w:spacing/>
        <w:ind/>
        <w:rPr/>
      </w:pPr>
      <w:r>
        <w:t xml:space="preserve">Task 1 - Deploy and prove the baseline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Deploy the topology from a clean state and prove that the startup configuration and baseline forwarding are healthy.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Deploy the topology from a clean state. Prove that all startup configurations were loaded, all intended interface addresses and static routes exist, and `scripts/verify.sh` returns `RESULT: PASS`.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deployment output, `show interfaces terse`, exact loopback routes, R1 exact static routes to R2/R3 loopbacks, and verification-script output.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containerlab destroy -t lab002.clab.yml --cleanup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containerlab deploy -t lab002.clab.yml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chmod +x scripts/verify.sh</w:t>
      </w:r>
      <w:r>
        <w:br/>
      </w:r>
      <w:r>
        <w:rPr>
          <w:rFonts w:ascii="Liberation Mono" w:hAnsi="Liberation Mono"/>
          <w:color w:val="19232d"/>
          <w:sz w:val="17"/>
        </w:rPr>
        <w:t xml:space="preserve">./scripts/verify.sh</w:t>
      </w:r>
      <w:r/>
    </w:p>
    <w:p>
      <w:pPr>
        <w:pBdr/>
        <w:spacing/>
        <w:ind/>
        <w:rPr/>
      </w:pPr>
      <w:r>
        <w:t xml:space="preserve">On each router, log in as `admin` with password `admin@123` and verify: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system host-name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interfaces terse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route 10.255.0.0/24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route protocol static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system commit</w:t>
      </w:r>
      <w:r/>
    </w:p>
    <w:p>
      <w:pPr>
        <w:pBdr/>
        <w:spacing/>
        <w:ind/>
        <w:rPr/>
      </w:pPr>
      <w:r>
        <w:t xml:space="preserve">On R1, explicitly prove the two startup static routes: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route 10.255.0.2 exact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route 10.255.0.3 exact</w:t>
      </w:r>
      <w:r>
        <w:br/>
      </w:r>
      <w:r>
        <w:rPr>
          <w:rFonts w:ascii="Liberation Mono" w:hAnsi="Liberation Mono"/>
          <w:color w:val="19232d"/>
          <w:sz w:val="17"/>
        </w:rPr>
        <w:t xml:space="preserve">ping 10.255.0.2 source 10.255.0.1 count 5</w:t>
      </w:r>
      <w:r>
        <w:br/>
      </w:r>
      <w:r>
        <w:rPr>
          <w:rFonts w:ascii="Liberation Mono" w:hAnsi="Liberation Mono"/>
          <w:color w:val="19232d"/>
          <w:sz w:val="17"/>
        </w:rPr>
        <w:t xml:space="preserve">ping 10.255.0.3 source 10.255.0.1 count 5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Do not continue until the verification script prints `RESULT: PASS`.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All routers load their startup configuration, R1 reaches both remote loopbacks, and the verification script reports RESULT: PASS.</w:t>
      </w:r>
      <w:r/>
    </w:p>
    <w:p>
      <w:pPr>
        <w:pStyle w:val="894"/>
        <w:pBdr/>
        <w:spacing/>
        <w:ind/>
        <w:rPr/>
      </w:pPr>
      <w:r>
        <w:t xml:space="preserve">Task 2 - Navigate the Junos hierarchy efficiently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Navigate the Junos configuration hierarchy safely and distinguish candidate changes from the active configuration.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On R1, demonstrate at least two safe methods to move between configuration hierarchy levels. Add a candidate-only system location, inspect it from the relevant hierarchy and from the top, then discard it without affecting active configuration.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hierarchy prompts, candidate diff, proof that active configuration did not change.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edit system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location building JNCIE-LAB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location</w:t>
      </w:r>
      <w:r>
        <w:br/>
      </w:r>
      <w:r>
        <w:rPr>
          <w:rFonts w:ascii="Liberation Mono" w:hAnsi="Liberation Mono"/>
          <w:color w:val="19232d"/>
          <w:sz w:val="17"/>
        </w:rPr>
        <w:t xml:space="preserve">top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system location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rollback 0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exit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system location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`edit` enters a hierarchy, `up` moves one level, and `top` returns to the root. `rollback 0` reloads the active configuration into the candidate database, so the uncommitted location disappears.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The candidate diff becomes empty after rollback 0, and the active system location remains unchanged.</w:t>
      </w:r>
      <w:r/>
    </w:p>
    <w:p>
      <w:pPr>
        <w:pStyle w:val="894"/>
        <w:pBdr/>
        <w:spacing/>
        <w:ind/>
        <w:rPr/>
      </w:pPr>
      <w:r>
        <w:t xml:space="preserve">Task 3 - Build and apply a reusable system group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Create a reusable system group, apply it globally, and verify the effective inherited configuration.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On all routers, create a group named `SP-BASE` that supplies:</w:t>
      </w:r>
      <w:r/>
    </w:p>
    <w:p>
      <w:pPr>
        <w:pStyle w:val="924"/>
        <w:pBdr/>
        <w:spacing w:after="80"/>
        <w:ind w:hanging="271" w:left="540"/>
        <w:rPr/>
      </w:pPr>
      <w:r>
        <w:t xml:space="preserve">a login message containing `AUTHORIZED ACCESS ONLY`;</w:t>
      </w:r>
      <w:r/>
    </w:p>
    <w:p>
      <w:pPr>
        <w:pStyle w:val="924"/>
        <w:pBdr/>
        <w:spacing w:after="80"/>
        <w:ind w:hanging="271" w:left="540"/>
        <w:rPr/>
      </w:pPr>
      <w:r>
        <w:t xml:space="preserve">NETCONF over SSH;</w:t>
      </w:r>
      <w:r/>
    </w:p>
    <w:p>
      <w:pPr>
        <w:pStyle w:val="924"/>
        <w:pBdr/>
        <w:spacing w:after="80"/>
        <w:ind w:hanging="271" w:left="540"/>
        <w:rPr/>
      </w:pPr>
      <w:r>
        <w:t xml:space="preserve">the time zone `Asia/Jakarta`.</w:t>
      </w:r>
      <w:r/>
    </w:p>
    <w:p>
      <w:pPr>
        <w:pBdr/>
        <w:spacing/>
        <w:ind/>
        <w:rPr/>
      </w:pPr>
      <w:r>
        <w:t xml:space="preserve">Apply the group globally. Avoid duplicating these statements as explicit active configuration. Prove both the group definition and the inherited effective configuration.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group definition, effective inherited configuration, comparison, validation, commit history.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t xml:space="preserve">First remove duplicate explicit statements that the group will own, while keeping SSH untouched: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delete system services netconf</w:t>
      </w:r>
      <w:r>
        <w:br/>
      </w:r>
      <w:r>
        <w:rPr>
          <w:rFonts w:ascii="Liberation Mono" w:hAnsi="Liberation Mono"/>
          <w:color w:val="19232d"/>
          <w:sz w:val="17"/>
        </w:rPr>
        <w:t xml:space="preserve">delete system time-zone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groups SP-BASE system login message "AUTHORIZED ACCESS ONLY"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groups SP-BASE system services netconf ssh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groups SP-BASE system time-zone Asia/Jakarta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apply-groups SP-BASE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3: apply reusable system baseline"</w:t>
      </w:r>
      <w:r/>
    </w:p>
    <w:p>
      <w:pPr>
        <w:pBdr/>
        <w:spacing/>
        <w:ind/>
        <w:rPr/>
      </w:pPr>
      <w:r>
        <w:t xml:space="preserve">Verify the definition and effective configuration: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groups SP-BASE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system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system | display inheritance no-comments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system commit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Repeat on R2 and R3. `display inheritance` is essential because a normal configuration display can hide where the effective statements came from.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SP-BASE appears once as a group definition, while the effective system configuration shows the inherited login message, NETCONF, and time zone.</w:t>
      </w:r>
      <w:r/>
    </w:p>
    <w:p>
      <w:pPr>
        <w:pStyle w:val="894"/>
        <w:pBdr/>
        <w:spacing/>
        <w:ind/>
        <w:rPr/>
      </w:pPr>
      <w:r>
        <w:t xml:space="preserve">Task 4 - Create a router-specific exception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Exclude a group at a specific hierarchy without deleting the group, then restore normal inheritance.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R3 is a controlled exception and must not inherit `SP-BASE`. Use `apply-groups-except`; do not delete the group itself. Prove that R1 and R2 still inherit the group while R3 does not. Then restore inheritance on R3.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exclusion configuration, effective configuration on all three routers, rollback or corrective diff, final verification.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t xml:space="preserve">On R3: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system apply-groups-except SP-BASE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4: temporarily exclude SP-BASE on R3"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system | display inheritance</w:t>
      </w:r>
      <w:r/>
    </w:p>
    <w:p>
      <w:pPr>
        <w:pBdr/>
        <w:spacing/>
        <w:ind/>
        <w:rPr/>
      </w:pPr>
      <w:r>
        <w:t xml:space="preserve">Compare R1/R2 with R3. The group still exists and remains globally applied, but inheritance below `system` is blocked on R3. Restore it: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delete system apply-groups-except SP-BASE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4: restore SP-BASE inheritance on R3"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system | display inheritance</w:t>
      </w:r>
      <w:r/>
    </w:p>
    <w:p>
      <w:pPr>
        <w:pStyle w:val="894"/>
        <w:pBdr/>
        <w:spacing/>
        <w:ind/>
        <w:rPr/>
      </w:pPr>
      <w:r>
        <w:t xml:space="preserve">Task 5 - Use a wildcard interface group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Use a wildcard group to apply a common MTU only to the intended core-facing interfaces.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On R1, create group `CORE-MTU` using a wildcard interface expression that targets only `ge-0/0/1` and `ge-0/0/2`. The group must supply an interface MTU of 2000. Apply it globally and prove:</w:t>
      </w:r>
      <w:r/>
    </w:p>
    <w:p>
      <w:pPr>
        <w:pStyle w:val="924"/>
        <w:pBdr/>
        <w:spacing w:after="80"/>
        <w:ind w:hanging="271" w:left="540"/>
        <w:rPr/>
      </w:pPr>
      <w:r>
        <w:t xml:space="preserve">both core-facing interfaces inherit MTU 2000;</w:t>
      </w:r>
      <w:r/>
    </w:p>
    <w:p>
      <w:pPr>
        <w:pStyle w:val="924"/>
        <w:pBdr/>
        <w:spacing w:after="80"/>
        <w:ind w:hanging="271" w:left="540"/>
        <w:rPr/>
      </w:pPr>
      <w:r>
        <w:t xml:space="preserve">the client-facing `ge-0/0/0` does not inherit it;</w:t>
      </w:r>
      <w:r/>
    </w:p>
    <w:p>
      <w:pPr>
        <w:pStyle w:val="924"/>
        <w:pBdr/>
        <w:spacing w:after="80"/>
        <w:ind w:hanging="271" w:left="540"/>
        <w:rPr/>
      </w:pPr>
      <w:r>
        <w:t xml:space="preserve">existing addresses and reachability remain intact.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wildcard group definition, inherited views of all three interfaces, interface operational MTU, `RESULT: PASS`.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t xml:space="preserve">On R1, quote the wildcard expression so the CLI treats it as one token: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groups CORE-MTU interfaces "&lt;ge-0/0/[1-2]&gt;" mtu 2000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apply-groups CORE-MTU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5: inherit core interface MTU"</w:t>
      </w:r>
      <w:r/>
    </w:p>
    <w:p>
      <w:pPr>
        <w:pBdr/>
        <w:spacing/>
        <w:ind/>
        <w:rPr/>
      </w:pPr>
      <w:r>
        <w:t xml:space="preserve">Verify all three interfaces, including the non-target: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groups CORE-MTU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ge-0/0/0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ge-0/0/2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interfaces ge-0/0/1 extensive | match 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interfaces ge-0/0/2 extensive | match MTU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Then run `./scripts/verify.sh` from the host. The wildcard limits inheritance to core-facing interfaces; it must not modify `ge-0/0/0`.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R1 ge-0/0/1 and ge-0/0/2 inherit MTU 2000; ge-0/0/0 does not. Existing addressing and reachability remain intact.</w:t>
      </w:r>
      <w:r/>
    </w:p>
    <w:p>
      <w:pPr>
        <w:pStyle w:val="894"/>
        <w:pBdr/>
        <w:spacing/>
        <w:ind/>
        <w:rPr/>
      </w:pPr>
      <w:r>
        <w:t xml:space="preserve">Task 6 - Apply an interface-level exception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Apply a narrow interface-level exception while preserving inheritance on the other core link.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Exclude `CORE-MTU` only from R1 `ge-0/0/2`, leaving `ge-0/0/1` inherited. Prove the difference in effective and operational configuration. Restore the standard after completing the observation.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before/after inheritance output, operational MTU, comparison, final restoration.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ge-0/0/2 apply-groups-except CORE-MTU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6: test MTU exception on R1 ge-0/0/2"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ge-0/0/2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interfaces ge-0/0/1 extensive | match 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interfaces ge-0/0/2 extensive | match MTU</w:t>
      </w:r>
      <w:r/>
    </w:p>
    <w:p>
      <w:pPr>
        <w:pBdr/>
        <w:spacing/>
        <w:ind/>
        <w:rPr/>
      </w:pPr>
      <w:r>
        <w:t xml:space="preserve">Restore the standard: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delete interfaces ge-0/0/2 apply-groups-except CORE-MTU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6: restore inherited core MTU"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Run the verification script again.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Only ge-0/0/2 temporarily loses the inherited CORE-MTU value; both core links return to the standard after restoration.</w:t>
      </w:r>
      <w:r/>
    </w:p>
    <w:p>
      <w:pPr>
        <w:pStyle w:val="894"/>
        <w:pBdr/>
        <w:spacing/>
        <w:ind/>
        <w:rPr/>
      </w:pPr>
      <w:r>
        <w:t xml:space="preserve">Task 7 - Compare explicit and interface-range configuration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Use an interface range for common configuration and prove precedence between explicit and expanded statements.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On R1, create interface range `CORE-LINKS` containing `ge-0/0/1` and `ge-0/0/2`. Use the range to supply the common description `SP-CORE-MEMBER`.</w:t>
      </w:r>
      <w:r/>
    </w:p>
    <w:p>
      <w:pPr>
        <w:pBdr/>
        <w:spacing/>
        <w:ind/>
        <w:rPr/>
      </w:pPr>
      <w:r>
        <w:t xml:space="preserve">The startup configuration already provides the explicit descriptions `R1-TO-R2` and `R1-TO-R3`. Do not assume </w:t>
      </w:r>
      <w:r>
        <w:t xml:space="preserve">that the range description will replace them. Determine which source wins, then temporarily remove the explicit description from `ge-0/0/1` and prove that the range description becomes effective. Restore the original description before completing the task.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interface-range definition, inheritance views before and after removing the explicit statement, operational descriptions, your precedence conclusion, final clean configuration.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CORE-LINKS member ge-0/0/1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CORE-LINKS member ge-0/0/2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CORE-LINKS description SP-CORE-MEMBER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7: apply common core link description"</w:t>
      </w:r>
      <w:r/>
    </w:p>
    <w:p>
      <w:pPr>
        <w:pBdr/>
        <w:spacing/>
        <w:ind/>
        <w:rPr/>
      </w:pPr>
      <w:r>
        <w:t xml:space="preserve">First inspect both member interfaces without changing their startup descriptions: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interfaces interface-range CORE-LINKS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ge-0/0/2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interfaces descriptions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Both interfaces retain their explicit startup descriptions. Foreground configuration on a member interface takes priority over the value expanded from an interface range.</w:t>
      </w:r>
      <w:r/>
    </w:p>
    <w:p>
      <w:pPr>
        <w:pBdr/>
        <w:spacing/>
        <w:ind/>
        <w:rPr/>
      </w:pPr>
      <w:r>
        <w:t xml:space="preserve">Temporarily remove the explicit description only from `ge-0/0/1`: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delete interfaces ge-0/0/1 description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7: reveal inherited range description"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interfaces descriptions | match ge-0/0/1</w:t>
      </w:r>
      <w:r/>
    </w:p>
    <w:p>
      <w:pPr>
        <w:pBdr/>
        <w:spacing/>
        <w:ind/>
        <w:rPr/>
      </w:pPr>
      <w:r>
        <w:t xml:space="preserve">`ge-0/0/1` now uses `SP-CORE-MEMBER`, proving that the range value was present but previously overridden. Restore the production description while leaving `CORE-LINKS` available as a reusable membership object: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set interfaces ge-0/0/1 description R1-TO-R2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7: restore explicit link description"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interfaces descriptions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The final operational descriptions are `R1-TO-R2` and `R1-TO-R3`. Their explicit values continue to override `SP-CORE-MEMBER` from `CORE-LINKS`.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Both explicit startup descriptions override the range value. Removing one explicit statement reveals SP-CORE-MEMBER, and restoring it returns the original operational description.</w:t>
      </w:r>
      <w:r/>
    </w:p>
    <w:p>
      <w:pPr>
        <w:pStyle w:val="894"/>
        <w:pBdr/>
        <w:spacing/>
        <w:ind/>
        <w:rPr/>
      </w:pPr>
      <w:r>
        <w:t xml:space="preserve">Task 8 - Prove precedence between overlapping interface ranges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Objective: </w:t>
      </w:r>
      <w:r>
        <w:rPr>
          <w:color w:val="232d37"/>
          <w:sz w:val="19"/>
        </w:rPr>
        <w:t xml:space="preserve">Prove deterministic precedence between overlapping interface ranges without interfering with the CORE-MTU group.</w:t>
      </w:r>
      <w:r/>
    </w:p>
    <w:p>
      <w:pPr>
        <w:pStyle w:val="895"/>
        <w:pBdr/>
        <w:spacing/>
        <w:ind/>
        <w:rPr/>
      </w:pPr>
      <w:r>
        <w:t xml:space="preserve">TASK</w:t>
      </w:r>
      <w:r/>
    </w:p>
    <w:p>
      <w:pPr>
        <w:pBdr/>
        <w:spacing/>
        <w:ind/>
        <w:rPr/>
      </w:pPr>
      <w:r>
        <w:t xml:space="preserve">On R1, create two interface ranges named `HOLD-A` and `HOLD-B`. Make `ge-0/0/1` a member of both ranges. Configure `hold-time up 1000` under `HOLD-A` and `hold-time up 2000` under `HOLD-B`.</w:t>
      </w:r>
      <w:r/>
    </w:p>
    <w:p>
      <w:pPr>
        <w:pBdr/>
        <w:spacing/>
        <w:ind/>
        <w:rPr/>
      </w:pPr>
      <w:r>
        <w:t xml:space="preserve">Before validation, predict whether Junos will reject the overlap or resolv</w:t>
      </w:r>
      <w:r>
        <w:t xml:space="preserve">e it through inheritance priority. Run `commit check`, commit the configuration, and prove the effective value. Then place `HOLD-B` before `HOLD-A` in configuration order and prove whether the effective value changes. Remove both test ranges when finished.</w:t>
      </w:r>
      <w:r/>
    </w:p>
    <w:p>
      <w:pPr>
        <w:pBdr/>
        <w:spacing/>
        <w:ind/>
        <w:rPr/>
      </w:pPr>
      <w:r>
        <w:t xml:space="preserve">Do not modify MTU in this task; MTU remains owned by the `CORE-MTU` group from Task 5.</w:t>
      </w:r>
      <w:r/>
    </w:p>
    <w:p>
      <w:pPr>
        <w:keepLines w:val="true"/>
        <w:pBdr/>
        <w:shd w:val="clear" w:color="auto" w:fill="fff2cc"/>
        <w:spacing w:after="100" w:before="100"/>
        <w:ind w:right="115" w:left="115"/>
        <w:rPr/>
      </w:pPr>
      <w:r>
        <w:rPr>
          <w:b/>
          <w:color w:val="7f6000"/>
          <w:sz w:val="19"/>
        </w:rPr>
        <w:t xml:space="preserve">Important: </w:t>
      </w:r>
      <w:r>
        <w:rPr>
          <w:color w:val="232d37"/>
          <w:sz w:val="19"/>
        </w:rPr>
        <w:t xml:space="preserve">initial range order, successful validation, inheritance output for both orders, your precedence conclusion, cleanup diff, final MTU inheritance, and `RESULT: PASS`.</w:t>
      </w:r>
      <w:r/>
    </w:p>
    <w:p>
      <w:pPr>
        <w:pStyle w:val="895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t xml:space="preserve">Create two overlapping ranges using `hold-time`, which is not configured by the startup configuration or `CORE-MTU`: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HOLD-A member ge-0/0/1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HOLD-A hold-time up 1000 down 1000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HOLD-B member ge-0/0/1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set interfaces interface-range HOLD-B hold-time up 2000 down 2000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8: test overlapping range priority"</w:t>
      </w:r>
      <w:r/>
    </w:p>
    <w:p>
      <w:pPr>
        <w:pBdr/>
        <w:spacing/>
        <w:ind/>
        <w:rPr/>
      </w:pPr>
      <w:r>
        <w:t xml:space="preserve">Junos accepts the overlap. Among interface ranges, the range defined first has the higher inheritance priority. Verify that `HOLD-A` initially supplies the effective value: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interfaces | display set | match "interface-range HOLD"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ge-0/0/1 | display inheritance</w:t>
      </w:r>
      <w:r/>
    </w:p>
    <w:p>
      <w:pPr>
        <w:pBdr/>
        <w:spacing/>
        <w:ind/>
        <w:rPr/>
      </w:pPr>
      <w:r>
        <w:t xml:space="preserve">The effective statement should be ‘</w:t>
      </w:r>
      <w:r>
        <w:rPr>
          <w:color w:val="c00000"/>
        </w:rPr>
        <w:t xml:space="preserve">hold-time up 1000 down 1000</w:t>
      </w:r>
      <w:r>
        <w:t xml:space="preserve">’, expanded from `HOLD-A`. Now change only the range order: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configure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insert interfaces interface-range HOLD-B before interface-range HOLD-A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8: reverse overlapping range priority"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| display set | match "interface-range HOLD"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ge-0/0/1 | display inheritance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With `HOLD-B` first, the effective statement should become `hold-time up 2000`. This demonstrates deterministic inheritance priority rather than a validation failure.</w:t>
      </w:r>
      <w:r/>
    </w:p>
    <w:p>
      <w:pPr>
        <w:pBdr/>
        <w:spacing/>
        <w:ind/>
        <w:rPr/>
      </w:pPr>
      <w:r>
        <w:t xml:space="preserve">Remove the test ranges and prove that Task 5 still owns MTU: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delete interfaces interface-range HOLD-A</w:t>
      </w:r>
      <w:r>
        <w:br/>
      </w:r>
      <w:r>
        <w:rPr>
          <w:rFonts w:ascii="Liberation Mono" w:hAnsi="Liberation Mono"/>
          <w:color w:val="19232d"/>
          <w:sz w:val="17"/>
        </w:rPr>
        <w:t xml:space="preserve">delete interfaces interface-range HOLD-B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| compare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check</w:t>
      </w:r>
      <w:r>
        <w:br/>
      </w:r>
      <w:r>
        <w:rPr>
          <w:rFonts w:ascii="Liberation Mono" w:hAnsi="Liberation Mono"/>
          <w:color w:val="19232d"/>
          <w:sz w:val="17"/>
        </w:rPr>
        <w:t xml:space="preserve">commit comment "LAB-002 Task 8: remove precedence test ranges"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configuration interfaces ge-0/0/1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run show interfaces ge-0/0/1 extensive | match MTU</w:t>
      </w:r>
      <w:r/>
    </w:p>
    <w:p>
      <w:pPr>
        <w:keepLines w:val="true"/>
        <w:pBdr/>
        <w:shd w:val="clear" w:color="auto" w:fill="ddebf7"/>
        <w:spacing w:after="100" w:before="100"/>
        <w:ind w:right="115" w:left="115"/>
        <w:rPr/>
      </w:pPr>
      <w:r>
        <w:rPr>
          <w:b/>
          <w:color w:val="1f4e79"/>
          <w:sz w:val="19"/>
        </w:rPr>
        <w:t xml:space="preserve">Explanation: </w:t>
      </w:r>
      <w:r>
        <w:rPr>
          <w:color w:val="232d37"/>
          <w:sz w:val="19"/>
        </w:rPr>
        <w:t xml:space="preserve">The final interface must again show MTU 2000 inherited from `CORE-MTU`, and the host verification script must return `RESULT: PASS`.</w:t>
      </w:r>
      <w:r/>
    </w:p>
    <w:p>
      <w:pPr>
        <w:keepLines w:val="true"/>
        <w:pBdr/>
        <w:shd w:val="clear" w:color="auto" w:fill="e2f0d9"/>
        <w:spacing w:after="100" w:before="100"/>
        <w:ind w:right="115" w:left="115"/>
        <w:rPr/>
      </w:pPr>
      <w:r>
        <w:rPr>
          <w:b/>
          <w:color w:val="375623"/>
          <w:sz w:val="19"/>
        </w:rPr>
        <w:t xml:space="preserve">Expected Result: </w:t>
      </w:r>
      <w:r>
        <w:rPr>
          <w:color w:val="232d37"/>
          <w:sz w:val="19"/>
        </w:rPr>
        <w:t xml:space="preserve">The first-defined range supplies the effective hold-time; reversing range order changes the effective value. Cleanup restores MTU 2000 from CORE-MTU and forwarding remains healthy.</w:t>
      </w:r>
      <w:r/>
    </w:p>
    <w:p>
      <w:pPr>
        <w:pStyle w:val="894"/>
        <w:pBdr/>
        <w:spacing/>
        <w:ind/>
        <w:rPr/>
      </w:pPr>
      <w:r>
        <w:t xml:space="preserve">Final validation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show configuration groups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apply-groups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configuration interfaces | display inheritance</w:t>
      </w:r>
      <w:r>
        <w:br/>
      </w:r>
      <w:r>
        <w:rPr>
          <w:rFonts w:ascii="Liberation Mono" w:hAnsi="Liberation Mono"/>
          <w:color w:val="19232d"/>
          <w:sz w:val="17"/>
        </w:rPr>
        <w:t xml:space="preserve">show system commit</w:t>
      </w:r>
      <w:r/>
    </w:p>
    <w:p>
      <w:pPr>
        <w:pBdr/>
        <w:spacing/>
        <w:ind/>
        <w:rPr/>
      </w:pPr>
      <w:r>
        <w:t xml:space="preserve">From the container host:</w:t>
      </w:r>
      <w:r/>
    </w:p>
    <w:p>
      <w:pPr>
        <w:keepLines w:val="true"/>
        <w:pBdr/>
        <w:shd w:val="clear" w:color="auto" w:fill="f2f4f7"/>
        <w:spacing w:after="160"/>
        <w:ind/>
        <w:rPr/>
      </w:pPr>
      <w:r>
        <w:rPr>
          <w:rFonts w:ascii="Liberation Mono" w:hAnsi="Liberation Mono"/>
          <w:color w:val="19232d"/>
          <w:sz w:val="17"/>
        </w:rPr>
        <w:t xml:space="preserve">./scripts/verify.sh</w:t>
      </w:r>
      <w:r/>
    </w:p>
    <w:p>
      <w:pPr>
        <w:pBdr/>
        <w:spacing/>
        <w:ind/>
        <w:rPr/>
      </w:pPr>
      <w:r>
        <w:t xml:space="preserve">The final state must have no unintended exclusions, no temporary `HOLD-A` or `HOLD-B` ranges, meaningful interface descriptions, inherited core MTU on both R1 core links, and `RESULT: PASS`.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Liberation Mono">
    <w:panose1 w:val="020704090202050204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2"/>
      <w:pBdr/>
      <w:spacing/>
      <w:ind/>
      <w:jc w:val="center"/>
      <w:rPr/>
    </w:pPr>
    <w:r>
      <w:rPr>
        <w:color w:val="5a6e7d"/>
        <w:sz w:val="16"/>
      </w:rPr>
      <w:t xml:space="preserve">Hierarchy, Inheritance and Groups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0"/>
      <w:pBdr/>
      <w:spacing/>
      <w:ind/>
      <w:jc w:val="right"/>
      <w:rPr/>
    </w:pPr>
    <w:r>
      <w:rPr>
        <w:color w:val="5a6e7d"/>
        <w:sz w:val="16"/>
      </w:rPr>
      <w:t xml:space="preserve">JNCIE-SP ROADMAP  |  LAB-002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>
    <w:name w:val="Table Grid Light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1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2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0">
    <w:name w:val="footnote text"/>
    <w:basedOn w:val="889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903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89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903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90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9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80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81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82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83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4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5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6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88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paragraph" w:styleId="889" w:default="1">
    <w:name w:val="Normal"/>
    <w:qFormat/>
    <w:pPr>
      <w:pBdr/>
      <w:spacing w:after="120" w:line="300" w:lineRule="auto"/>
      <w:ind/>
    </w:pPr>
    <w:rPr>
      <w:rFonts w:ascii="Calibri" w:hAnsi="Calibri"/>
      <w:sz w:val="22"/>
    </w:rPr>
  </w:style>
  <w:style w:type="paragraph" w:styleId="890">
    <w:name w:val="Header"/>
    <w:basedOn w:val="889"/>
    <w:link w:val="89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1" w:customStyle="1">
    <w:name w:val="Header Char"/>
    <w:basedOn w:val="903"/>
    <w:link w:val="890"/>
    <w:uiPriority w:val="99"/>
    <w:pPr>
      <w:pBdr/>
      <w:spacing/>
      <w:ind/>
    </w:pPr>
  </w:style>
  <w:style w:type="paragraph" w:styleId="892">
    <w:name w:val="Footer"/>
    <w:basedOn w:val="889"/>
    <w:link w:val="89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3" w:customStyle="1">
    <w:name w:val="Footer Char"/>
    <w:basedOn w:val="903"/>
    <w:link w:val="892"/>
    <w:uiPriority w:val="99"/>
    <w:pPr>
      <w:pBdr/>
      <w:spacing/>
      <w:ind/>
    </w:pPr>
  </w:style>
  <w:style w:type="paragraph" w:styleId="894">
    <w:name w:val="Heading 1"/>
    <w:basedOn w:val="889"/>
    <w:next w:val="889"/>
    <w:link w:val="907"/>
    <w:uiPriority w:val="9"/>
    <w:qFormat/>
    <w:pPr>
      <w:keepNext w:val="true"/>
      <w:keepLines w:val="true"/>
      <w:pBdr/>
      <w:spacing w:after="200" w:before="360"/>
      <w:ind/>
      <w:outlineLvl w:val="0"/>
    </w:pPr>
    <w:rPr>
      <w:rFonts w:ascii="Calibri" w:hAnsi="Calibri"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895">
    <w:name w:val="Heading 2"/>
    <w:basedOn w:val="889"/>
    <w:next w:val="889"/>
    <w:link w:val="908"/>
    <w:uiPriority w:val="9"/>
    <w:unhideWhenUsed/>
    <w:qFormat/>
    <w:pPr>
      <w:keepNext w:val="true"/>
      <w:keepLines w:val="true"/>
      <w:pBdr/>
      <w:spacing w:after="140" w:before="280"/>
      <w:ind/>
      <w:outlineLvl w:val="1"/>
    </w:pPr>
    <w:rPr>
      <w:rFonts w:ascii="Calibri" w:hAnsi="Calibri"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896">
    <w:name w:val="Heading 3"/>
    <w:basedOn w:val="889"/>
    <w:next w:val="889"/>
    <w:link w:val="909"/>
    <w:uiPriority w:val="9"/>
    <w:unhideWhenUsed/>
    <w:qFormat/>
    <w:pPr>
      <w:keepNext w:val="true"/>
      <w:keepLines w:val="true"/>
      <w:pBdr/>
      <w:spacing w:after="100" w:before="200"/>
      <w:ind/>
      <w:outlineLvl w:val="2"/>
    </w:pPr>
    <w:rPr>
      <w:rFonts w:ascii="Calibri" w:hAnsi="Calibri" w:asciiTheme="majorHAnsi" w:hAnsiTheme="majorHAnsi" w:eastAsiaTheme="majorEastAsia" w:cstheme="majorBidi"/>
      <w:b/>
      <w:bCs/>
      <w:color w:val="1f4d78"/>
      <w:sz w:val="24"/>
    </w:rPr>
  </w:style>
  <w:style w:type="paragraph" w:styleId="897">
    <w:name w:val="Heading 4"/>
    <w:basedOn w:val="889"/>
    <w:next w:val="889"/>
    <w:link w:val="9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98">
    <w:name w:val="Heading 5"/>
    <w:basedOn w:val="889"/>
    <w:next w:val="889"/>
    <w:link w:val="9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99">
    <w:name w:val="Heading 6"/>
    <w:basedOn w:val="889"/>
    <w:next w:val="889"/>
    <w:link w:val="9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00">
    <w:name w:val="Heading 7"/>
    <w:basedOn w:val="889"/>
    <w:next w:val="889"/>
    <w:link w:val="9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01">
    <w:name w:val="Heading 8"/>
    <w:basedOn w:val="889"/>
    <w:next w:val="889"/>
    <w:link w:val="9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02">
    <w:name w:val="Heading 9"/>
    <w:basedOn w:val="889"/>
    <w:next w:val="889"/>
    <w:link w:val="9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03" w:default="1">
    <w:name w:val="Default Paragraph Font"/>
    <w:uiPriority w:val="1"/>
    <w:semiHidden/>
    <w:unhideWhenUsed/>
    <w:pPr>
      <w:pBdr/>
      <w:spacing/>
      <w:ind/>
    </w:pPr>
  </w:style>
  <w:style w:type="table" w:styleId="9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5" w:default="1">
    <w:name w:val="No List"/>
    <w:uiPriority w:val="99"/>
    <w:semiHidden/>
    <w:unhideWhenUsed/>
    <w:pPr>
      <w:pBdr/>
      <w:spacing/>
      <w:ind/>
    </w:pPr>
  </w:style>
  <w:style w:type="paragraph" w:styleId="906">
    <w:name w:val="No Spacing"/>
    <w:uiPriority w:val="1"/>
    <w:qFormat/>
    <w:pPr>
      <w:pBdr/>
      <w:spacing w:after="0" w:line="240" w:lineRule="auto"/>
      <w:ind/>
    </w:pPr>
  </w:style>
  <w:style w:type="character" w:styleId="907" w:customStyle="1">
    <w:name w:val="Heading 1 Char"/>
    <w:basedOn w:val="903"/>
    <w:link w:val="8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8" w:customStyle="1">
    <w:name w:val="Heading 2 Char"/>
    <w:basedOn w:val="903"/>
    <w:link w:val="8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9" w:customStyle="1">
    <w:name w:val="Heading 3 Char"/>
    <w:basedOn w:val="903"/>
    <w:link w:val="89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10">
    <w:name w:val="Title"/>
    <w:basedOn w:val="889"/>
    <w:next w:val="889"/>
    <w:link w:val="91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11" w:customStyle="1">
    <w:name w:val="Title Char"/>
    <w:basedOn w:val="903"/>
    <w:link w:val="91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12">
    <w:name w:val="Subtitle"/>
    <w:basedOn w:val="889"/>
    <w:next w:val="889"/>
    <w:link w:val="91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13" w:customStyle="1">
    <w:name w:val="Subtitle Char"/>
    <w:basedOn w:val="903"/>
    <w:link w:val="91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14">
    <w:name w:val="List Paragraph"/>
    <w:basedOn w:val="889"/>
    <w:uiPriority w:val="34"/>
    <w:qFormat/>
    <w:pPr>
      <w:pBdr/>
      <w:spacing/>
      <w:ind w:left="720"/>
      <w:contextualSpacing w:val="true"/>
    </w:pPr>
  </w:style>
  <w:style w:type="paragraph" w:styleId="915">
    <w:name w:val="Body Text"/>
    <w:basedOn w:val="889"/>
    <w:link w:val="916"/>
    <w:uiPriority w:val="99"/>
    <w:unhideWhenUsed/>
    <w:pPr>
      <w:pBdr/>
      <w:spacing w:after="120"/>
      <w:ind/>
    </w:pPr>
  </w:style>
  <w:style w:type="character" w:styleId="916" w:customStyle="1">
    <w:name w:val="Body Text Char"/>
    <w:basedOn w:val="903"/>
    <w:link w:val="915"/>
    <w:uiPriority w:val="99"/>
    <w:pPr>
      <w:pBdr/>
      <w:spacing/>
      <w:ind/>
    </w:pPr>
  </w:style>
  <w:style w:type="paragraph" w:styleId="917">
    <w:name w:val="Body Text 2"/>
    <w:basedOn w:val="889"/>
    <w:link w:val="918"/>
    <w:uiPriority w:val="99"/>
    <w:unhideWhenUsed/>
    <w:pPr>
      <w:pBdr/>
      <w:spacing w:after="120" w:line="480" w:lineRule="auto"/>
      <w:ind/>
    </w:pPr>
  </w:style>
  <w:style w:type="character" w:styleId="918" w:customStyle="1">
    <w:name w:val="Body Text 2 Char"/>
    <w:basedOn w:val="903"/>
    <w:link w:val="917"/>
    <w:uiPriority w:val="99"/>
    <w:pPr>
      <w:pBdr/>
      <w:spacing/>
      <w:ind/>
    </w:pPr>
  </w:style>
  <w:style w:type="paragraph" w:styleId="919">
    <w:name w:val="Body Text 3"/>
    <w:basedOn w:val="889"/>
    <w:link w:val="92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20" w:customStyle="1">
    <w:name w:val="Body Text 3 Char"/>
    <w:basedOn w:val="903"/>
    <w:link w:val="919"/>
    <w:uiPriority w:val="99"/>
    <w:pPr>
      <w:pBdr/>
      <w:spacing/>
      <w:ind/>
    </w:pPr>
    <w:rPr>
      <w:sz w:val="16"/>
      <w:szCs w:val="16"/>
    </w:rPr>
  </w:style>
  <w:style w:type="paragraph" w:styleId="921">
    <w:name w:val="List"/>
    <w:basedOn w:val="889"/>
    <w:uiPriority w:val="99"/>
    <w:unhideWhenUsed/>
    <w:pPr>
      <w:pBdr/>
      <w:spacing/>
      <w:ind w:hanging="360" w:left="360"/>
      <w:contextualSpacing w:val="true"/>
    </w:pPr>
  </w:style>
  <w:style w:type="paragraph" w:styleId="922">
    <w:name w:val="List 2"/>
    <w:basedOn w:val="889"/>
    <w:uiPriority w:val="99"/>
    <w:unhideWhenUsed/>
    <w:pPr>
      <w:pBdr/>
      <w:spacing/>
      <w:ind w:hanging="360" w:left="720"/>
      <w:contextualSpacing w:val="true"/>
    </w:pPr>
  </w:style>
  <w:style w:type="paragraph" w:styleId="923">
    <w:name w:val="List 3"/>
    <w:basedOn w:val="889"/>
    <w:uiPriority w:val="99"/>
    <w:unhideWhenUsed/>
    <w:pPr>
      <w:pBdr/>
      <w:spacing/>
      <w:ind w:hanging="360" w:left="1080"/>
      <w:contextualSpacing w:val="true"/>
    </w:pPr>
  </w:style>
  <w:style w:type="paragraph" w:styleId="924">
    <w:name w:val="List Bullet"/>
    <w:basedOn w:val="88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25">
    <w:name w:val="List Bullet 2"/>
    <w:basedOn w:val="88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6">
    <w:name w:val="List Bullet 3"/>
    <w:basedOn w:val="88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27">
    <w:name w:val="List Number"/>
    <w:basedOn w:val="88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28">
    <w:name w:val="List Number 2"/>
    <w:basedOn w:val="88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29">
    <w:name w:val="List Number 3"/>
    <w:basedOn w:val="88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30">
    <w:name w:val="List Continue"/>
    <w:basedOn w:val="889"/>
    <w:uiPriority w:val="99"/>
    <w:unhideWhenUsed/>
    <w:pPr>
      <w:pBdr/>
      <w:spacing w:after="120"/>
      <w:ind w:left="360"/>
      <w:contextualSpacing w:val="true"/>
    </w:pPr>
  </w:style>
  <w:style w:type="paragraph" w:styleId="931">
    <w:name w:val="List Continue 2"/>
    <w:basedOn w:val="889"/>
    <w:uiPriority w:val="99"/>
    <w:unhideWhenUsed/>
    <w:pPr>
      <w:pBdr/>
      <w:spacing w:after="120"/>
      <w:ind w:left="720"/>
      <w:contextualSpacing w:val="true"/>
    </w:pPr>
  </w:style>
  <w:style w:type="paragraph" w:styleId="932">
    <w:name w:val="List Continue 3"/>
    <w:basedOn w:val="889"/>
    <w:uiPriority w:val="99"/>
    <w:unhideWhenUsed/>
    <w:pPr>
      <w:pBdr/>
      <w:spacing w:after="120"/>
      <w:ind w:left="1080"/>
      <w:contextualSpacing w:val="true"/>
    </w:pPr>
  </w:style>
  <w:style w:type="paragraph" w:styleId="933">
    <w:name w:val="macro"/>
    <w:link w:val="93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34" w:customStyle="1">
    <w:name w:val="Macro Text Char"/>
    <w:basedOn w:val="903"/>
    <w:link w:val="93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35">
    <w:name w:val="Quote"/>
    <w:basedOn w:val="889"/>
    <w:next w:val="889"/>
    <w:link w:val="93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6" w:customStyle="1">
    <w:name w:val="Quote Char"/>
    <w:basedOn w:val="903"/>
    <w:link w:val="935"/>
    <w:uiPriority w:val="29"/>
    <w:pPr>
      <w:pBdr/>
      <w:spacing/>
      <w:ind/>
    </w:pPr>
    <w:rPr>
      <w:i/>
      <w:iCs/>
      <w:color w:val="000000" w:themeColor="text1"/>
    </w:rPr>
  </w:style>
  <w:style w:type="character" w:styleId="937" w:customStyle="1">
    <w:name w:val="Heading 4 Char"/>
    <w:basedOn w:val="903"/>
    <w:link w:val="89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8" w:customStyle="1">
    <w:name w:val="Heading 5 Char"/>
    <w:basedOn w:val="903"/>
    <w:link w:val="89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9" w:customStyle="1">
    <w:name w:val="Heading 6 Char"/>
    <w:basedOn w:val="903"/>
    <w:link w:val="8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40" w:customStyle="1">
    <w:name w:val="Heading 7 Char"/>
    <w:basedOn w:val="903"/>
    <w:link w:val="90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41" w:customStyle="1">
    <w:name w:val="Heading 8 Char"/>
    <w:basedOn w:val="903"/>
    <w:link w:val="90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42" w:customStyle="1">
    <w:name w:val="Heading 9 Char"/>
    <w:basedOn w:val="903"/>
    <w:link w:val="90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43">
    <w:name w:val="Caption"/>
    <w:basedOn w:val="889"/>
    <w:next w:val="88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44">
    <w:name w:val="Strong"/>
    <w:basedOn w:val="903"/>
    <w:uiPriority w:val="22"/>
    <w:qFormat/>
    <w:pPr>
      <w:pBdr/>
      <w:spacing/>
      <w:ind/>
    </w:pPr>
    <w:rPr>
      <w:b/>
      <w:bCs/>
    </w:rPr>
  </w:style>
  <w:style w:type="character" w:styleId="945">
    <w:name w:val="Emphasis"/>
    <w:basedOn w:val="903"/>
    <w:uiPriority w:val="20"/>
    <w:qFormat/>
    <w:pPr>
      <w:pBdr/>
      <w:spacing/>
      <w:ind/>
    </w:pPr>
    <w:rPr>
      <w:i/>
      <w:iCs/>
    </w:rPr>
  </w:style>
  <w:style w:type="paragraph" w:styleId="946">
    <w:name w:val="Intense Quote"/>
    <w:basedOn w:val="889"/>
    <w:next w:val="889"/>
    <w:link w:val="94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47" w:customStyle="1">
    <w:name w:val="Intense Quote Char"/>
    <w:basedOn w:val="903"/>
    <w:link w:val="94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8">
    <w:name w:val="Subtle Emphasis"/>
    <w:basedOn w:val="90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9">
    <w:name w:val="Intense Emphasis"/>
    <w:basedOn w:val="90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50">
    <w:name w:val="Subtle Reference"/>
    <w:basedOn w:val="90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51">
    <w:name w:val="Intense Reference"/>
    <w:basedOn w:val="90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52">
    <w:name w:val="Book Title"/>
    <w:basedOn w:val="90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53">
    <w:name w:val="TOC Heading"/>
    <w:basedOn w:val="894"/>
    <w:next w:val="889"/>
    <w:uiPriority w:val="39"/>
    <w:semiHidden/>
    <w:unhideWhenUsed/>
    <w:qFormat/>
    <w:pPr>
      <w:pBdr/>
      <w:spacing/>
      <w:ind/>
      <w:outlineLvl w:val="9"/>
    </w:pPr>
  </w:style>
  <w:style w:type="table" w:styleId="954">
    <w:name w:val="Table Grid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Shading"/>
    <w:basedOn w:val="90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Shading Accent 1"/>
    <w:basedOn w:val="90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Shading Accent 2"/>
    <w:basedOn w:val="90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Shading Accent 3"/>
    <w:basedOn w:val="90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Shading Accent 4"/>
    <w:basedOn w:val="90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Shading Accent 5"/>
    <w:basedOn w:val="90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Shading Accent 6"/>
    <w:basedOn w:val="90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List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List Accent 1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List Accent 2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List Accent 3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List Accent 4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List Accent 5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List Accent 6"/>
    <w:basedOn w:val="90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Grid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Grid Accent 1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Grid Accent 2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Grid Accent 3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Grid Accent 4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Grid Accent 5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Grid Accent 6"/>
    <w:basedOn w:val="90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1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1 Accent 1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1 Accent 2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1 Accent 3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1 Accent 4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1 Accent 5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1 Accent 6"/>
    <w:basedOn w:val="90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2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2 Accent 1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2 Accent 2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2 Accent 3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2 Accent 4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2 Accent 5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Shading 2 Accent 6"/>
    <w:basedOn w:val="90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1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1 Accent 1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1 Accent 2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1 Accent 3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1 Accent 4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1 Accent 5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1 Accent 6"/>
    <w:basedOn w:val="90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2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2 Accent 1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2 Accent 2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2 Accent 3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2 Accent 4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2 Accent 5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List 2 Accent 6"/>
    <w:basedOn w:val="90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1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1 Accent 1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1 Accent 2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1 Accent 3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1 Accent 4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1 Accent 5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1 Accent 6"/>
    <w:basedOn w:val="90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2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2 Accent 1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2 Accent 2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2 Accent 3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2 Accent 4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2 Accent 5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2 Accent 6"/>
    <w:basedOn w:val="90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3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3 Accent 1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3 Accent 2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3 Accent 3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3 Accent 4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3 Accent 5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3 Accent 6"/>
    <w:basedOn w:val="90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Dark List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Dark List Accent 1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Dark List Accent 2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Dark List Accent 3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Dark List Accent 4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Dark List Accent 5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Dark List Accent 6"/>
    <w:basedOn w:val="90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Shading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Shading Accent 1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Shading Accent 2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Shading Accent 3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Shading Accent 4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Shading Accent 5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Shading Accent 6"/>
    <w:basedOn w:val="90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List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List Accent 1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List Accent 2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List Accent 3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List Accent 4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List Accent 5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List Accent 6"/>
    <w:basedOn w:val="90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Grid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Grid Accent 1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Grid Accent 2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Grid Accent 3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Grid Accent 4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Grid Accent 5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Grid Accent 6"/>
    <w:basedOn w:val="90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2026-08-30T10:22:49Z</dcterms:modified>
  <cp:category/>
</cp:coreProperties>
</file>