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rPr/>
      </w:pPr>
      <w:r>
        <w:rPr>
          <w:rFonts w:ascii="Calibri" w:hAnsi="Calibri"/>
          <w:b/>
          <w:color w:val="17365d"/>
          <w:sz w:val="40"/>
        </w:rPr>
        <w:t xml:space="preserve">LAB-004</w:t>
      </w:r>
      <w:r/>
    </w:p>
    <w:p>
      <w:pPr>
        <w:pBdr/>
        <w:spacing w:after="40"/>
        <w:ind/>
        <w:rPr/>
      </w:pPr>
      <w:r>
        <w:rPr>
          <w:rFonts w:ascii="Calibri" w:hAnsi="Calibri"/>
          <w:b/>
          <w:color w:val="17365d"/>
          <w:sz w:val="30"/>
        </w:rPr>
        <w:t xml:space="preserve">Routing Tables and Next-Hop Resolution</w:t>
      </w:r>
      <w:r/>
    </w:p>
    <w:p>
      <w:pPr>
        <w:pBdr/>
        <w:spacing w:after="140"/>
        <w:ind/>
        <w:rPr/>
      </w:pPr>
      <w:r>
        <w:rPr>
          <w:rFonts w:ascii="Calibri" w:hAnsi="Calibri"/>
          <w:b w:val="0"/>
          <w:color w:val="595959"/>
          <w:sz w:val="16"/>
        </w:rPr>
        <w:t xml:space="preserve">JNCIE-SP Engineer Roadmap · Phase 1: Junos Core Skills · Foundation Track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Trace a service route across inet.0, inet.3, mpls.0, protocol-learned routes, the resolver, and the forwarding table; diagnose inactive and hidden routes from evidence.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OSPF, LDP/MPLS, and iBGP are baseline transport for observation. Preserve the supplied startup configurations. All controlled changes must be removed before final verification.</w:t>
            </w:r>
            <w:r/>
          </w:p>
        </w:tc>
      </w:tr>
    </w:tbl>
    <w:p>
      <w:pPr>
        <w:pBdr/>
        <w:spacing w:after="0"/>
        <w:ind/>
        <w:rPr/>
      </w:pPr>
      <w:r/>
      <w:r/>
    </w:p>
    <w:tbl>
      <w:tblPr>
        <w:tblStyle w:val="797"/>
        <w:jc w:val="center"/>
        <w:tblW w:w="0" w:type="auto"/>
        <w:tblBorders/>
        <w:tblLayout w:type="fixed"/>
        <w:tblLook w:val="04A0" w:firstRow="1" w:lastRow="0" w:firstColumn="1" w:lastColumn="0" w:noHBand="0" w:noVBand="1"/>
      </w:tblPr>
      <w:tblGrid>
        <w:gridCol w:w="4968"/>
        <w:gridCol w:w="4968"/>
      </w:tblGrid>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Difficulty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Intermediate</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Estimated time</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2 hours</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Dependency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LAB-003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Devices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R1, R2, R3, R4, client1, server1</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Credentials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admin / admin@123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Virtualization status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FULL</w:t>
            </w:r>
            <w:r/>
          </w:p>
        </w:tc>
      </w:tr>
    </w:tbl>
    <w:p>
      <w:pPr>
        <w:pStyle w:val="738"/>
        <w:pBdr/>
        <w:spacing/>
        <w:ind/>
        <w:rPr/>
      </w:pPr>
      <w:r>
        <w:t xml:space="preserve">Interface and Addressing Reference</w:t>
      </w:r>
      <w:r/>
    </w:p>
    <w:tbl>
      <w:tblPr>
        <w:tblStyle w:val="797"/>
        <w:jc w:val="center"/>
        <w:tblW w:w="0" w:type="auto"/>
        <w:tblBorders/>
        <w:tblLayout w:type="fixed"/>
        <w:tblLook w:val="04A0" w:firstRow="1" w:lastRow="0" w:firstColumn="1" w:lastColumn="0" w:noHBand="0" w:noVBand="1"/>
      </w:tblPr>
      <w:tblGrid>
        <w:gridCol w:w="2484"/>
        <w:gridCol w:w="2484"/>
        <w:gridCol w:w="2484"/>
        <w:gridCol w:w="2484"/>
      </w:tblGrid>
      <w:tr>
        <w:trPr>
          <w:tblHeader/>
        </w:trPr>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Node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Peer 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IPv4 address</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client1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client1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server1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lo0.0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10.255.4.1–10.255.4.4/32</w:t>
            </w:r>
            <w:r/>
          </w:p>
        </w:tc>
      </w:tr>
    </w:tbl>
    <w:p>
      <w:pPr>
        <w:pStyle w:val="738"/>
        <w:pBdr/>
        <w:spacing/>
        <w:ind/>
        <w:rPr/>
      </w:pPr>
      <w:r>
        <w:t xml:space="preserve">Lab Files</w:t>
      </w:r>
      <w:r/>
    </w:p>
    <w:p>
      <w:pPr>
        <w:pStyle w:val="767"/>
        <w:pBdr/>
        <w:spacing/>
        <w:ind/>
        <w:rPr/>
      </w:pPr>
      <w:r>
        <w:rPr>
          <w:rFonts w:ascii="Calibri" w:hAnsi="Calibri"/>
          <w:b w:val="0"/>
          <w:sz w:val="17"/>
        </w:rPr>
        <w:t xml:space="preserve">lab004.clab.yml — Containerlab definition</w:t>
      </w:r>
      <w:r/>
    </w:p>
    <w:p>
      <w:pPr>
        <w:pStyle w:val="767"/>
        <w:pBdr/>
        <w:spacing/>
        <w:ind/>
        <w:rPr/>
      </w:pPr>
      <w:r>
        <w:rPr>
          <w:rFonts w:ascii="Calibri" w:hAnsi="Calibri"/>
          <w:b w:val="0"/>
          <w:sz w:val="17"/>
        </w:rPr>
        <w:t xml:space="preserve">configs/r1.conf through configs/r4.conf — hierarchical startup configurations</w:t>
      </w:r>
      <w:r/>
    </w:p>
    <w:p>
      <w:pPr>
        <w:pStyle w:val="767"/>
        <w:pBdr/>
        <w:spacing/>
        <w:ind/>
        <w:rPr/>
      </w:pPr>
      <w:r>
        <w:rPr>
          <w:rFonts w:ascii="Calibri" w:hAnsi="Calibri"/>
          <w:b w:val="0"/>
          <w:sz w:val="17"/>
        </w:rPr>
        <w:t xml:space="preserve">verify.sh — container, protocol, RIB, resolver, and end-to-end checks</w:t>
      </w:r>
      <w:r/>
    </w:p>
    <w:p>
      <w:pPr>
        <w:pBdr/>
        <w:spacing/>
        <w:ind/>
        <w:rPr/>
      </w:pPr>
      <w:r>
        <w:br w:type="page" w:clear="all"/>
      </w:r>
      <w:r/>
    </w:p>
    <w:p>
      <w:pPr>
        <w:pStyle w:val="737"/>
        <w:pBdr/>
        <w:spacing/>
        <w:ind/>
        <w:rPr/>
      </w:pPr>
      <w:r>
        <w:t xml:space="preserve">Task 1 — Deploy and Prove the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Establish a trusted baseline before interpreting route-selection or resolution behavior.</w:t>
            </w:r>
            <w:r/>
          </w:p>
        </w:tc>
      </w:tr>
    </w:tbl>
    <w:p>
      <w:pPr>
        <w:pBdr/>
        <w:spacing w:after="0"/>
        <w:ind/>
        <w:rPr/>
      </w:pPr>
      <w:r/>
      <w:r/>
    </w:p>
    <w:p>
      <w:pPr>
        <w:pStyle w:val="738"/>
        <w:pBdr/>
        <w:spacing/>
        <w:ind/>
        <w:rPr/>
      </w:pPr>
      <w:r>
        <w:t xml:space="preserve">Task</w:t>
      </w:r>
      <w:r/>
    </w:p>
    <w:p>
      <w:pPr>
        <w:pBdr/>
        <w:spacing w:after="100"/>
        <w:ind/>
        <w:rPr/>
      </w:pPr>
      <w:r>
        <w:t xml:space="preserve">Deploy the topology, run the automated verifier, and prove that OSPF, LDP, iBGP, and bidirectional client-to-server forwarding are healthy. Do not begin the experiments unless the verifier reports PASS.</w:t>
      </w:r>
      <w:r/>
    </w:p>
    <w:p>
      <w:pPr>
        <w:pStyle w:val="738"/>
        <w:pBdr/>
        <w:spacing/>
        <w:ind/>
        <w:rPr/>
      </w:pPr>
      <w:r>
        <w:t xml:space="preserve">Solution</w:t>
      </w:r>
      <w:r/>
    </w:p>
    <w:p>
      <w:pPr>
        <w:pBdr/>
        <w:spacing w:after="40"/>
        <w:ind/>
        <w:rPr/>
      </w:pPr>
      <w:r>
        <w:rPr>
          <w:rFonts w:ascii="Calibri" w:hAnsi="Calibri"/>
          <w:b w:val="0"/>
          <w:sz w:val="18"/>
        </w:rPr>
        <w:t xml:space="preserve">1. Deploy from the LAB-004 directory and run the verifier.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sudo containerlab deploy -t lab004.clab.yml</w:t>
              <w:br/>
              <w:t xml:space="preserve">chmod +x verify.sh</w:t>
              <w:br/>
              <w:t xml:space="preserve">./verify.sh</w:t>
            </w:r>
            <w:r/>
          </w:p>
        </w:tc>
      </w:tr>
    </w:tbl>
    <w:p>
      <w:pPr>
        <w:pBdr/>
        <w:spacing w:after="0"/>
        <w:ind/>
        <w:rPr/>
      </w:pPr>
      <w:r/>
      <w:r/>
    </w:p>
    <w:p>
      <w:pPr>
        <w:pBdr/>
        <w:spacing w:after="40"/>
        <w:ind/>
        <w:rPr/>
      </w:pPr>
      <w:r>
        <w:rPr>
          <w:rFonts w:ascii="Calibri" w:hAnsi="Calibri"/>
          <w:b w:val="0"/>
          <w:sz w:val="18"/>
        </w:rPr>
        <w:t xml:space="preserve">2. Log in to R1 and confirm the shortest usdddddddddline.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ssh admin@172.31.4.11</w:t>
              <w:br/>
              <w:t xml:space="preserve">show interfaces descriptions</w:t>
              <w:br/>
              <w:t xml:space="preserve">show ospf neighbor</w:t>
              <w:br/>
              <w:t xml:space="preserve">show ldp session</w:t>
              <w:br/>
              <w:t xml:space="preserve">show bgp summary</w:t>
            </w:r>
            <w:r/>
          </w:p>
        </w:tc>
      </w:tr>
    </w:tbl>
    <w:p>
      <w:pPr>
        <w:pBdr/>
        <w:spacing w:after="0"/>
        <w:ind/>
        <w:rPr/>
      </w:pPr>
      <w:r/>
      <w:r/>
    </w:p>
    <w:p>
      <w:pPr>
        <w:pBdr/>
        <w:spacing w:after="40"/>
        <w:ind/>
        <w:rPr/>
      </w:pPr>
      <w:r>
        <w:rPr>
          <w:rFonts w:ascii="Calibri" w:hAnsi="Calibri"/>
          <w:b w:val="0"/>
          <w:sz w:val="18"/>
        </w:rPr>
        <w:t xml:space="preserve">3. Prove the complete data path in both directions from the Linux shell.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docker exec client1 ping -c 5 198.51.100.10</w:t>
              <w:br/>
              <w:t xml:space="preserve">docker exec server1 ping -c 5 192.168.40.10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verify.sh ends with RESULT: PASS. R1 has two Full OSPF neighbors, two operational LDP sessions, an Established iBGP session to R4, and bidirectional host reachability.</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clean baseline prevents later hidden-route, preference, or label observations from being confused with startup failure or incomplete protocol convergence.</w:t>
            </w:r>
            <w:r/>
          </w:p>
        </w:tc>
      </w:tr>
    </w:tbl>
    <w:p>
      <w:pPr>
        <w:pBdr/>
        <w:spacing w:after="0"/>
        <w:ind/>
        <w:rPr/>
      </w:pPr>
      <w:r/>
      <w:r/>
    </w:p>
    <w:p>
      <w:pPr>
        <w:pBdr/>
        <w:spacing/>
        <w:ind/>
        <w:rPr/>
      </w:pPr>
      <w:r>
        <w:br w:type="page" w:clear="all"/>
      </w:r>
      <w:r/>
    </w:p>
    <w:p>
      <w:pPr>
        <w:pStyle w:val="737"/>
        <w:pBdr/>
        <w:spacing/>
        <w:ind/>
        <w:rPr/>
      </w:pPr>
      <w:r>
        <w:t xml:space="preserve">Task 2 — Map the Routing and Forwarding Tables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Identify which table answers each control-plane or forwarding question.</w:t>
            </w:r>
            <w:r/>
          </w:p>
        </w:tc>
      </w:tr>
    </w:tbl>
    <w:p>
      <w:pPr>
        <w:pBdr/>
        <w:spacing w:after="0"/>
        <w:ind/>
        <w:rPr/>
      </w:pPr>
      <w:r/>
      <w:r/>
    </w:p>
    <w:p>
      <w:pPr>
        <w:pStyle w:val="738"/>
        <w:pBdr/>
        <w:spacing/>
        <w:ind/>
        <w:rPr/>
      </w:pPr>
      <w:r>
        <w:t xml:space="preserve">Task</w:t>
      </w:r>
      <w:r/>
    </w:p>
    <w:p>
      <w:pPr>
        <w:pBdr/>
        <w:spacing w:after="100"/>
        <w:ind/>
        <w:rPr/>
      </w:pPr>
      <w:r>
        <w:t xml:space="preserve">On R1, inventory inet.0, inet.3, mpls.0, BGP-learned routes, and the IPv4 forwarding table. For each command, record the route key, protocol, preference, selected next hop, and label operation when present.</w:t>
      </w:r>
      <w:r/>
    </w:p>
    <w:p>
      <w:pPr>
        <w:pStyle w:val="738"/>
        <w:pBdr/>
        <w:spacing/>
        <w:ind/>
        <w:rPr/>
      </w:pPr>
      <w:r>
        <w:t xml:space="preserve">Solution</w:t>
      </w:r>
      <w:r/>
    </w:p>
    <w:p>
      <w:pPr>
        <w:pBdr/>
        <w:spacing w:after="40"/>
        <w:ind/>
        <w:rPr/>
      </w:pPr>
      <w:r>
        <w:rPr>
          <w:rFonts w:ascii="Calibri" w:hAnsi="Calibri"/>
          <w:b w:val="0"/>
          <w:sz w:val="18"/>
        </w:rPr>
        <w:t xml:space="preserve">1. Start with table scale and protocol ownership.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summary</w:t>
              <w:br/>
              <w:t xml:space="preserve">show route table inet.0 protocol ospf</w:t>
              <w:br/>
              <w:t xml:space="preserve">show route table inet.3 protocol ldp</w:t>
              <w:br/>
              <w:t xml:space="preserve">show route table mpls.0 protocol ldp</w:t>
              <w:br/>
              <w:t xml:space="preserve">show route protocol bgp</w:t>
            </w:r>
            <w:r/>
          </w:p>
        </w:tc>
      </w:tr>
    </w:tbl>
    <w:p>
      <w:pPr>
        <w:pBdr/>
        <w:spacing w:after="0"/>
        <w:ind/>
        <w:rPr/>
      </w:pPr>
      <w:r/>
      <w:r/>
    </w:p>
    <w:p>
      <w:pPr>
        <w:pBdr/>
        <w:spacing w:after="40"/>
        <w:ind/>
        <w:rPr/>
      </w:pPr>
      <w:r>
        <w:rPr>
          <w:rFonts w:ascii="Calibri" w:hAnsi="Calibri"/>
          <w:b w:val="0"/>
          <w:sz w:val="18"/>
        </w:rPr>
        <w:t xml:space="preserve">2. Compare a RIB lookup with the installed IPv4 forwarding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detail</w:t>
              <w:br/>
              <w:t xml:space="preserve">show route forwarding-table destination 198.51.100.0/24</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inet.0 is an IPv4 unicast RIB. inet.3 holds usable LSP egress routes for protocol next-hop resolution. mpls.0 is keyed by incoming labels and describes label forwarding actions. The forwarding table is the installed data-plane view.</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learns 198.51.100.0/24 through BGP in inet.0, has LDP routes to remote loopbacks in inet.3, and has locally significant label entries in mpls.0.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same packet path is represented differently at each stage: service NLRI in inet.0, transport resolution in inet.3, incoming-label behavior in mpls.0, and the programmed forwarding action in the FIB.</w:t>
            </w:r>
            <w:r/>
          </w:p>
        </w:tc>
      </w:tr>
    </w:tbl>
    <w:p>
      <w:pPr>
        <w:pBdr/>
        <w:spacing w:after="0"/>
        <w:ind/>
        <w:rPr/>
      </w:pPr>
      <w:r/>
      <w:r/>
    </w:p>
    <w:p>
      <w:pPr>
        <w:pBdr/>
        <w:spacing/>
        <w:ind/>
        <w:rPr/>
      </w:pPr>
      <w:r>
        <w:br w:type="page" w:clear="all"/>
      </w:r>
      <w:r/>
    </w:p>
    <w:p>
      <w:pPr>
        <w:pStyle w:val="737"/>
        <w:pBdr/>
        <w:spacing/>
        <w:ind/>
        <w:rPr/>
      </w:pPr>
      <w:r>
        <w:t xml:space="preserve">Task 3 — Trace the Service Route Through Resolution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Follow a protocol next hop until it becomes a directly usable forwarding next hop.</w:t>
            </w:r>
            <w:r/>
          </w:p>
        </w:tc>
      </w:tr>
    </w:tbl>
    <w:p>
      <w:pPr>
        <w:pBdr/>
        <w:spacing w:after="0"/>
        <w:ind/>
        <w:rPr/>
      </w:pPr>
      <w:r/>
      <w:r/>
    </w:p>
    <w:p>
      <w:pPr>
        <w:pStyle w:val="738"/>
        <w:pBdr/>
        <w:spacing/>
        <w:ind/>
        <w:rPr/>
      </w:pPr>
      <w:r>
        <w:t xml:space="preserve">Task</w:t>
      </w:r>
      <w:r/>
    </w:p>
    <w:p>
      <w:pPr>
        <w:pBdr/>
        <w:spacing w:after="100"/>
        <w:ind/>
        <w:rPr/>
      </w:pPr>
      <w:r>
        <w:t xml:space="preserve">Trace 198.51.100.0/24 on R1 from the BGP route in inet.0 to protocol next hop 10.255.4.4, the contributing LDP route in inet.3, and the installed forwarding action. Prove the result with traffic.</w:t>
      </w:r>
      <w:r/>
    </w:p>
    <w:p>
      <w:pPr>
        <w:pStyle w:val="738"/>
        <w:pBdr/>
        <w:spacing/>
        <w:ind/>
        <w:rPr/>
      </w:pPr>
      <w:r>
        <w:t xml:space="preserve">Solution</w:t>
      </w:r>
      <w:r/>
    </w:p>
    <w:p>
      <w:pPr>
        <w:pBdr/>
        <w:spacing w:after="40"/>
        <w:ind/>
        <w:rPr/>
      </w:pPr>
      <w:r>
        <w:rPr>
          <w:rFonts w:ascii="Calibri" w:hAnsi="Calibri"/>
          <w:b w:val="0"/>
          <w:sz w:val="18"/>
        </w:rPr>
        <w:t xml:space="preserve">1. Inspect the service route deeply enough to expose protocol and indirect next-hop fields.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extensive</w:t>
            </w:r>
            <w:r/>
          </w:p>
        </w:tc>
      </w:tr>
    </w:tbl>
    <w:p>
      <w:pPr>
        <w:pBdr/>
        <w:spacing w:after="0"/>
        <w:ind/>
        <w:rPr/>
      </w:pPr>
      <w:r/>
      <w:r/>
    </w:p>
    <w:p>
      <w:pPr>
        <w:pBdr/>
        <w:spacing w:after="40"/>
        <w:ind/>
        <w:rPr/>
      </w:pPr>
      <w:r>
        <w:rPr>
          <w:rFonts w:ascii="Calibri" w:hAnsi="Calibri"/>
          <w:b w:val="0"/>
          <w:sz w:val="18"/>
        </w:rPr>
        <w:t xml:space="preserve">2. Compare the IGP and MPLS resolution candidates for the BGP protocol next hop.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10.255.4.4/32 exact detail</w:t>
              <w:b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3. Inspect the final forwarding entry and verify traffic.</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forwarding-table destination 198.51.100.0/24</w:t>
              <w:br/>
              <w:br/>
              <w:t xml:space="preserve"># Linux shell</w:t>
              <w:br/>
              <w:t xml:space="preserve">docker exec client1 traceroute -n 198.51.100.10</w:t>
              <w:br/>
              <w:t xml:space="preserve">docker exec client1 ping -c 5 198.51.100.10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Protocol next hop and forwarding next hop are not synonyms. BGP carries 10.255.4.4 as the protocol next hop; recursive resolution selects a directly usable interface/neighbor and may add an MPLS push operation.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active BGP route points indirectly to 10.255.4.4. Its forwarding resolution uses the LDP entry in inet.3 and sends traffic through the lower-cost R1–R2–R4 path.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asks the resolver to turn a remote protocol next hop into a forwarding next hop. With equal usable resolution candidates, Junos prefers inet.3 and programs the LSP action into the forwarding chain.</w:t>
            </w:r>
            <w:r/>
          </w:p>
        </w:tc>
      </w:tr>
    </w:tbl>
    <w:p>
      <w:pPr>
        <w:pBdr/>
        <w:spacing w:after="0"/>
        <w:ind/>
        <w:rPr/>
      </w:pPr>
      <w:r/>
      <w:r/>
    </w:p>
    <w:p>
      <w:pPr>
        <w:pBdr/>
        <w:spacing/>
        <w:ind/>
        <w:rPr/>
      </w:pPr>
      <w:r>
        <w:br w:type="page" w:clear="all"/>
      </w:r>
      <w:r/>
    </w:p>
    <w:p>
      <w:pPr>
        <w:pStyle w:val="737"/>
        <w:pBdr/>
        <w:spacing/>
        <w:ind/>
        <w:rPr/>
      </w:pPr>
      <w:r>
        <w:t xml:space="preserve">Task 4 — Prove Active and Inactive Route Selection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Separate candidate-route visibility from active-route and FIB selection.</w:t>
            </w:r>
            <w:r/>
          </w:p>
        </w:tc>
      </w:tr>
    </w:tbl>
    <w:p>
      <w:pPr>
        <w:pBdr/>
        <w:spacing w:after="0"/>
        <w:ind/>
        <w:rPr/>
      </w:pPr>
      <w:r/>
      <w:r/>
    </w:p>
    <w:p>
      <w:pPr>
        <w:pStyle w:val="738"/>
        <w:pBdr/>
        <w:spacing/>
        <w:ind/>
        <w:rPr/>
      </w:pPr>
      <w:r>
        <w:t xml:space="preserve">Task</w:t>
      </w:r>
      <w:r/>
    </w:p>
    <w:p>
      <w:pPr>
        <w:pBdr/>
        <w:spacing w:after="100"/>
        <w:ind/>
        <w:rPr/>
      </w:pPr>
      <w:r>
        <w:t xml:space="preserve">Create a competing static discard route for 198.51.100.0/24. First make it less preferred than BGP, then more preferred. Predict the active RIB entry and traffic result before each commit. Remove the static route afterward.</w:t>
      </w:r>
      <w:r/>
    </w:p>
    <w:p>
      <w:pPr>
        <w:pStyle w:val="738"/>
        <w:pBdr/>
        <w:spacing/>
        <w:ind/>
        <w:rPr/>
      </w:pPr>
      <w:r>
        <w:t xml:space="preserve">Solution</w:t>
      </w:r>
      <w:r/>
    </w:p>
    <w:p>
      <w:pPr>
        <w:pBdr/>
        <w:spacing w:after="40"/>
        <w:ind/>
        <w:rPr/>
      </w:pPr>
      <w:r>
        <w:rPr>
          <w:rFonts w:ascii="Calibri" w:hAnsi="Calibri"/>
          <w:b w:val="0"/>
          <w:sz w:val="18"/>
        </w:rPr>
        <w:t xml:space="preserve">1. Add a less-preferred candidate. BGP should remain active.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discard</w:t>
              <w:br/>
              <w:t xml:space="preserve">set routing-options static route 198.51.100.0/24 preference 200</w:t>
              <w:br/>
              <w:t xml:space="preserve">show | compare</w:t>
              <w:br/>
              <w:t xml:space="preserve">commit check</w:t>
              <w:br/>
              <w:t xml:space="preserve">commit comment "LAB004 add inactive static candidate"</w:t>
              <w:br/>
              <w:t xml:space="preserve">run show route 198.51.100.0/24 exact detail</w:t>
            </w:r>
            <w:r/>
          </w:p>
        </w:tc>
      </w:tr>
    </w:tbl>
    <w:p>
      <w:pPr>
        <w:pBdr/>
        <w:spacing w:after="0"/>
        <w:ind/>
        <w:rPr/>
      </w:pPr>
      <w:r/>
      <w:r/>
    </w:p>
    <w:p>
      <w:pPr>
        <w:pBdr/>
        <w:spacing w:after="40"/>
        <w:ind/>
        <w:rPr/>
      </w:pPr>
      <w:r>
        <w:rPr>
          <w:rFonts w:ascii="Calibri" w:hAnsi="Calibri"/>
          <w:b w:val="0"/>
          <w:sz w:val="18"/>
        </w:rPr>
        <w:t xml:space="preserve">2. Lower the static preference value so it wins, using a safety timer.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set routing-options static route 198.51.100.0/24 preference 150</w:t>
              <w:br/>
              <w:t xml:space="preserve">show | compare</w:t>
              <w:br/>
              <w:t xml:space="preserve">commit confirmed 10</w:t>
              <w:br/>
              <w:t xml:space="preserve">run show route 198.51.100.0/24 exact detail</w:t>
              <w:br/>
              <w:t xml:space="preserve">run show route forwarding-table destination 198.51.100.0/24</w:t>
            </w:r>
            <w:r/>
          </w:p>
        </w:tc>
      </w:tr>
    </w:tbl>
    <w:p>
      <w:pPr>
        <w:pBdr/>
        <w:spacing w:after="0"/>
        <w:ind/>
        <w:rPr/>
      </w:pPr>
      <w:r/>
      <w:r/>
    </w:p>
    <w:p>
      <w:pPr>
        <w:pBdr/>
        <w:spacing w:after="40"/>
        <w:ind/>
        <w:rPr/>
      </w:pPr>
      <w:r>
        <w:rPr>
          <w:rFonts w:ascii="Calibri" w:hAnsi="Calibri"/>
          <w:b w:val="0"/>
          <w:sz w:val="18"/>
        </w:rPr>
        <w:t xml:space="preserve">3. Prove the forwarding impact, then remove the experiment before the timer expires.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 shell: this ping is expected </w:t>
            </w:r>
            <w:r>
              <w:rPr>
                <w:rFonts w:ascii="Consolas" w:hAnsi="Consolas"/>
                <w:b w:val="0"/>
                <w:sz w:val="15"/>
              </w:rPr>
              <w:t xml:space="preserve">to fail while discard is active</w:t>
              <w:br/>
              <w:t xml:space="preserve">docker exec client1 ping -c 3 -W 2 198.51.100.10</w:t>
              <w:br/>
              <w:br/>
              <w:t xml:space="preserve"># R1</w:t>
              <w:br/>
              <w:t xml:space="preserve">configure</w:t>
              <w:br/>
              <w:t xml:space="preserve">delete routing-options static route 198.51.100.0/24</w:t>
              <w:br/>
              <w:t xml:space="preserve">commit check</w:t>
              <w:br/>
              <w:t xml:space="preserve">commit comment "LAB004 restore BGP service route"</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At preference 200, Static is visible but inactive and BGP/170 remains active. At preference 150, Static becomes active, the FIB changes to discard, and the ping fails. After cleanup, BGP and traffic recover.</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route can exist in the RIB without being selected. Only the active usable route normally contributes to the forwarding table, so a control-plane preference change can produce an immediate traffic change.</w:t>
            </w:r>
            <w:r/>
          </w:p>
        </w:tc>
      </w:tr>
    </w:tbl>
    <w:p>
      <w:pPr>
        <w:pBdr/>
        <w:spacing w:after="0"/>
        <w:ind/>
        <w:rPr/>
      </w:pPr>
      <w:r/>
      <w:r/>
    </w:p>
    <w:p>
      <w:pPr>
        <w:pBdr/>
        <w:spacing/>
        <w:ind/>
        <w:rPr/>
      </w:pPr>
      <w:r>
        <w:br w:type="page" w:clear="all"/>
      </w:r>
      <w:r/>
    </w:p>
    <w:p>
      <w:pPr>
        <w:pStyle w:val="737"/>
        <w:pBdr/>
        <w:spacing/>
        <w:ind/>
        <w:rPr/>
      </w:pPr>
      <w:r>
        <w:t xml:space="preserve">Task 5 — Diagnose a Hidden Recursive Static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Use hidden-route evidence to distinguish route existence from next-hop usability.</w:t>
            </w:r>
            <w:r/>
          </w:p>
        </w:tc>
      </w:tr>
    </w:tbl>
    <w:p>
      <w:pPr>
        <w:pBdr/>
        <w:spacing w:after="0"/>
        <w:ind/>
        <w:rPr/>
      </w:pPr>
      <w:r/>
      <w:r/>
    </w:p>
    <w:p>
      <w:pPr>
        <w:pStyle w:val="738"/>
        <w:pBdr/>
        <w:spacing/>
        <w:ind/>
        <w:rPr/>
      </w:pPr>
      <w:r>
        <w:t xml:space="preserve">Task</w:t>
      </w:r>
      <w:r/>
    </w:p>
    <w:p>
      <w:pPr>
        <w:pBdr/>
        <w:spacing w:after="100"/>
        <w:ind/>
        <w:rPr/>
      </w:pPr>
      <w:r>
        <w:t xml:space="preserve">Create 203.0.113.0/24 with an indirect next hop that has no resolving route. Prove why the route is hidden, add the minimum resolver route to activate it, and then remove both test routes.</w:t>
      </w:r>
      <w:r/>
    </w:p>
    <w:p>
      <w:pPr>
        <w:pStyle w:val="738"/>
        <w:pBdr/>
        <w:spacing/>
        <w:ind/>
        <w:rPr/>
      </w:pPr>
      <w:r>
        <w:t xml:space="preserve">Solution</w:t>
      </w:r>
      <w:r/>
    </w:p>
    <w:p>
      <w:pPr>
        <w:pBdr/>
        <w:spacing w:after="40"/>
        <w:ind/>
        <w:rPr/>
      </w:pPr>
      <w:r>
        <w:rPr>
          <w:rFonts w:ascii="Calibri" w:hAnsi="Calibri"/>
          <w:b w:val="0"/>
          <w:sz w:val="18"/>
        </w:rPr>
        <w:t xml:space="preserve">1. Create the unresolved recursive route and inspect its state.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203.0.113.0/24 next-hop 192.0.2.44</w:t>
            </w:r>
            <w:r>
              <w:rPr>
                <w:rFonts w:ascii="Consolas" w:hAnsi="Consolas"/>
                <w:b w:val="0"/>
                <w:sz w:val="15"/>
              </w:rPr>
              <w:br/>
              <w:t xml:space="preserve">set routing-options static route 203.0.113.0/24 resolve</w:t>
              <w:br/>
              <w:t xml:space="preserve">commit check</w:t>
              <w:br/>
              <w:t xml:space="preserve">commit comment "LAB004 create unresolved recursive route"</w:t>
              <w:br/>
              <w:t xml:space="preserve">exit</w:t>
              <w:br/>
              <w:t xml:space="preserve">show route 203.0.113.0/24 exact extensive</w:t>
              <w:br/>
              <w:t xml:space="preserve">show route hidden 203.0.113.0/24 exact extensive</w:t>
              <w:br/>
              <w:t xml:space="preserve">show route resolution unresolved</w:t>
            </w:r>
            <w:r/>
          </w:p>
        </w:tc>
      </w:tr>
    </w:tbl>
    <w:p>
      <w:pPr>
        <w:pBdr/>
        <w:spacing w:after="0"/>
        <w:ind/>
        <w:rPr/>
      </w:pPr>
      <w:r/>
      <w:r/>
    </w:p>
    <w:p>
      <w:pPr>
        <w:pBdr/>
        <w:spacing w:after="40"/>
        <w:ind/>
        <w:rPr/>
      </w:pPr>
      <w:r>
        <w:rPr>
          <w:rFonts w:ascii="Calibri" w:hAnsi="Calibri"/>
          <w:b w:val="0"/>
          <w:sz w:val="18"/>
        </w:rPr>
        <w:t xml:space="preserve">2. Add only the missing resolver route and recheck the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192.0.2.44/32 next-hop 10.0.12.2</w:t>
              <w:br/>
              <w:t xml:space="preserve">commit check</w:t>
              <w:br/>
              <w:t xml:space="preserve">commit comment "LAB004 add resolver route"</w:t>
              <w:br/>
              <w:t xml:space="preserve">exit</w:t>
              <w:br/>
              <w:t xml:space="preserve">show route 192.0.2.44/32 exact detail</w:t>
              <w:br/>
              <w:t xml:space="preserve">show route 203.0.113.0/24 exact extensive</w:t>
            </w:r>
            <w:r/>
          </w:p>
        </w:tc>
      </w:tr>
    </w:tbl>
    <w:p>
      <w:pPr>
        <w:pBdr/>
        <w:spacing w:after="0"/>
        <w:ind/>
        <w:rPr/>
      </w:pPr>
      <w:r/>
      <w:r/>
    </w:p>
    <w:p>
      <w:pPr>
        <w:pBdr/>
        <w:spacing w:after="40"/>
        <w:ind/>
        <w:rPr/>
      </w:pPr>
      <w:r>
        <w:rPr>
          <w:rFonts w:ascii="Calibri" w:hAnsi="Calibri"/>
          <w:b w:val="0"/>
          <w:sz w:val="18"/>
        </w:rPr>
        <w:t xml:space="preserve">3. Remove the complete experiment.</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delete routing-options static route 203.0.113.0/24</w:t>
              <w:br/>
              <w:t xml:space="preserve">delete routing-options static route 192.0.2.44/32</w:t>
              <w:br/>
              <w:t xml:space="preserve">commit check</w:t>
              <w:br/>
              <w:t xml:space="preserve">commit comment "LAB004 remove recursive-route experiment"</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resolve option permits a static route to use an indirect next hop; it does not invent reachability. A contributing route to 192.0.2.44 is still required.</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Before the resolver route exists, 203.0.113.0/24 is unusable and appears as hidden/unresolved. After 192.0.2.44/32 is installed through 10.0.12.2, the recursive route becomes active.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Hidden is a usability state, not proof that the route was never learned or configured. Extensive output should identify an unusable next hop; the minimal repair is to restore the missing resolution chain.</w:t>
            </w:r>
            <w:r/>
          </w:p>
        </w:tc>
      </w:tr>
    </w:tbl>
    <w:p>
      <w:pPr>
        <w:pBdr/>
        <w:spacing w:after="0"/>
        <w:ind/>
        <w:rPr/>
      </w:pPr>
      <w:r/>
      <w:r/>
    </w:p>
    <w:p>
      <w:pPr>
        <w:pBdr/>
        <w:spacing/>
        <w:ind/>
        <w:rPr/>
      </w:pPr>
      <w:r>
        <w:br w:type="page" w:clear="all"/>
      </w:r>
      <w:r/>
    </w:p>
    <w:p>
      <w:pPr>
        <w:pStyle w:val="737"/>
        <w:pBdr/>
        <w:spacing/>
        <w:ind/>
        <w:rPr/>
      </w:pPr>
      <w:r>
        <w:t xml:space="preserve">Task 6 — Validate Qualified Next-Hop Failover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Control primary and backup static paths with per-next-hop preference and verify FIB failover.</w:t>
            </w:r>
            <w:r/>
          </w:p>
        </w:tc>
      </w:tr>
    </w:tbl>
    <w:p>
      <w:pPr>
        <w:pBdr/>
        <w:spacing w:after="0"/>
        <w:ind/>
        <w:rPr/>
      </w:pPr>
      <w:r/>
      <w:r/>
    </w:p>
    <w:p>
      <w:pPr>
        <w:pStyle w:val="738"/>
        <w:pBdr/>
        <w:spacing/>
        <w:ind/>
        <w:rPr/>
      </w:pPr>
      <w:r>
        <w:t xml:space="preserve">Task</w:t>
      </w:r>
      <w:r/>
    </w:p>
    <w:p>
      <w:pPr>
        <w:pBdr/>
        <w:spacing w:after="100"/>
        <w:ind/>
        <w:rPr/>
      </w:pPr>
      <w:r>
        <w:t xml:space="preserve">Override the BGP service route t</w:t>
      </w:r>
      <w:r>
        <w:t xml:space="preserve">emporarily with a static route whose primary next hop is R2 and qualified backup is R3. Fail the primary R1–R2 interface under commit-confirmed protection, prove the backup becomes active without losing server reachability, then fully restore the baseline.</w:t>
      </w:r>
      <w:r/>
    </w:p>
    <w:p>
      <w:pPr>
        <w:pStyle w:val="738"/>
        <w:pBdr/>
        <w:spacing/>
        <w:ind/>
        <w:rPr/>
      </w:pPr>
      <w:r>
        <w:t xml:space="preserve">Solution</w:t>
      </w:r>
      <w:r/>
    </w:p>
    <w:p>
      <w:pPr>
        <w:pBdr/>
        <w:spacing w:after="40"/>
        <w:ind/>
        <w:rPr/>
      </w:pPr>
      <w:r>
        <w:rPr>
          <w:rFonts w:ascii="Calibri" w:hAnsi="Calibri"/>
          <w:b w:val="0"/>
          <w:sz w:val="18"/>
        </w:rPr>
        <w:t xml:space="preserve">1. Install the preferred and qualified next hops.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next-hop 10.0.12.2</w:t>
              <w:br/>
              <w:t xml:space="preserve">set routing-options static route 198.51.100.0/24 preference 150</w:t>
              <w:br/>
              <w:t xml:space="preserve">set rou</w:t>
            </w:r>
            <w:r>
              <w:rPr>
                <w:rFonts w:ascii="Consolas" w:hAnsi="Consolas"/>
                <w:b w:val="0"/>
                <w:sz w:val="15"/>
              </w:rPr>
              <w:t xml:space="preserve">ting-options static route 198.51.100.0/24 qualified-next-hop 10.0.13.2 preference 160</w:t>
              <w:br/>
              <w:t xml:space="preserve">commit check</w:t>
              <w:br/>
              <w:t xml:space="preserve">commit comment "LAB004 qualified next-hop experiment"</w:t>
              <w:br/>
              <w:t xml:space="preserve">exit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Fail the primary interface and prove the alternate next hop is selected.</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inter</w:t>
            </w:r>
            <w:r>
              <w:rPr>
                <w:rFonts w:ascii="Consolas" w:hAnsi="Consolas"/>
                <w:b w:val="0"/>
                <w:sz w:val="15"/>
              </w:rPr>
              <w:t xml:space="preserve">faces ge-0/0/1</w:t>
              <w:br/>
              <w:t xml:space="preserve">show | compare</w:t>
              <w:br/>
              <w:t xml:space="preserve">commit check</w:t>
              <w:br/>
              <w:t xml:space="preserve">commit confirmed 10</w:t>
              <w:br/>
              <w:t xml:space="preserve">exit</w:t>
              <w:br/>
              <w:t xml:space="preserve">show interfaces ge-0/0/1 terse</w:t>
              <w:br/>
              <w:t xml:space="preserve">show route 198.51.100.0/24 exact extensive</w:t>
              <w:br/>
              <w:t xml:space="preserve">show route forwarding-table destination 198.51.100.0/24</w:t>
              <w:br/>
              <w:br/>
              <w:t xml:space="preserve"># Linux shell</w:t>
              <w:br/>
              <w:t xml:space="preserve">docker exec client1 ping -c 5 198.51.100.10</w:t>
            </w:r>
            <w:r/>
          </w:p>
        </w:tc>
      </w:tr>
    </w:tbl>
    <w:p>
      <w:pPr>
        <w:pBdr/>
        <w:spacing w:after="0"/>
        <w:ind/>
        <w:rPr/>
      </w:pPr>
      <w:r/>
      <w:r/>
    </w:p>
    <w:p>
      <w:pPr>
        <w:pBdr/>
        <w:spacing w:after="40"/>
        <w:ind/>
        <w:rPr/>
      </w:pPr>
      <w:r>
        <w:rPr>
          <w:rFonts w:ascii="Calibri" w:hAnsi="Calibri"/>
          <w:b w:val="0"/>
          <w:sz w:val="18"/>
        </w:rPr>
        <w:t xml:space="preserve">3. Restore the link, then remove the static experiment so BGP owns the service route again.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rollback 1</w:t>
              <w:br/>
              <w:t xml:space="preserve">commit check</w:t>
              <w:br/>
              <w:t xml:space="preserve">commit comment "LAB004 restore R1-R2 primary link"</w:t>
              <w:br/>
              <w:t xml:space="preserve">delete routing-options static route 198.51.100.0/24</w:t>
              <w:br/>
              <w:t xml:space="preserve">commit check</w:t>
              <w:br/>
              <w:t xml:space="preserve">commit comment "LAB004 restore BGP route ownership"</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static route initially forwards through 10.0.12.2. When ge-0/0/1 is unavailable, 10.0.13.2 becomes the active qualified next hop and traffic continues. Final state returns to BGP/170.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route-level preference applies to the primary next hop; the qualified-next-hop preference overrides it only for that alternate. Lower numeric preference is more preferred among usable candidates.</w:t>
            </w:r>
            <w:r/>
          </w:p>
        </w:tc>
      </w:tr>
    </w:tbl>
    <w:p>
      <w:pPr>
        <w:pBdr/>
        <w:spacing w:after="0"/>
        <w:ind/>
        <w:rPr/>
      </w:pPr>
      <w:r/>
      <w:r/>
    </w:p>
    <w:p>
      <w:pPr>
        <w:pBdr/>
        <w:spacing/>
        <w:ind/>
        <w:rPr/>
      </w:pPr>
      <w:r>
        <w:br w:type="page" w:clear="all"/>
      </w:r>
      <w:r/>
    </w:p>
    <w:p>
      <w:pPr>
        <w:pStyle w:val="737"/>
        <w:pBdr/>
        <w:spacing/>
        <w:ind/>
        <w:rPr/>
      </w:pPr>
      <w:r>
        <w:t xml:space="preserve">Task 7 — Observe BGP Resolution Fallback from inet.3 to inet.0</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Change the contributing transport RIB without tearing down the BGP session or IP reachability.</w:t>
            </w:r>
            <w:r/>
          </w:p>
        </w:tc>
      </w:tr>
    </w:tbl>
    <w:p>
      <w:pPr>
        <w:pBdr/>
        <w:spacing w:after="0"/>
        <w:ind/>
        <w:rPr/>
      </w:pPr>
      <w:r/>
      <w:r/>
    </w:p>
    <w:p>
      <w:pPr>
        <w:pStyle w:val="738"/>
        <w:pBdr/>
        <w:spacing/>
        <w:ind/>
        <w:rPr/>
      </w:pPr>
      <w:r>
        <w:t xml:space="preserve">Task</w:t>
      </w:r>
      <w:r/>
    </w:p>
    <w:p>
      <w:pPr>
        <w:pBdr/>
        <w:spacing w:after="100"/>
        <w:ind/>
        <w:rPr/>
      </w:pPr>
      <w:r>
        <w:t xml:space="preserve">On R1, remove both LDP adjacencies temporarily while leaving OSPF and iBGP operational. Compare the BGP route and forwarding action before and after inet.3 loses the R4 LDP route. Restore LDP and prove MPLS resolution returns.</w:t>
      </w:r>
      <w:r/>
    </w:p>
    <w:p>
      <w:pPr>
        <w:pStyle w:val="738"/>
        <w:pBdr/>
        <w:spacing/>
        <w:ind/>
        <w:rPr/>
      </w:pPr>
      <w:r>
        <w:t xml:space="preserve">Solution</w:t>
      </w:r>
      <w:r/>
    </w:p>
    <w:p>
      <w:pPr>
        <w:pBdr/>
        <w:spacing w:after="40"/>
        <w:ind/>
        <w:rPr/>
      </w:pPr>
      <w:r>
        <w:rPr>
          <w:rFonts w:ascii="Calibri" w:hAnsi="Calibri"/>
          <w:b w:val="0"/>
          <w:sz w:val="18"/>
        </w:rPr>
        <w:t xml:space="preserve">1. Capture the labeled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Remove LDP from both R1 core links under a safety timer; do not deactivate OSPF or the physical interfaces.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protocols ldp interface ge-0/0/1.0</w:t>
              <w:br/>
              <w:t xml:space="preserve">deactivate protocols ldp interface ge-</w:t>
            </w:r>
            <w:r>
              <w:rPr>
                <w:rFonts w:ascii="Consolas" w:hAnsi="Consolas"/>
                <w:b w:val="0"/>
                <w:sz w:val="15"/>
              </w:rPr>
              <w:t xml:space="preserve">0/0/2.0</w:t>
              <w:br/>
              <w:t xml:space="preserve">show | compare</w:t>
              <w:br/>
              <w:t xml:space="preserve">commit check</w:t>
              <w:br/>
              <w:t xml:space="preserve">commit confirmed 10</w:t>
              <w:br/>
              <w:t xml:space="preserve">exit</w:t>
              <w:br/>
              <w:t xml:space="preserve">show ospf neighbor</w:t>
              <w:br/>
              <w:t xml:space="preserve">show ldp session</w:t>
              <w:br/>
              <w:t xml:space="preserve">show bgp summary</w:t>
              <w:br/>
              <w:t xml:space="preserve">show route table inet.3 10.255.4.4/32 exact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3. Confirm IP fallback still forwards, then restore the previous configuration.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w:t>
            </w:r>
            <w:r>
              <w:rPr>
                <w:rFonts w:ascii="Consolas" w:hAnsi="Consolas"/>
                <w:b w:val="0"/>
                <w:sz w:val="15"/>
              </w:rPr>
              <w:t xml:space="preserve"> shell</w:t>
              <w:br/>
              <w:t xml:space="preserve">docker exec client1 ping -c 5 198.51.100.10</w:t>
              <w:br/>
              <w:br/>
              <w:t xml:space="preserve"># R1</w:t>
              <w:br/>
              <w:t xml:space="preserve">configure</w:t>
              <w:br/>
              <w:t xml:space="preserve">rollback 1</w:t>
              <w:br/>
              <w:t xml:space="preserve">commit check</w:t>
              <w:br/>
              <w:t xml:space="preserve">commit comment "LAB004 restore LDP resolution"</w:t>
              <w:br/>
              <w:t xml:space="preserve">exit</w:t>
              <w:br/>
              <w:t xml:space="preserve">show ldp session</w:t>
              <w:br/>
              <w:t xml:space="preserve">show route table inet.3 10.255.4.4/32 exact extensive</w:t>
              <w:br/>
              <w:t xml:space="preserve">show route 198.51.100.0/24 exact extensive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intended observation is resolution fallback, not a hidden BGP route. When no usable inet.3 LSP exists, Junos can resolve the BGP protocol next hop through inet.0 and keep traffic alive over native IP.</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OSPF and iBGP remain up. The inet.3 LDP route disappears, but 198.51.100.0/24 remains active and resolves through inet.0. After rollback, LDP sessions and the MPLS forwarding action return.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evaluates eligible resolution routes in inet.0 and inet.3. An LSP can be preferred for forwarding without being required for basic reachability; removing it exposes the IP resolution fallback.</w:t>
            </w:r>
            <w:r/>
          </w:p>
        </w:tc>
      </w:tr>
    </w:tbl>
    <w:p>
      <w:pPr>
        <w:pBdr/>
        <w:spacing w:after="0"/>
        <w:ind/>
        <w:rPr/>
      </w:pPr>
      <w:r/>
      <w:r/>
    </w:p>
    <w:p>
      <w:pPr>
        <w:pBdr/>
        <w:spacing/>
        <w:ind/>
        <w:rPr/>
      </w:pPr>
      <w:r>
        <w:br w:type="page" w:clear="all"/>
      </w:r>
      <w:r/>
    </w:p>
    <w:p>
      <w:pPr>
        <w:pStyle w:val="737"/>
        <w:pBdr/>
        <w:spacing/>
        <w:ind/>
        <w:rPr/>
      </w:pPr>
      <w:r>
        <w:t xml:space="preserve">Task 8 — Correlate Labels and Close the Lab</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Connect an ingress push action to the transit mpls.0 entry, then finish with a clean and auditable state.</w:t>
            </w:r>
            <w:r/>
          </w:p>
        </w:tc>
      </w:tr>
    </w:tbl>
    <w:p>
      <w:pPr>
        <w:pBdr/>
        <w:spacing w:after="0"/>
        <w:ind/>
        <w:rPr/>
      </w:pPr>
      <w:r/>
      <w:r/>
    </w:p>
    <w:p>
      <w:pPr>
        <w:pStyle w:val="738"/>
        <w:pBdr/>
        <w:spacing/>
        <w:ind/>
        <w:rPr/>
      </w:pPr>
      <w:r>
        <w:t xml:space="preserve">Task</w:t>
      </w:r>
      <w:r/>
    </w:p>
    <w:p>
      <w:pPr>
        <w:pBdr/>
        <w:spacing w:after="100"/>
        <w:ind/>
        <w:rPr/>
      </w:pPr>
      <w:r>
        <w:t xml:space="preserve">Record t</w:t>
      </w:r>
      <w:r>
        <w:t xml:space="preserve">he outgoing label used by R1 for 10.255.4.4, locate that incoming label on the primary transit router R2, identify its label operation, and complete the final evidence checklist. Do not assume label values from this guide; labels are allocated dynamically.</w:t>
      </w:r>
      <w:r/>
    </w:p>
    <w:p>
      <w:pPr>
        <w:pStyle w:val="738"/>
        <w:pBdr/>
        <w:spacing/>
        <w:ind/>
        <w:rPr/>
      </w:pPr>
      <w:r>
        <w:t xml:space="preserve">Solution</w:t>
      </w:r>
      <w:r/>
    </w:p>
    <w:p>
      <w:pPr>
        <w:pBdr/>
        <w:spacing w:after="40"/>
        <w:ind/>
        <w:rPr/>
      </w:pPr>
      <w:r>
        <w:rPr>
          <w:rFonts w:ascii="Calibri" w:hAnsi="Calibri"/>
          <w:b w:val="0"/>
          <w:sz w:val="18"/>
        </w:rPr>
        <w:t xml:space="preserve">1. On R1, record the label pushed toward R2 for the R4 loopback.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2. On R2, substitute the recorded numeric label and inspect its locally significant mpls.0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mpls.0 label &lt;recorded-label&gt; detail</w:t>
              <w:br/>
              <w:t xml:space="preserve">show route table mpls.0 protocol ldp</w:t>
              <w:br/>
              <w:t xml:space="preserve">show route forwarding-table label &lt;recorded-label&gt;</w:t>
            </w:r>
            <w:r/>
          </w:p>
        </w:tc>
      </w:tr>
    </w:tbl>
    <w:p>
      <w:pPr>
        <w:pBdr/>
        <w:spacing w:after="0"/>
        <w:ind/>
        <w:rPr/>
      </w:pPr>
      <w:r/>
      <w:r/>
    </w:p>
    <w:p>
      <w:pPr>
        <w:pBdr/>
        <w:spacing w:after="40"/>
        <w:ind/>
        <w:rPr/>
      </w:pPr>
      <w:r>
        <w:rPr>
          <w:rFonts w:ascii="Calibri" w:hAnsi="Calibri"/>
          <w:b w:val="0"/>
          <w:sz w:val="18"/>
        </w:rPr>
        <w:t xml:space="preserve">3. Complete the final health and cleanup checks.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R1</w:t>
              <w:br/>
              <w:t xml:space="preserve">show system commit | last 12</w:t>
              <w:br/>
              <w:t xml:space="preserve">show configuration routing-options static</w:t>
              <w:br/>
              <w:t xml:space="preserve">show interf</w:t>
            </w:r>
            <w:r>
              <w:rPr>
                <w:rFonts w:ascii="Consolas" w:hAnsi="Consolas"/>
                <w:b w:val="0"/>
                <w:sz w:val="15"/>
              </w:rPr>
              <w:t xml:space="preserve">aces descriptions</w:t>
              <w:br/>
              <w:t xml:space="preserve">show ospf neighbor</w:t>
              <w:br/>
              <w:t xml:space="preserve">show ldp session</w:t>
              <w:br/>
              <w:t xml:space="preserve">show bgp summary</w:t>
              <w:br/>
              <w:t xml:space="preserve">show route 198.51.100.0/24 exact extensive</w:t>
              <w:br/>
              <w:t xml:space="preserve">show route table inet.3 10.255.4.4/32 exact extensive</w:t>
              <w:br/>
              <w:t xml:space="preserve">show route hidden</w:t>
              <w:br/>
              <w:br/>
              <w:t xml:space="preserve"># Linux shell</w:t>
              <w:br/>
              <w:t xml:space="preserve">docker exec client1 ping -c 5 198.51.100.10</w:t>
              <w:br/>
              <w:t xml:space="preserve">./verify.sh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MPLS labels are local to the allocating router. The label R1 pushes is interpreted as an incoming label by R2; it is not a network-wide identifier. Do not paste the angle brackets in the commands.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shows a Push operation toward R2. R2 finds the same numeric label in mpls.0 and normally performs Pop on the two-hop primary LSP to R4. No test static routes remain, protocol sessions are healthy, traffic succeeds, and verify.sh reports RESULT: PASS.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inet.3 answers how ingress traffic enters an LSP; mpls.0 answers what a router does when that locally allocated label arrives. Correlating both views completes the RIB-to-label-to-FIB chain.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COMPLETION STANDARD  </w:t>
            </w:r>
            <w:r>
              <w:rPr>
                <w:rFonts w:ascii="Calibri" w:hAnsi="Calibri"/>
                <w:b w:val="0"/>
                <w:sz w:val="17"/>
              </w:rPr>
              <w:t xml:space="preserve">The learner can distinguish active, inactive, and hidden routes; explain protocol versus forwarding next hops; trace BGP resolution through inet.3 or inet.0; correlate label actions in mpls.0; and restore every controlled change with evidence.</w:t>
            </w:r>
            <w:r/>
          </w:p>
        </w:tc>
      </w:tr>
    </w:tbl>
    <w:p>
      <w:pPr>
        <w:pBdr/>
        <w:spacing w:after="0"/>
        <w:ind/>
        <w:rPr/>
      </w:pPr>
      <w:r/>
      <w:r/>
    </w:p>
    <w:p>
      <w:pPr>
        <w:pBdr/>
        <w:spacing/>
        <w:ind/>
        <w:rPr/>
      </w:pPr>
      <w:r>
        <w:br w:type="page" w:clear="all"/>
      </w:r>
      <w:r/>
    </w:p>
    <w:p>
      <w:pPr>
        <w:pStyle w:val="737"/>
        <w:pBdr/>
        <w:spacing/>
        <w:ind/>
        <w:rPr/>
      </w:pPr>
      <w:r>
        <w:t xml:space="preserve">Official References</w:t>
      </w:r>
      <w:r/>
    </w:p>
    <w:p>
      <w:pPr>
        <w:pStyle w:val="767"/>
        <w:pBdr/>
        <w:spacing/>
        <w:ind/>
        <w:rPr/>
      </w:pPr>
      <w:r>
        <w:rPr>
          <w:rFonts w:ascii="Calibri" w:hAnsi="Calibri"/>
          <w:b/>
          <w:color w:val="17365d"/>
          <w:sz w:val="17"/>
        </w:rPr>
        <w:t xml:space="preserve">LSP routes and inet.3/mpls.0 behavior: </w:t>
      </w:r>
      <w:r>
        <w:rPr>
          <w:rFonts w:ascii="Calibri" w:hAnsi="Calibri"/>
          <w:b w:val="0"/>
          <w:sz w:val="16"/>
        </w:rPr>
        <w:t xml:space="preserve">https://www.juniper.net/documentation/us/en/software/junos/mpls/topics/topic-map/lsp-routes.html</w:t>
      </w:r>
      <w:r/>
    </w:p>
    <w:p>
      <w:pPr>
        <w:pStyle w:val="767"/>
        <w:pBdr/>
        <w:spacing/>
        <w:ind/>
        <w:rPr/>
      </w:pPr>
      <w:r>
        <w:rPr>
          <w:rFonts w:ascii="Calibri" w:hAnsi="Calibri"/>
          <w:b/>
          <w:color w:val="17365d"/>
          <w:sz w:val="17"/>
        </w:rPr>
        <w:t xml:space="preserve">Static routes: </w:t>
      </w:r>
      <w:r>
        <w:rPr>
          <w:rFonts w:ascii="Calibri" w:hAnsi="Calibri"/>
          <w:b w:val="0"/>
          <w:sz w:val="16"/>
        </w:rPr>
        <w:t xml:space="preserve">https://www.juniper.net/documentation/us/en/software/junos/static-routing/topics/topic-map/config_static-routes.html</w:t>
      </w:r>
      <w:r/>
    </w:p>
    <w:p>
      <w:pPr>
        <w:pStyle w:val="767"/>
        <w:pBdr/>
        <w:spacing/>
        <w:ind/>
        <w:rPr/>
      </w:pPr>
      <w:r>
        <w:rPr>
          <w:rFonts w:ascii="Calibri" w:hAnsi="Calibri"/>
          <w:b/>
          <w:color w:val="17365d"/>
          <w:sz w:val="17"/>
        </w:rPr>
        <w:t xml:space="preserve">Static preferences and qualified next hops: </w:t>
      </w:r>
      <w:r>
        <w:rPr>
          <w:rFonts w:ascii="Calibri" w:hAnsi="Calibri"/>
          <w:b w:val="0"/>
          <w:sz w:val="16"/>
        </w:rPr>
        <w:t xml:space="preserve">https://www.juniper.net/documentation/us/en/software/junos/static-routing/topics/topic-map/static-route-prefer-qualified-next-hop.html</w:t>
      </w:r>
      <w:r/>
    </w:p>
    <w:p>
      <w:pPr>
        <w:pStyle w:val="767"/>
        <w:pBdr/>
        <w:spacing/>
        <w:ind/>
        <w:rPr/>
      </w:pPr>
      <w:r>
        <w:rPr>
          <w:rFonts w:ascii="Calibri" w:hAnsi="Calibri"/>
          <w:b/>
          <w:color w:val="17365d"/>
          <w:sz w:val="17"/>
        </w:rPr>
        <w:t xml:space="preserve">show route hidden: </w:t>
      </w:r>
      <w:r>
        <w:rPr>
          <w:rFonts w:ascii="Calibri" w:hAnsi="Calibri"/>
          <w:b w:val="0"/>
          <w:sz w:val="16"/>
        </w:rPr>
        <w:t xml:space="preserve">https://www.juniper.net/documentation/us/en/software/junos/cli-reference/topics/ref/command/show-route-hidden.html</w:t>
      </w:r>
      <w:r/>
    </w:p>
    <w:p>
      <w:pPr>
        <w:pStyle w:val="767"/>
        <w:pBdr/>
        <w:spacing/>
        <w:ind/>
        <w:rPr/>
      </w:pPr>
      <w:r>
        <w:rPr>
          <w:rFonts w:ascii="Calibri" w:hAnsi="Calibri"/>
          <w:b/>
          <w:color w:val="17365d"/>
          <w:sz w:val="17"/>
        </w:rPr>
        <w:t xml:space="preserve">BGP next-hop resolution overview: </w:t>
      </w:r>
      <w:r>
        <w:rPr>
          <w:rFonts w:ascii="Calibri" w:hAnsi="Calibri"/>
          <w:b w:val="0"/>
          <w:sz w:val="16"/>
        </w:rPr>
        <w:t xml:space="preserve">https://www.juniper.net/documentation/us/en/software/junos/bgp/topics/topic-map/bgp-overview.html</w:t>
      </w:r>
      <w:r/>
    </w:p>
    <w:p>
      <w:pPr>
        <w:pStyle w:val="767"/>
        <w:pBdr/>
        <w:spacing/>
        <w:ind/>
        <w:rPr/>
      </w:pPr>
      <w:r>
        <w:rPr>
          <w:rFonts w:ascii="Calibri" w:hAnsi="Calibri"/>
          <w:b/>
          <w:color w:val="17365d"/>
          <w:sz w:val="17"/>
        </w:rPr>
        <w:t xml:space="preserve">LDP overview: </w:t>
      </w:r>
      <w:r>
        <w:rPr>
          <w:rFonts w:ascii="Calibri" w:hAnsi="Calibri"/>
          <w:b w:val="0"/>
          <w:sz w:val="16"/>
        </w:rPr>
        <w:t xml:space="preserve">https://www.juniper.net/documentation/us/en/software/junos/mpls/topics/topic-map/ldp-overview.html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LAB STATUS  </w:t>
            </w:r>
            <w:r>
              <w:rPr>
                <w:rFonts w:ascii="Calibri" w:hAnsi="Calibri"/>
                <w:b w:val="0"/>
                <w:sz w:val="17"/>
              </w:rPr>
              <w:t xml:space="preserve">FULL — all required route-table, resolver, label, controlled-fault, recovery, and end-to-end validation objectives can be demonstrated on vJunos-router 25.4R1.12.</w:t>
            </w:r>
            <w:r/>
          </w:p>
        </w:tc>
      </w:tr>
    </w:tbl>
    <w:p>
      <w:pPr>
        <w:pBdr/>
        <w:spacing w:after="0"/>
        <w:ind/>
        <w:rPr/>
      </w:pPr>
      <w:r/>
      <w:r/>
    </w:p>
    <w:sectPr>
      <w:headerReference w:type="default" r:id="rId9"/>
      <w:footerReference w:type="default" r:id="rId10"/>
      <w:footnotePr/>
      <w:endnotePr/>
      <w:type w:val="nextPage"/>
      <w:pgSz w:h="15840" w:orient="portrait" w:w="12240"/>
      <w:pgMar w:top="1037" w:right="1152" w:bottom="936" w:left="115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5"/>
      <w:pBdr/>
      <w:spacing/>
      <w:ind/>
      <w:rPr/>
    </w:pPr>
    <w:r/>
    <w:r/>
  </w:p>
  <w:tbl>
    <w:tblPr>
      <w:tblW w:w="0" w:type="auto"/>
      <w:tblBorders/>
      <w:tblLayout w:type="fixed"/>
      <w:tblLook w:val="04A0" w:firstRow="1" w:lastRow="0" w:firstColumn="1" w:lastColumn="0" w:noHBand="0" w:noVBand="1"/>
    </w:tblPr>
    <w:tblGrid>
      <w:gridCol w:w="8208"/>
      <w:gridCol w:w="1728"/>
    </w:tblGrid>
    <w:tr>
      <w:trPr/>
      <w:tc>
        <w:tcPr>
          <w:tcBorders/>
          <w:tcW w:w="4968" w:type="dxa"/>
        </w:tcPr>
        <w:p>
          <w:pPr>
            <w:pBdr/>
            <w:spacing/>
            <w:ind/>
            <w:jc w:val="left"/>
            <w:rPr/>
          </w:pPr>
          <w:r>
            <w:rPr>
              <w:rFonts w:ascii="Calibri" w:hAnsi="Calibri"/>
              <w:b w:val="0"/>
              <w:color w:val="666666"/>
              <w:sz w:val="14"/>
            </w:rPr>
            <w:t xml:space="preserve">Routing Tables and Next-Hop Resolution</w:t>
          </w:r>
          <w:r/>
        </w:p>
      </w:tc>
      <w:tc>
        <w:tcPr>
          <w:tcBorders/>
          <w:tcW w:w="4968" w:type="dxa"/>
        </w:tcPr>
        <w:p>
          <w:pPr>
            <w:pBdr/>
            <w:spacing/>
            <w:ind/>
            <w:jc w:val="right"/>
            <w:rPr/>
          </w:pPr>
          <w:r>
            <w:rPr>
              <w:rFonts w:ascii="Calibri" w:hAnsi="Calibri"/>
              <w:b w:val="0"/>
              <w:color w:val="666666"/>
              <w:sz w:val="14"/>
            </w:rPr>
            <w:t xml:space="preserve">Page </w:t>
          </w:r>
          <w:fldSimple w:instr="PAGE \* MERGEFORMAT">
            <w:r>
              <w:t xml:space="preserve">1</w:t>
            </w:r>
          </w:fldSimple>
          <w:r/>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3"/>
      <w:pBdr/>
      <w:spacing/>
      <w:ind/>
      <w:jc w:val="right"/>
      <w:rPr/>
    </w:pPr>
    <w:r>
      <w:rPr>
        <w:rFonts w:ascii="Calibri" w:hAnsi="Calibri"/>
        <w:b/>
        <w:color w:val="17365d"/>
        <w:sz w:val="15"/>
      </w:rPr>
      <w:t xml:space="preserve">JNCIE-SP ROADMAP  |  LAB-004</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7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7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6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6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7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6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32"/>
    <w:link w:val="182"/>
    <w:uiPriority w:val="99"/>
    <w:semiHidden/>
    <w:unhideWhenUsed/>
    <w:pPr>
      <w:pBdr/>
      <w:spacing w:after="0" w:line="240" w:lineRule="auto"/>
      <w:ind/>
    </w:pPr>
    <w:rPr>
      <w:sz w:val="20"/>
      <w:szCs w:val="20"/>
    </w:rPr>
  </w:style>
  <w:style w:type="character" w:styleId="182">
    <w:name w:val="Footnote Text Char"/>
    <w:basedOn w:val="746"/>
    <w:link w:val="181"/>
    <w:uiPriority w:val="99"/>
    <w:semiHidden/>
    <w:pPr>
      <w:pBdr/>
      <w:spacing/>
      <w:ind/>
    </w:pPr>
    <w:rPr>
      <w:sz w:val="20"/>
      <w:szCs w:val="20"/>
    </w:rPr>
  </w:style>
  <w:style w:type="character" w:styleId="183">
    <w:name w:val="footnote reference"/>
    <w:basedOn w:val="746"/>
    <w:uiPriority w:val="99"/>
    <w:semiHidden/>
    <w:unhideWhenUsed/>
    <w:pPr>
      <w:pBdr/>
      <w:spacing/>
      <w:ind/>
    </w:pPr>
    <w:rPr>
      <w:vertAlign w:val="superscript"/>
    </w:rPr>
  </w:style>
  <w:style w:type="paragraph" w:styleId="184">
    <w:name w:val="endnote text"/>
    <w:basedOn w:val="732"/>
    <w:link w:val="185"/>
    <w:uiPriority w:val="99"/>
    <w:semiHidden/>
    <w:unhideWhenUsed/>
    <w:pPr>
      <w:pBdr/>
      <w:spacing w:after="0" w:line="240" w:lineRule="auto"/>
      <w:ind/>
    </w:pPr>
    <w:rPr>
      <w:sz w:val="20"/>
      <w:szCs w:val="20"/>
    </w:rPr>
  </w:style>
  <w:style w:type="character" w:styleId="185">
    <w:name w:val="Endnote Text Char"/>
    <w:basedOn w:val="746"/>
    <w:link w:val="184"/>
    <w:uiPriority w:val="99"/>
    <w:semiHidden/>
    <w:pPr>
      <w:pBdr/>
      <w:spacing/>
      <w:ind/>
    </w:pPr>
    <w:rPr>
      <w:sz w:val="20"/>
      <w:szCs w:val="20"/>
    </w:rPr>
  </w:style>
  <w:style w:type="character" w:styleId="186">
    <w:name w:val="endnote reference"/>
    <w:basedOn w:val="746"/>
    <w:uiPriority w:val="99"/>
    <w:semiHidden/>
    <w:unhideWhenUsed/>
    <w:pPr>
      <w:pBdr/>
      <w:spacing/>
      <w:ind/>
    </w:pPr>
    <w:rPr>
      <w:vertAlign w:val="superscript"/>
    </w:rPr>
  </w:style>
  <w:style w:type="character" w:styleId="187">
    <w:name w:val="Hyperlink"/>
    <w:basedOn w:val="746"/>
    <w:uiPriority w:val="99"/>
    <w:unhideWhenUsed/>
    <w:pPr>
      <w:pBdr/>
      <w:spacing/>
      <w:ind/>
    </w:pPr>
    <w:rPr>
      <w:color w:val="0563c1" w:themeColor="hyperlink"/>
      <w:u w:val="single"/>
    </w:rPr>
  </w:style>
  <w:style w:type="character" w:styleId="188">
    <w:name w:val="FollowedHyperlink"/>
    <w:basedOn w:val="746"/>
    <w:uiPriority w:val="99"/>
    <w:semiHidden/>
    <w:unhideWhenUsed/>
    <w:pPr>
      <w:pBdr/>
      <w:spacing/>
      <w:ind/>
    </w:pPr>
    <w:rPr>
      <w:color w:val="954f72" w:themeColor="followedHyperlink"/>
      <w:u w:val="single"/>
    </w:rPr>
  </w:style>
  <w:style w:type="paragraph" w:styleId="189">
    <w:name w:val="toc 1"/>
    <w:basedOn w:val="732"/>
    <w:next w:val="732"/>
    <w:uiPriority w:val="39"/>
    <w:unhideWhenUsed/>
    <w:pPr>
      <w:pBdr/>
      <w:spacing w:after="100"/>
      <w:ind/>
    </w:pPr>
  </w:style>
  <w:style w:type="paragraph" w:styleId="190">
    <w:name w:val="toc 2"/>
    <w:basedOn w:val="732"/>
    <w:next w:val="732"/>
    <w:uiPriority w:val="39"/>
    <w:unhideWhenUsed/>
    <w:pPr>
      <w:pBdr/>
      <w:spacing w:after="100"/>
      <w:ind w:left="220"/>
    </w:pPr>
  </w:style>
  <w:style w:type="paragraph" w:styleId="191">
    <w:name w:val="toc 3"/>
    <w:basedOn w:val="732"/>
    <w:next w:val="732"/>
    <w:uiPriority w:val="39"/>
    <w:unhideWhenUsed/>
    <w:pPr>
      <w:pBdr/>
      <w:spacing w:after="100"/>
      <w:ind w:left="440"/>
    </w:pPr>
  </w:style>
  <w:style w:type="paragraph" w:styleId="192">
    <w:name w:val="toc 4"/>
    <w:basedOn w:val="732"/>
    <w:next w:val="732"/>
    <w:uiPriority w:val="39"/>
    <w:unhideWhenUsed/>
    <w:pPr>
      <w:pBdr/>
      <w:spacing w:after="100"/>
      <w:ind w:left="660"/>
    </w:pPr>
  </w:style>
  <w:style w:type="paragraph" w:styleId="193">
    <w:name w:val="toc 5"/>
    <w:basedOn w:val="732"/>
    <w:next w:val="732"/>
    <w:uiPriority w:val="39"/>
    <w:unhideWhenUsed/>
    <w:pPr>
      <w:pBdr/>
      <w:spacing w:after="100"/>
      <w:ind w:left="880"/>
    </w:pPr>
  </w:style>
  <w:style w:type="paragraph" w:styleId="194">
    <w:name w:val="toc 6"/>
    <w:basedOn w:val="732"/>
    <w:next w:val="732"/>
    <w:uiPriority w:val="39"/>
    <w:unhideWhenUsed/>
    <w:pPr>
      <w:pBdr/>
      <w:spacing w:after="100"/>
      <w:ind w:left="1100"/>
    </w:pPr>
  </w:style>
  <w:style w:type="paragraph" w:styleId="195">
    <w:name w:val="toc 7"/>
    <w:basedOn w:val="732"/>
    <w:next w:val="732"/>
    <w:uiPriority w:val="39"/>
    <w:unhideWhenUsed/>
    <w:pPr>
      <w:pBdr/>
      <w:spacing w:after="100"/>
      <w:ind w:left="1320"/>
    </w:pPr>
  </w:style>
  <w:style w:type="paragraph" w:styleId="196">
    <w:name w:val="toc 8"/>
    <w:basedOn w:val="732"/>
    <w:next w:val="732"/>
    <w:uiPriority w:val="39"/>
    <w:unhideWhenUsed/>
    <w:pPr>
      <w:pBdr/>
      <w:spacing w:after="100"/>
      <w:ind w:left="1540"/>
    </w:pPr>
  </w:style>
  <w:style w:type="paragraph" w:styleId="197">
    <w:name w:val="toc 9"/>
    <w:basedOn w:val="732"/>
    <w:next w:val="732"/>
    <w:uiPriority w:val="39"/>
    <w:unhideWhenUsed/>
    <w:pPr>
      <w:pBdr/>
      <w:spacing w:after="100"/>
      <w:ind w:left="1760"/>
    </w:pPr>
  </w:style>
  <w:style w:type="character" w:styleId="198">
    <w:name w:val="Placeholder Text"/>
    <w:basedOn w:val="746"/>
    <w:uiPriority w:val="99"/>
    <w:semiHidden/>
    <w:pPr>
      <w:pBdr/>
      <w:spacing/>
      <w:ind/>
    </w:pPr>
    <w:rPr>
      <w:color w:val="666666"/>
    </w:rPr>
  </w:style>
  <w:style w:type="paragraph" w:styleId="209">
    <w:name w:val="table of figures"/>
    <w:basedOn w:val="732"/>
    <w:next w:val="732"/>
    <w:uiPriority w:val="99"/>
    <w:unhideWhenUsed/>
    <w:pPr>
      <w:pBdr/>
      <w:spacing w:after="0" w:afterAutospacing="0"/>
      <w:ind/>
    </w:pPr>
  </w:style>
  <w:style w:type="paragraph" w:styleId="732" w:default="1">
    <w:name w:val="Normal"/>
    <w:qFormat/>
    <w:pPr>
      <w:pBdr/>
      <w:spacing w:after="80" w:line="252" w:lineRule="auto"/>
      <w:ind/>
    </w:pPr>
    <w:rPr>
      <w:rFonts w:ascii="Calibri" w:hAnsi="Calibri"/>
      <w:sz w:val="19"/>
    </w:rPr>
  </w:style>
  <w:style w:type="paragraph" w:styleId="733">
    <w:name w:val="Header"/>
    <w:basedOn w:val="732"/>
    <w:link w:val="734"/>
    <w:uiPriority w:val="99"/>
    <w:unhideWhenUsed/>
    <w:pPr>
      <w:pBdr/>
      <w:tabs>
        <w:tab w:val="center" w:leader="none" w:pos="4680"/>
        <w:tab w:val="right" w:leader="none" w:pos="9360"/>
      </w:tabs>
      <w:spacing w:after="0" w:line="240" w:lineRule="auto"/>
      <w:ind/>
    </w:pPr>
  </w:style>
  <w:style w:type="character" w:styleId="734" w:customStyle="1">
    <w:name w:val="Header Char"/>
    <w:basedOn w:val="746"/>
    <w:link w:val="733"/>
    <w:uiPriority w:val="99"/>
    <w:pPr>
      <w:pBdr/>
      <w:spacing/>
      <w:ind/>
    </w:pPr>
  </w:style>
  <w:style w:type="paragraph" w:styleId="735">
    <w:name w:val="Footer"/>
    <w:basedOn w:val="732"/>
    <w:link w:val="736"/>
    <w:uiPriority w:val="99"/>
    <w:unhideWhenUsed/>
    <w:pPr>
      <w:pBdr/>
      <w:tabs>
        <w:tab w:val="center" w:leader="none" w:pos="4680"/>
        <w:tab w:val="right" w:leader="none" w:pos="9360"/>
      </w:tabs>
      <w:spacing w:after="0" w:line="240" w:lineRule="auto"/>
      <w:ind/>
    </w:pPr>
  </w:style>
  <w:style w:type="character" w:styleId="736" w:customStyle="1">
    <w:name w:val="Footer Char"/>
    <w:basedOn w:val="746"/>
    <w:link w:val="735"/>
    <w:uiPriority w:val="99"/>
    <w:pPr>
      <w:pBdr/>
      <w:spacing/>
      <w:ind/>
    </w:pPr>
  </w:style>
  <w:style w:type="paragraph" w:styleId="737">
    <w:name w:val="Heading 1"/>
    <w:basedOn w:val="732"/>
    <w:next w:val="732"/>
    <w:link w:val="750"/>
    <w:uiPriority w:val="9"/>
    <w:qFormat/>
    <w:pPr>
      <w:keepNext w:val="true"/>
      <w:keepLines w:val="true"/>
      <w:pBdr/>
      <w:spacing w:after="60" w:before="100"/>
      <w:ind/>
      <w:outlineLvl w:val="0"/>
    </w:pPr>
    <w:rPr>
      <w:rFonts w:ascii="Calibri" w:hAnsi="Calibri" w:asciiTheme="majorHAnsi" w:hAnsiTheme="majorHAnsi" w:eastAsiaTheme="majorEastAsia" w:cstheme="majorBidi"/>
      <w:b/>
      <w:bCs/>
      <w:color w:val="17365d"/>
      <w:sz w:val="28"/>
      <w:szCs w:val="28"/>
    </w:rPr>
  </w:style>
  <w:style w:type="paragraph" w:styleId="738">
    <w:name w:val="Heading 2"/>
    <w:basedOn w:val="732"/>
    <w:next w:val="732"/>
    <w:link w:val="751"/>
    <w:uiPriority w:val="9"/>
    <w:unhideWhenUsed/>
    <w:qFormat/>
    <w:pPr>
      <w:keepNext w:val="true"/>
      <w:keepLines w:val="true"/>
      <w:pBdr/>
      <w:spacing w:after="60" w:before="100"/>
      <w:ind/>
      <w:outlineLvl w:val="1"/>
    </w:pPr>
    <w:rPr>
      <w:rFonts w:ascii="Calibri" w:hAnsi="Calibri" w:asciiTheme="majorHAnsi" w:hAnsiTheme="majorHAnsi" w:eastAsiaTheme="majorEastAsia" w:cstheme="majorBidi"/>
      <w:b/>
      <w:bCs/>
      <w:color w:val="17365d"/>
      <w:sz w:val="21"/>
      <w:szCs w:val="26"/>
    </w:rPr>
  </w:style>
  <w:style w:type="paragraph" w:styleId="739">
    <w:name w:val="Heading 3"/>
    <w:basedOn w:val="732"/>
    <w:next w:val="732"/>
    <w:link w:val="75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40">
    <w:name w:val="Heading 4"/>
    <w:basedOn w:val="732"/>
    <w:next w:val="732"/>
    <w:link w:val="78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41">
    <w:name w:val="Heading 5"/>
    <w:basedOn w:val="732"/>
    <w:next w:val="732"/>
    <w:link w:val="78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42">
    <w:name w:val="Heading 6"/>
    <w:basedOn w:val="732"/>
    <w:next w:val="732"/>
    <w:link w:val="78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43">
    <w:name w:val="Heading 7"/>
    <w:basedOn w:val="732"/>
    <w:next w:val="732"/>
    <w:link w:val="78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44">
    <w:name w:val="Heading 8"/>
    <w:basedOn w:val="732"/>
    <w:next w:val="732"/>
    <w:link w:val="78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45">
    <w:name w:val="Heading 9"/>
    <w:basedOn w:val="732"/>
    <w:next w:val="732"/>
    <w:link w:val="78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46" w:default="1">
    <w:name w:val="Default Paragraph Font"/>
    <w:uiPriority w:val="1"/>
    <w:semiHidden/>
    <w:unhideWhenUsed/>
    <w:pPr>
      <w:pBdr/>
      <w:spacing/>
      <w:ind/>
    </w:pPr>
  </w:style>
  <w:style w:type="table" w:styleId="74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8" w:default="1">
    <w:name w:val="No List"/>
    <w:uiPriority w:val="99"/>
    <w:semiHidden/>
    <w:unhideWhenUsed/>
    <w:pPr>
      <w:pBdr/>
      <w:spacing/>
      <w:ind/>
    </w:pPr>
  </w:style>
  <w:style w:type="paragraph" w:styleId="749">
    <w:name w:val="No Spacing"/>
    <w:uiPriority w:val="1"/>
    <w:qFormat/>
    <w:pPr>
      <w:pBdr/>
      <w:spacing w:after="0" w:line="240" w:lineRule="auto"/>
      <w:ind/>
    </w:pPr>
  </w:style>
  <w:style w:type="character" w:styleId="750" w:customStyle="1">
    <w:name w:val="Heading 1 Char"/>
    <w:basedOn w:val="746"/>
    <w:link w:val="737"/>
    <w:uiPriority w:val="9"/>
    <w:pPr>
      <w:pBdr/>
      <w:spacing/>
      <w:ind/>
    </w:pPr>
    <w:rPr>
      <w:rFonts w:asciiTheme="majorHAnsi" w:hAnsiTheme="majorHAnsi" w:eastAsiaTheme="majorEastAsia" w:cstheme="majorBidi"/>
      <w:b/>
      <w:bCs/>
      <w:color w:val="365f91" w:themeColor="accent1" w:themeShade="BF"/>
      <w:sz w:val="28"/>
      <w:szCs w:val="28"/>
    </w:rPr>
  </w:style>
  <w:style w:type="character" w:styleId="751" w:customStyle="1">
    <w:name w:val="Heading 2 Char"/>
    <w:basedOn w:val="746"/>
    <w:link w:val="738"/>
    <w:uiPriority w:val="9"/>
    <w:pPr>
      <w:pBdr/>
      <w:spacing/>
      <w:ind/>
    </w:pPr>
    <w:rPr>
      <w:rFonts w:asciiTheme="majorHAnsi" w:hAnsiTheme="majorHAnsi" w:eastAsiaTheme="majorEastAsia" w:cstheme="majorBidi"/>
      <w:b/>
      <w:bCs/>
      <w:color w:val="4f81bd" w:themeColor="accent1"/>
      <w:sz w:val="26"/>
      <w:szCs w:val="26"/>
    </w:rPr>
  </w:style>
  <w:style w:type="character" w:styleId="752" w:customStyle="1">
    <w:name w:val="Heading 3 Char"/>
    <w:basedOn w:val="746"/>
    <w:link w:val="739"/>
    <w:uiPriority w:val="9"/>
    <w:pPr>
      <w:pBdr/>
      <w:spacing/>
      <w:ind/>
    </w:pPr>
    <w:rPr>
      <w:rFonts w:asciiTheme="majorHAnsi" w:hAnsiTheme="majorHAnsi" w:eastAsiaTheme="majorEastAsia" w:cstheme="majorBidi"/>
      <w:b/>
      <w:bCs/>
      <w:color w:val="4f81bd" w:themeColor="accent1"/>
    </w:rPr>
  </w:style>
  <w:style w:type="paragraph" w:styleId="753">
    <w:name w:val="Title"/>
    <w:basedOn w:val="732"/>
    <w:next w:val="732"/>
    <w:link w:val="75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54" w:customStyle="1">
    <w:name w:val="Title Char"/>
    <w:basedOn w:val="746"/>
    <w:link w:val="75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55">
    <w:name w:val="Subtitle"/>
    <w:basedOn w:val="732"/>
    <w:next w:val="732"/>
    <w:link w:val="75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56" w:customStyle="1">
    <w:name w:val="Subtitle Char"/>
    <w:basedOn w:val="746"/>
    <w:link w:val="75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57">
    <w:name w:val="List Paragraph"/>
    <w:basedOn w:val="732"/>
    <w:uiPriority w:val="34"/>
    <w:qFormat/>
    <w:pPr>
      <w:pBdr/>
      <w:spacing/>
      <w:ind w:left="720"/>
      <w:contextualSpacing w:val="true"/>
    </w:pPr>
  </w:style>
  <w:style w:type="paragraph" w:styleId="758">
    <w:name w:val="Body Text"/>
    <w:basedOn w:val="732"/>
    <w:link w:val="759"/>
    <w:uiPriority w:val="99"/>
    <w:unhideWhenUsed/>
    <w:pPr>
      <w:pBdr/>
      <w:spacing w:after="120"/>
      <w:ind/>
    </w:pPr>
  </w:style>
  <w:style w:type="character" w:styleId="759" w:customStyle="1">
    <w:name w:val="Body Text Char"/>
    <w:basedOn w:val="746"/>
    <w:link w:val="758"/>
    <w:uiPriority w:val="99"/>
    <w:pPr>
      <w:pBdr/>
      <w:spacing/>
      <w:ind/>
    </w:pPr>
  </w:style>
  <w:style w:type="paragraph" w:styleId="760">
    <w:name w:val="Body Text 2"/>
    <w:basedOn w:val="732"/>
    <w:link w:val="761"/>
    <w:uiPriority w:val="99"/>
    <w:unhideWhenUsed/>
    <w:pPr>
      <w:pBdr/>
      <w:spacing w:after="120" w:line="480" w:lineRule="auto"/>
      <w:ind/>
    </w:pPr>
  </w:style>
  <w:style w:type="character" w:styleId="761" w:customStyle="1">
    <w:name w:val="Body Text 2 Char"/>
    <w:basedOn w:val="746"/>
    <w:link w:val="760"/>
    <w:uiPriority w:val="99"/>
    <w:pPr>
      <w:pBdr/>
      <w:spacing/>
      <w:ind/>
    </w:pPr>
  </w:style>
  <w:style w:type="paragraph" w:styleId="762">
    <w:name w:val="Body Text 3"/>
    <w:basedOn w:val="732"/>
    <w:link w:val="763"/>
    <w:uiPriority w:val="99"/>
    <w:unhideWhenUsed/>
    <w:pPr>
      <w:pBdr/>
      <w:spacing w:after="120"/>
      <w:ind/>
    </w:pPr>
    <w:rPr>
      <w:sz w:val="16"/>
      <w:szCs w:val="16"/>
    </w:rPr>
  </w:style>
  <w:style w:type="character" w:styleId="763" w:customStyle="1">
    <w:name w:val="Body Text 3 Char"/>
    <w:basedOn w:val="746"/>
    <w:link w:val="762"/>
    <w:uiPriority w:val="99"/>
    <w:pPr>
      <w:pBdr/>
      <w:spacing/>
      <w:ind/>
    </w:pPr>
    <w:rPr>
      <w:sz w:val="16"/>
      <w:szCs w:val="16"/>
    </w:rPr>
  </w:style>
  <w:style w:type="paragraph" w:styleId="764">
    <w:name w:val="List"/>
    <w:basedOn w:val="732"/>
    <w:uiPriority w:val="99"/>
    <w:unhideWhenUsed/>
    <w:pPr>
      <w:pBdr/>
      <w:spacing/>
      <w:ind w:hanging="360" w:left="360"/>
      <w:contextualSpacing w:val="true"/>
    </w:pPr>
  </w:style>
  <w:style w:type="paragraph" w:styleId="765">
    <w:name w:val="List 2"/>
    <w:basedOn w:val="732"/>
    <w:uiPriority w:val="99"/>
    <w:unhideWhenUsed/>
    <w:pPr>
      <w:pBdr/>
      <w:spacing/>
      <w:ind w:hanging="360" w:left="720"/>
      <w:contextualSpacing w:val="true"/>
    </w:pPr>
  </w:style>
  <w:style w:type="paragraph" w:styleId="766">
    <w:name w:val="List 3"/>
    <w:basedOn w:val="732"/>
    <w:uiPriority w:val="99"/>
    <w:unhideWhenUsed/>
    <w:pPr>
      <w:pBdr/>
      <w:spacing/>
      <w:ind w:hanging="360" w:left="1080"/>
      <w:contextualSpacing w:val="true"/>
    </w:pPr>
  </w:style>
  <w:style w:type="paragraph" w:styleId="767">
    <w:name w:val="List Bullet"/>
    <w:basedOn w:val="732"/>
    <w:uiPriority w:val="99"/>
    <w:unhideWhenUsed/>
    <w:pPr>
      <w:numPr>
        <w:numId w:val="1"/>
      </w:numPr>
      <w:pBdr/>
      <w:spacing/>
      <w:ind/>
      <w:contextualSpacing w:val="true"/>
    </w:pPr>
  </w:style>
  <w:style w:type="paragraph" w:styleId="768">
    <w:name w:val="List Bullet 2"/>
    <w:basedOn w:val="732"/>
    <w:uiPriority w:val="99"/>
    <w:unhideWhenUsed/>
    <w:pPr>
      <w:numPr>
        <w:numId w:val="2"/>
      </w:numPr>
      <w:pBdr/>
      <w:spacing/>
      <w:ind/>
      <w:contextualSpacing w:val="true"/>
    </w:pPr>
  </w:style>
  <w:style w:type="paragraph" w:styleId="769">
    <w:name w:val="List Bullet 3"/>
    <w:basedOn w:val="732"/>
    <w:uiPriority w:val="99"/>
    <w:unhideWhenUsed/>
    <w:pPr>
      <w:numPr>
        <w:numId w:val="3"/>
      </w:numPr>
      <w:pBdr/>
      <w:spacing/>
      <w:ind/>
      <w:contextualSpacing w:val="true"/>
    </w:pPr>
  </w:style>
  <w:style w:type="paragraph" w:styleId="770">
    <w:name w:val="List Number"/>
    <w:basedOn w:val="732"/>
    <w:uiPriority w:val="99"/>
    <w:unhideWhenUsed/>
    <w:pPr>
      <w:numPr>
        <w:numId w:val="5"/>
      </w:numPr>
      <w:pBdr/>
      <w:spacing/>
      <w:ind/>
      <w:contextualSpacing w:val="true"/>
    </w:pPr>
  </w:style>
  <w:style w:type="paragraph" w:styleId="771">
    <w:name w:val="List Number 2"/>
    <w:basedOn w:val="732"/>
    <w:uiPriority w:val="99"/>
    <w:unhideWhenUsed/>
    <w:pPr>
      <w:numPr>
        <w:numId w:val="6"/>
      </w:numPr>
      <w:pBdr/>
      <w:spacing/>
      <w:ind/>
      <w:contextualSpacing w:val="true"/>
    </w:pPr>
  </w:style>
  <w:style w:type="paragraph" w:styleId="772">
    <w:name w:val="List Number 3"/>
    <w:basedOn w:val="732"/>
    <w:uiPriority w:val="99"/>
    <w:unhideWhenUsed/>
    <w:pPr>
      <w:numPr>
        <w:numId w:val="7"/>
      </w:numPr>
      <w:pBdr/>
      <w:spacing/>
      <w:ind/>
      <w:contextualSpacing w:val="true"/>
    </w:pPr>
  </w:style>
  <w:style w:type="paragraph" w:styleId="773">
    <w:name w:val="List Continue"/>
    <w:basedOn w:val="732"/>
    <w:uiPriority w:val="99"/>
    <w:unhideWhenUsed/>
    <w:pPr>
      <w:pBdr/>
      <w:spacing w:after="120"/>
      <w:ind w:left="360"/>
      <w:contextualSpacing w:val="true"/>
    </w:pPr>
  </w:style>
  <w:style w:type="paragraph" w:styleId="774">
    <w:name w:val="List Continue 2"/>
    <w:basedOn w:val="732"/>
    <w:uiPriority w:val="99"/>
    <w:unhideWhenUsed/>
    <w:pPr>
      <w:pBdr/>
      <w:spacing w:after="120"/>
      <w:ind w:left="720"/>
      <w:contextualSpacing w:val="true"/>
    </w:pPr>
  </w:style>
  <w:style w:type="paragraph" w:styleId="775">
    <w:name w:val="List Continue 3"/>
    <w:basedOn w:val="732"/>
    <w:uiPriority w:val="99"/>
    <w:unhideWhenUsed/>
    <w:pPr>
      <w:pBdr/>
      <w:spacing w:after="120"/>
      <w:ind w:left="1080"/>
      <w:contextualSpacing w:val="true"/>
    </w:pPr>
  </w:style>
  <w:style w:type="paragraph" w:styleId="776">
    <w:name w:val="macro"/>
    <w:link w:val="77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77" w:customStyle="1">
    <w:name w:val="Macro Text Char"/>
    <w:basedOn w:val="746"/>
    <w:link w:val="776"/>
    <w:uiPriority w:val="99"/>
    <w:pPr>
      <w:pBdr/>
      <w:spacing/>
      <w:ind/>
    </w:pPr>
    <w:rPr>
      <w:rFonts w:ascii="Courier" w:hAnsi="Courier"/>
      <w:sz w:val="20"/>
      <w:szCs w:val="20"/>
    </w:rPr>
  </w:style>
  <w:style w:type="paragraph" w:styleId="778">
    <w:name w:val="Quote"/>
    <w:basedOn w:val="732"/>
    <w:next w:val="732"/>
    <w:link w:val="779"/>
    <w:uiPriority w:val="29"/>
    <w:qFormat/>
    <w:pPr>
      <w:pBdr/>
      <w:spacing/>
      <w:ind/>
    </w:pPr>
    <w:rPr>
      <w:i/>
      <w:iCs/>
      <w:color w:val="000000" w:themeColor="text1"/>
    </w:rPr>
  </w:style>
  <w:style w:type="character" w:styleId="779" w:customStyle="1">
    <w:name w:val="Quote Char"/>
    <w:basedOn w:val="746"/>
    <w:link w:val="778"/>
    <w:uiPriority w:val="29"/>
    <w:pPr>
      <w:pBdr/>
      <w:spacing/>
      <w:ind/>
    </w:pPr>
    <w:rPr>
      <w:i/>
      <w:iCs/>
      <w:color w:val="000000" w:themeColor="text1"/>
    </w:rPr>
  </w:style>
  <w:style w:type="character" w:styleId="780" w:customStyle="1">
    <w:name w:val="Heading 4 Char"/>
    <w:basedOn w:val="746"/>
    <w:link w:val="740"/>
    <w:uiPriority w:val="9"/>
    <w:semiHidden/>
    <w:pPr>
      <w:pBdr/>
      <w:spacing/>
      <w:ind/>
    </w:pPr>
    <w:rPr>
      <w:rFonts w:asciiTheme="majorHAnsi" w:hAnsiTheme="majorHAnsi" w:eastAsiaTheme="majorEastAsia" w:cstheme="majorBidi"/>
      <w:b/>
      <w:bCs/>
      <w:i/>
      <w:iCs/>
      <w:color w:val="4f81bd" w:themeColor="accent1"/>
    </w:rPr>
  </w:style>
  <w:style w:type="character" w:styleId="781" w:customStyle="1">
    <w:name w:val="Heading 5 Char"/>
    <w:basedOn w:val="746"/>
    <w:link w:val="741"/>
    <w:uiPriority w:val="9"/>
    <w:semiHidden/>
    <w:pPr>
      <w:pBdr/>
      <w:spacing/>
      <w:ind/>
    </w:pPr>
    <w:rPr>
      <w:rFonts w:asciiTheme="majorHAnsi" w:hAnsiTheme="majorHAnsi" w:eastAsiaTheme="majorEastAsia" w:cstheme="majorBidi"/>
      <w:color w:val="243f60" w:themeColor="accent1" w:themeShade="7F"/>
    </w:rPr>
  </w:style>
  <w:style w:type="character" w:styleId="782" w:customStyle="1">
    <w:name w:val="Heading 6 Char"/>
    <w:basedOn w:val="746"/>
    <w:link w:val="742"/>
    <w:uiPriority w:val="9"/>
    <w:semiHidden/>
    <w:pPr>
      <w:pBdr/>
      <w:spacing/>
      <w:ind/>
    </w:pPr>
    <w:rPr>
      <w:rFonts w:asciiTheme="majorHAnsi" w:hAnsiTheme="majorHAnsi" w:eastAsiaTheme="majorEastAsia" w:cstheme="majorBidi"/>
      <w:i/>
      <w:iCs/>
      <w:color w:val="243f60" w:themeColor="accent1" w:themeShade="7F"/>
    </w:rPr>
  </w:style>
  <w:style w:type="character" w:styleId="783" w:customStyle="1">
    <w:name w:val="Heading 7 Char"/>
    <w:basedOn w:val="746"/>
    <w:link w:val="743"/>
    <w:uiPriority w:val="9"/>
    <w:semiHidden/>
    <w:pPr>
      <w:pBdr/>
      <w:spacing/>
      <w:ind/>
    </w:pPr>
    <w:rPr>
      <w:rFonts w:asciiTheme="majorHAnsi" w:hAnsiTheme="majorHAnsi" w:eastAsiaTheme="majorEastAsia" w:cstheme="majorBidi"/>
      <w:i/>
      <w:iCs/>
      <w:color w:val="404040" w:themeColor="text1" w:themeTint="BF"/>
    </w:rPr>
  </w:style>
  <w:style w:type="character" w:styleId="784" w:customStyle="1">
    <w:name w:val="Heading 8 Char"/>
    <w:basedOn w:val="746"/>
    <w:link w:val="744"/>
    <w:uiPriority w:val="9"/>
    <w:semiHidden/>
    <w:pPr>
      <w:pBdr/>
      <w:spacing/>
      <w:ind/>
    </w:pPr>
    <w:rPr>
      <w:rFonts w:asciiTheme="majorHAnsi" w:hAnsiTheme="majorHAnsi" w:eastAsiaTheme="majorEastAsia" w:cstheme="majorBidi"/>
      <w:color w:val="4f81bd" w:themeColor="accent1"/>
      <w:sz w:val="20"/>
      <w:szCs w:val="20"/>
    </w:rPr>
  </w:style>
  <w:style w:type="character" w:styleId="785" w:customStyle="1">
    <w:name w:val="Heading 9 Char"/>
    <w:basedOn w:val="746"/>
    <w:link w:val="74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86">
    <w:name w:val="Caption"/>
    <w:basedOn w:val="732"/>
    <w:next w:val="732"/>
    <w:uiPriority w:val="35"/>
    <w:semiHidden/>
    <w:unhideWhenUsed/>
    <w:qFormat/>
    <w:pPr>
      <w:pBdr/>
      <w:spacing w:line="240" w:lineRule="auto"/>
      <w:ind/>
    </w:pPr>
    <w:rPr>
      <w:b/>
      <w:bCs/>
      <w:color w:val="4f81bd" w:themeColor="accent1"/>
      <w:sz w:val="18"/>
      <w:szCs w:val="18"/>
    </w:rPr>
  </w:style>
  <w:style w:type="character" w:styleId="787">
    <w:name w:val="Strong"/>
    <w:basedOn w:val="746"/>
    <w:uiPriority w:val="22"/>
    <w:qFormat/>
    <w:pPr>
      <w:pBdr/>
      <w:spacing/>
      <w:ind/>
    </w:pPr>
    <w:rPr>
      <w:b/>
      <w:bCs/>
    </w:rPr>
  </w:style>
  <w:style w:type="character" w:styleId="788">
    <w:name w:val="Emphasis"/>
    <w:basedOn w:val="746"/>
    <w:uiPriority w:val="20"/>
    <w:qFormat/>
    <w:pPr>
      <w:pBdr/>
      <w:spacing/>
      <w:ind/>
    </w:pPr>
    <w:rPr>
      <w:i/>
      <w:iCs/>
    </w:rPr>
  </w:style>
  <w:style w:type="paragraph" w:styleId="789">
    <w:name w:val="Intense Quote"/>
    <w:basedOn w:val="732"/>
    <w:next w:val="732"/>
    <w:link w:val="790"/>
    <w:uiPriority w:val="30"/>
    <w:qFormat/>
    <w:pPr>
      <w:pBdr>
        <w:bottom w:val="single" w:color="4f81bd" w:themeColor="accent1" w:sz="4" w:space="4"/>
      </w:pBdr>
      <w:spacing w:after="280" w:before="200"/>
      <w:ind w:right="936" w:left="936"/>
    </w:pPr>
    <w:rPr>
      <w:b/>
      <w:bCs/>
      <w:i/>
      <w:iCs/>
      <w:color w:val="4f81bd" w:themeColor="accent1"/>
    </w:rPr>
  </w:style>
  <w:style w:type="character" w:styleId="790" w:customStyle="1">
    <w:name w:val="Intense Quote Char"/>
    <w:basedOn w:val="746"/>
    <w:link w:val="789"/>
    <w:uiPriority w:val="30"/>
    <w:pPr>
      <w:pBdr/>
      <w:spacing/>
      <w:ind/>
    </w:pPr>
    <w:rPr>
      <w:b/>
      <w:bCs/>
      <w:i/>
      <w:iCs/>
      <w:color w:val="4f81bd" w:themeColor="accent1"/>
    </w:rPr>
  </w:style>
  <w:style w:type="character" w:styleId="791">
    <w:name w:val="Subtle Emphasis"/>
    <w:basedOn w:val="746"/>
    <w:uiPriority w:val="19"/>
    <w:qFormat/>
    <w:pPr>
      <w:pBdr/>
      <w:spacing/>
      <w:ind/>
    </w:pPr>
    <w:rPr>
      <w:i/>
      <w:iCs/>
      <w:color w:val="808080" w:themeColor="text1" w:themeTint="7F"/>
    </w:rPr>
  </w:style>
  <w:style w:type="character" w:styleId="792">
    <w:name w:val="Intense Emphasis"/>
    <w:basedOn w:val="746"/>
    <w:uiPriority w:val="21"/>
    <w:qFormat/>
    <w:pPr>
      <w:pBdr/>
      <w:spacing/>
      <w:ind/>
    </w:pPr>
    <w:rPr>
      <w:b/>
      <w:bCs/>
      <w:i/>
      <w:iCs/>
      <w:color w:val="4f81bd" w:themeColor="accent1"/>
    </w:rPr>
  </w:style>
  <w:style w:type="character" w:styleId="793">
    <w:name w:val="Subtle Reference"/>
    <w:basedOn w:val="746"/>
    <w:uiPriority w:val="31"/>
    <w:qFormat/>
    <w:pPr>
      <w:pBdr/>
      <w:spacing/>
      <w:ind/>
    </w:pPr>
    <w:rPr>
      <w:smallCaps/>
      <w:color w:val="c0504d" w:themeColor="accent2"/>
      <w:u w:val="single"/>
    </w:rPr>
  </w:style>
  <w:style w:type="character" w:styleId="794">
    <w:name w:val="Intense Reference"/>
    <w:basedOn w:val="746"/>
    <w:uiPriority w:val="32"/>
    <w:qFormat/>
    <w:pPr>
      <w:pBdr/>
      <w:spacing/>
      <w:ind/>
    </w:pPr>
    <w:rPr>
      <w:b/>
      <w:bCs/>
      <w:smallCaps/>
      <w:color w:val="c0504d" w:themeColor="accent2"/>
      <w:spacing w:val="5"/>
      <w:u w:val="single"/>
    </w:rPr>
  </w:style>
  <w:style w:type="character" w:styleId="795">
    <w:name w:val="Book Title"/>
    <w:basedOn w:val="746"/>
    <w:uiPriority w:val="33"/>
    <w:qFormat/>
    <w:pPr>
      <w:pBdr/>
      <w:spacing/>
      <w:ind/>
    </w:pPr>
    <w:rPr>
      <w:b/>
      <w:bCs/>
      <w:smallCaps/>
      <w:spacing w:val="5"/>
    </w:rPr>
  </w:style>
  <w:style w:type="paragraph" w:styleId="796">
    <w:name w:val="TOC Heading"/>
    <w:basedOn w:val="737"/>
    <w:next w:val="732"/>
    <w:uiPriority w:val="39"/>
    <w:semiHidden/>
    <w:unhideWhenUsed/>
    <w:qFormat/>
    <w:pPr>
      <w:pBdr/>
      <w:spacing/>
      <w:ind/>
      <w:outlineLvl w:val="9"/>
    </w:pPr>
  </w:style>
  <w:style w:type="table" w:styleId="797">
    <w:name w:val="Table Grid"/>
    <w:basedOn w:val="74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ght Shading"/>
    <w:basedOn w:val="747"/>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ght Shading Accent 1"/>
    <w:basedOn w:val="747"/>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ght Shading Accent 2"/>
    <w:basedOn w:val="747"/>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ght Shading Accent 3"/>
    <w:basedOn w:val="747"/>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ght Shading Accent 4"/>
    <w:basedOn w:val="747"/>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ght Shading Accent 5"/>
    <w:basedOn w:val="747"/>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ght Shading Accent 6"/>
    <w:basedOn w:val="747"/>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ght List"/>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ght List Accent 1"/>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List Accent 2"/>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List Accent 3"/>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List Accent 4"/>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List Accent 5"/>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List Accent 6"/>
    <w:basedOn w:val="74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Grid"/>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Grid Accent 1"/>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Grid Accent 2"/>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Grid Accent 3"/>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Grid Accent 4"/>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ght Grid Accent 5"/>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ght Grid Accent 6"/>
    <w:basedOn w:val="74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Shading 1"/>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Shading 1 Accent 1"/>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Shading 1 Accent 2"/>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Shading 1 Accent 3"/>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Shading 1 Accent 4"/>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Shading 1 Accent 5"/>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Shading 1 Accent 6"/>
    <w:basedOn w:val="74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Shading 2"/>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Shading 2 Accent 1"/>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2 Accent 2"/>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2 Accent 3"/>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2 Accent 4"/>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Shading 2 Accent 5"/>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Shading 2 Accent 6"/>
    <w:basedOn w:val="74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List 1"/>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List 1 Accent 1"/>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List 1 Accent 2"/>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List 1 Accent 3"/>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List 1 Accent 4"/>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List 1 Accent 5"/>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List 1 Accent 6"/>
    <w:basedOn w:val="74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List 2"/>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List 2 Accent 1"/>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2 Accent 2"/>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2 Accent 3"/>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2 Accent 4"/>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List 2 Accent 5"/>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List 2 Accent 6"/>
    <w:basedOn w:val="74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Grid 1"/>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Grid 1 Accent 1"/>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Grid 1 Accent 2"/>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Grid 1 Accent 3"/>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Grid 1 Accent 4"/>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Grid 1 Accent 5"/>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Grid 1 Accent 6"/>
    <w:basedOn w:val="74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Grid 2"/>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Grid 2 Accent 1"/>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2 Accent 2"/>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2 Accent 3"/>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2 Accent 4"/>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2 Accent 5"/>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2 Accent 6"/>
    <w:basedOn w:val="74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3"/>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3 Accent 1"/>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3 Accent 2"/>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3 Accent 3"/>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3 Accent 4"/>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Medium Grid 3 Accent 5"/>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Medium Grid 3 Accent 6"/>
    <w:basedOn w:val="74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Dark List"/>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Dark List Accent 1"/>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Dark List Accent 2"/>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Dark List Accent 3"/>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Dark List Accent 4"/>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Dark List Accent 5"/>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Dark List Accent 6"/>
    <w:basedOn w:val="74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Colorful Shading"/>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Colorful Shading Accent 1"/>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Colorful Shading Accent 2"/>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Colorful Shading Accent 3"/>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Colorful Shading Accent 4"/>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Colorful Shading Accent 5"/>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Colorful Shading Accent 6"/>
    <w:basedOn w:val="74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Colorful List"/>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Colorful List Accent 1"/>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List Accent 2"/>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List Accent 3"/>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List Accent 4"/>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List Accent 5"/>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List Accent 6"/>
    <w:basedOn w:val="74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Grid"/>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Grid Accent 1"/>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Grid Accent 2"/>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Grid Accent 3"/>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Grid Accent 4"/>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Colorful Grid Accent 5"/>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Colorful Grid Accent 6"/>
    <w:basedOn w:val="74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LAB-004 — Routing Tables and Next-Hop Resolution</dc:title>
  <dc:subject>JNCIE-SP Engineer Roadmap</dc:subject>
  <dc:creator>OpenAI</dc:creator>
  <cp:keywords>JNCIE-SP, Junos, routing table, next-hop resolution, inet.3, mpls.0, LDP, BGP</cp:keywords>
  <dc:description>generated by python-docx</dc:description>
  <cp:revision>2</cp:revision>
  <dcterms:created xsi:type="dcterms:W3CDTF">2013-12-23T23:15:00Z</dcterms:created>
  <dcterms:modified xsi:type="dcterms:W3CDTF">2026-08-31T10:32:14Z</dcterms:modified>
  <cp:category/>
</cp:coreProperties>
</file>