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Style w:val="981"/>
        <w:spacing/>
        <w:ind/>
        <w:rPr>
          <w:highlight w:val="none"/>
        </w:rPr>
      </w:pPr>
      <w:r/>
      <w:bookmarkStart w:id="1" w:name="_Toc1"/>
      <w:r/>
      <w:r>
        <w:t xml:space="preserve">Table of Contents</w:t>
      </w:r>
      <w:r>
        <w:rPr>
          <w:highlight w:val="none"/>
        </w:rPr>
      </w:r>
      <w:bookmarkEnd w:id="1"/>
      <w:r/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2FAA094B">
          <w:pPr>
            <w:pStyle w:val="1028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026"/>
              </w:rPr>
            </w:r>
            <w:r>
              <w:rPr>
                <w:rStyle w:val="1026"/>
              </w:rPr>
              <w:t xml:space="preserve">Table of Contents</w:t>
            </w:r>
            <w:r>
              <w:rPr>
                <w:rStyle w:val="1026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</w:p>
        <w:p w14:paraId="230AB73A">
          <w:pPr>
            <w:pStyle w:val="1028"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Style w:val="1026"/>
              </w:rPr>
            </w:r>
            <w:r>
              <w:rPr>
                <w:rStyle w:val="1026"/>
              </w:rPr>
              <w:t xml:space="preserve">OSPF</w:t>
            </w:r>
            <w:r>
              <w:rPr>
                <w:rStyle w:val="1026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/>
        </w:p>
        <w:p w14:paraId="72BD0CFC">
          <w:pPr>
            <w:pStyle w:val="102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1026"/>
              </w:rPr>
            </w:r>
            <w:r>
              <w:rPr>
                <w:rStyle w:val="1026"/>
                <w:highlight w:val="none"/>
              </w:rPr>
              <w:t xml:space="preserve">Lab 017</w:t>
            </w:r>
            <w:r>
              <w:rPr>
                <w:rStyle w:val="1026"/>
                <w:highlight w:val="none"/>
              </w:rPr>
              <w:t xml:space="preserve"> Graceful Restart</w:t>
            </w:r>
            <w:r>
              <w:rPr>
                <w:rStyle w:val="102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68855E72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E305BAB">
      <w:pPr>
        <w:pStyle w:val="981"/>
        <w:spacing/>
        <w:ind/>
        <w:rPr/>
      </w:pPr>
      <w:r/>
      <w:bookmarkStart w:id="2" w:name="_Toc2"/>
      <w:r>
        <w:t xml:space="preserve">OSPF</w:t>
      </w:r>
      <w:r>
        <w:rPr>
          <w:highlight w:val="none"/>
        </w:rPr>
      </w:r>
      <w:r/>
      <w:bookmarkEnd w:id="2"/>
      <w:r/>
      <w:r>
        <w:rPr>
          <w:highlight w:val="none"/>
        </w:rPr>
      </w:r>
    </w:p>
    <w:p w14:paraId="11907119">
      <w:pPr>
        <w:pStyle w:val="982"/>
        <w:spacing/>
        <w:ind/>
        <w:rPr>
          <w:highlight w:val="none"/>
        </w:rPr>
      </w:pPr>
      <w:r/>
      <w:bookmarkStart w:id="3" w:name="_Toc3"/>
      <w:r>
        <w:rPr>
          <w:highlight w:val="none"/>
        </w:rPr>
        <w:t xml:space="preserve">Lab 017</w:t>
      </w:r>
      <w:r>
        <w:rPr>
          <w:highlight w:val="none"/>
        </w:rPr>
        <w:t xml:space="preserve"> Graceful Restart</w:t>
      </w:r>
      <w:r>
        <w:rPr>
          <w:highlight w:val="none"/>
        </w:rPr>
      </w:r>
      <w:bookmarkEnd w:id="3"/>
      <w:r/>
      <w:r/>
    </w:p>
    <w:p w14:paraId="43B39043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6052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01198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1605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27.6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58EE71D2">
      <w:pPr>
        <w:pStyle w:val="983"/>
        <w:spacing/>
        <w:ind/>
        <w:rPr/>
      </w:pPr>
      <w:r>
        <w:rPr>
          <w:highlight w:val="none"/>
        </w:rPr>
        <w:t xml:space="preserve">Load Config</w:t>
      </w:r>
      <w:r/>
    </w:p>
    <w:p w14:paraId="1B5CB9EC">
      <w:pPr>
        <w:spacing/>
        <w:ind/>
        <w:rPr/>
      </w:pPr>
      <w:r>
        <w:rPr>
          <w:color w:val="c00000"/>
          <w:highlight w:val="none"/>
        </w:rPr>
        <w:t xml:space="preserve">NOTE</w:t>
      </w:r>
      <w:r>
        <w:rPr>
          <w:highlight w:val="none"/>
        </w:rPr>
        <w:t xml:space="preserve">: This lab use </w:t>
      </w:r>
      <w:r>
        <w:rPr>
          <w:color w:val="c00000"/>
          <w:highlight w:val="none"/>
        </w:rPr>
        <w:t xml:space="preserve">vjunos_router</w:t>
      </w:r>
      <w:r>
        <w:t xml:space="preserve"> found on folder </w:t>
      </w:r>
      <w:r>
        <w:rPr>
          <w:color w:val="c00000"/>
          <w:highlight w:val="none"/>
        </w:rPr>
        <w:t xml:space="preserve">/jnciesp</w:t>
      </w:r>
      <w:r>
        <w:t xml:space="preserve">.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88C862B">
            <w:pPr>
              <w:pStyle w:val="104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99B8EF1">
            <w:pPr>
              <w:pStyle w:val="104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95077DA">
            <w:pPr>
              <w:pStyle w:val="104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http://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10.0.0.2:81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ospf.graceful.cfg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routing-instance 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mgmt_junos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  <w:p w14:paraId="6D24C3F0">
            <w:pPr>
              <w:pStyle w:val="104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628D82B4">
      <w:pPr>
        <w:pStyle w:val="983"/>
        <w:spacing/>
        <w:ind/>
        <w:rPr/>
      </w:pPr>
      <w:r>
        <w:rPr>
          <w:highlight w:val="none"/>
        </w:rPr>
        <w:t xml:space="preserve">TASK 1</w:t>
      </w:r>
      <w:r/>
    </w:p>
    <w:p w14:paraId="2520D8AB">
      <w:pPr>
        <w:spacing/>
        <w:ind/>
        <w:rPr/>
      </w:pPr>
      <w:r>
        <w:rPr>
          <w:highlight w:val="none"/>
        </w:rPr>
        <w:t xml:space="preserve">Configure OSPF Graceful Restart for the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will restart. Keep the other routers as </w:t>
      </w:r>
      <w:r>
        <w:rPr>
          <w:b/>
          <w:bCs/>
          <w:highlight w:val="none"/>
        </w:rPr>
        <w:t xml:space="preserve">helper candidates</w:t>
      </w:r>
      <w:r>
        <w:rPr>
          <w:highlight w:val="none"/>
        </w:rPr>
        <w:t xml:space="preserve"> using their supported/default helper behavior. Do not disable s</w:t>
      </w:r>
      <w:r>
        <w:rPr>
          <w:b/>
          <w:bCs/>
          <w:highlight w:val="none"/>
        </w:rPr>
        <w:t xml:space="preserve">trict LSA checking</w:t>
      </w:r>
      <w:r>
        <w:rPr>
          <w:highlight w:val="none"/>
        </w:rPr>
        <w:t xml:space="preserve"> or disable helper capabilities for the core exercise.</w:t>
      </w:r>
      <w:r>
        <w:rPr>
          <w:highlight w:val="none"/>
        </w:rPr>
      </w:r>
      <w:r/>
    </w:p>
    <w:p w14:paraId="6B5FA60E">
      <w:pPr>
        <w:pStyle w:val="1044"/>
        <w:numPr>
          <w:ilvl w:val="0"/>
          <w:numId w:val="76"/>
        </w:numPr>
        <w:spacing/>
        <w:ind/>
        <w:rPr>
          <w:highlight w:val="none"/>
        </w:rPr>
      </w:pPr>
      <w:r>
        <w:rPr>
          <w:highlight w:val="none"/>
        </w:rPr>
        <w:t xml:space="preserve">R2's OSPF overview indicates Graceful Restart is enabled.</w:t>
      </w:r>
      <w:r>
        <w:rPr>
          <w:highlight w:val="none"/>
        </w:rPr>
      </w:r>
      <w:r>
        <w:rPr>
          <w:highlight w:val="none"/>
        </w:rPr>
      </w:r>
    </w:p>
    <w:p w14:paraId="7A21B176">
      <w:pPr>
        <w:pStyle w:val="1044"/>
        <w:numPr>
          <w:ilvl w:val="0"/>
          <w:numId w:val="7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and R4 report the appropriate OSPFv2 helper-mode capabilities enabled, or the exact deviation is documented.</w:t>
      </w:r>
      <w:r>
        <w:rPr>
          <w:highlight w:val="none"/>
        </w:rPr>
      </w:r>
      <w:r>
        <w:rPr>
          <w:highlight w:val="none"/>
        </w:rPr>
      </w:r>
    </w:p>
    <w:p w14:paraId="5DEBDD92">
      <w:pPr>
        <w:pStyle w:val="1044"/>
        <w:numPr>
          <w:ilvl w:val="0"/>
          <w:numId w:val="7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All four OSPF adjacencies remain Full before the restart.</w:t>
      </w:r>
      <w:r>
        <w:rPr>
          <w:highlight w:val="none"/>
        </w:rPr>
      </w:r>
      <w:r>
        <w:rPr>
          <w:highlight w:val="none"/>
        </w:rPr>
      </w:r>
    </w:p>
    <w:p w14:paraId="74E660A6">
      <w:pPr>
        <w:pStyle w:val="1044"/>
        <w:numPr>
          <w:ilvl w:val="0"/>
          <w:numId w:val="7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ECMP route and LSDB baseline are recorded immediately before the restart.</w:t>
      </w:r>
      <w:r>
        <w:rPr>
          <w:highlight w:val="none"/>
        </w:rPr>
      </w:r>
      <w:r>
        <w:rPr>
          <w:highlight w:val="none"/>
        </w:rPr>
      </w:r>
    </w:p>
    <w:p w14:paraId="35CA2EAB">
      <w:pPr>
        <w:spacing/>
        <w:ind/>
        <w:rPr/>
      </w:pPr>
      <w:r>
        <w:rPr>
          <w:highlight w:val="none"/>
        </w:rPr>
      </w:r>
      <w:r/>
    </w:p>
    <w:p w14:paraId="03C80A45">
      <w:pPr>
        <w:pStyle w:val="983"/>
        <w:spacing/>
        <w:ind/>
        <w:rPr/>
      </w:pPr>
      <w:r>
        <w:rPr>
          <w:highlight w:val="none"/>
        </w:rPr>
        <w:t xml:space="preserve">TASK 3</w:t>
      </w:r>
      <w:r/>
    </w:p>
    <w:p w14:paraId="29418F3E">
      <w:pPr>
        <w:spacing/>
        <w:ind/>
        <w:rPr/>
      </w:pPr>
      <w:r>
        <w:rPr>
          <w:highlight w:val="none"/>
        </w:rPr>
        <w:t xml:space="preserve">Restart the routing protocol process on R2 only. Do not restart/stop the whole container, and do not flap links. Observe from R1 and R4 while R2's process is restarting, then inspect R2 after it returns.</w:t>
      </w:r>
      <w:r>
        <w:rPr>
          <w:highlight w:val="none"/>
        </w:rPr>
      </w:r>
      <w:r/>
    </w:p>
    <w:p w14:paraId="49E49ACC">
      <w:pPr>
        <w:spacing/>
        <w:ind/>
        <w:rPr/>
      </w:pPr>
      <w:r>
        <w:rPr>
          <w:highlight w:val="none"/>
        </w:rPr>
        <w:t xml:space="preserve">Prove or disprove the following expected behavior with operational output/logs:</w:t>
      </w:r>
      <w:r/>
    </w:p>
    <w:p w14:paraId="2028ADDE">
      <w:pPr>
        <w:pStyle w:val="1044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  <w:t xml:space="preserve">R1 and R4 recognize/support R2's graceful restart and preserve their pre-restart view of R2 while the topology remains unchanged.</w:t>
      </w:r>
      <w:r>
        <w:rPr>
          <w:highlight w:val="none"/>
        </w:rPr>
      </w:r>
      <w:r>
        <w:rPr>
          <w:highlight w:val="none"/>
        </w:rPr>
      </w:r>
    </w:p>
    <w:p w14:paraId="3EA6C385">
      <w:pPr>
        <w:pStyle w:val="1044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  <w:t xml:space="preserve">R1 continues to show the route to 10.1.1.2/32 during the helper window when the implementation behaves as expected.</w:t>
      </w:r>
      <w:r>
        <w:rPr>
          <w:highlight w:val="none"/>
        </w:rPr>
      </w:r>
      <w:r>
        <w:rPr>
          <w:highlight w:val="none"/>
        </w:rPr>
      </w:r>
    </w:p>
    <w:p w14:paraId="0D17A74E">
      <w:pPr>
        <w:pStyle w:val="1044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route to 10.1.1.4/32 retains both equal-cost paths via R2 and R3 during the GR window, if helper behavior on this image preserves that RIB state.</w:t>
      </w:r>
      <w:r>
        <w:rPr>
          <w:highlight w:val="none"/>
        </w:rPr>
      </w:r>
      <w:r>
        <w:rPr>
          <w:highlight w:val="none"/>
        </w:rPr>
      </w:r>
    </w:p>
    <w:p w14:paraId="02082C63">
      <w:pPr>
        <w:pStyle w:val="1044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OSPF adjacencies return to Full and its routing/LSDB state resynchronizes after the process restart.</w:t>
      </w:r>
      <w:r>
        <w:rPr>
          <w:highlight w:val="none"/>
        </w:rPr>
      </w:r>
      <w:r>
        <w:rPr>
          <w:highlight w:val="none"/>
        </w:rPr>
      </w:r>
    </w:p>
    <w:p w14:paraId="6F038DC0">
      <w:pPr>
        <w:pStyle w:val="1044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GR operation completes rather than remaining indefinitely pending or ending due to a topology/LSA change.</w: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CEB995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E8FBB3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3D67A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6B0466A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1906F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5F9C6E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513A7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5C7E9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6EA60A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14A904D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5">
    <w:name w:val="Table Grid"/>
    <w:basedOn w:val="10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Table Grid Light"/>
    <w:basedOn w:val="10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1"/>
    <w:basedOn w:val="10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2"/>
    <w:basedOn w:val="10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1 Light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1 Light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1 Light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1 Light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2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2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2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2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3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3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3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3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"/>
    <w:basedOn w:val="10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1"/>
    <w:basedOn w:val="10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2"/>
    <w:basedOn w:val="10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4 - Accent 3"/>
    <w:basedOn w:val="10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4 - Accent 4"/>
    <w:basedOn w:val="10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4 - Accent 5"/>
    <w:basedOn w:val="10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4 - Accent 6"/>
    <w:basedOn w:val="10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5 Dark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5 Dark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5 Dark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5 Dark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6 Colorful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6 Colorful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6 Colorful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6 Colorful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7 Colorful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7 Colorful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7 Colorful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7 Colorful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1 Light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1 Light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1 Light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1 Light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2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2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2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2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3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3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3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4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4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4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4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5 Dark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5 Dark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5 Dark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5 Dark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6 Colorful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6 Colorful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7 Colorful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7 Colorful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7 Colorful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1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2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ned - Accent 3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ned - Accent 4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ned - Accent 5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ned - Accent 6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1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2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&amp; Lined - Accent 3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&amp; Lined - Accent 4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&amp; Lined - Accent 5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&amp; Lined - Accent 6"/>
    <w:basedOn w:val="10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1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2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- Accent 3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- Accent 4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- Accent 5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- Accent 6"/>
    <w:basedOn w:val="10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1">
    <w:name w:val="Heading 1"/>
    <w:basedOn w:val="1040"/>
    <w:next w:val="1040"/>
    <w:link w:val="9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82">
    <w:name w:val="Heading 2"/>
    <w:basedOn w:val="1040"/>
    <w:next w:val="1040"/>
    <w:link w:val="9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83">
    <w:name w:val="Heading 3"/>
    <w:basedOn w:val="1040"/>
    <w:next w:val="1040"/>
    <w:link w:val="9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84">
    <w:name w:val="Heading 4"/>
    <w:basedOn w:val="1040"/>
    <w:next w:val="1040"/>
    <w:link w:val="99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5">
    <w:name w:val="Heading 5"/>
    <w:basedOn w:val="1040"/>
    <w:next w:val="1040"/>
    <w:link w:val="99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86">
    <w:name w:val="Heading 6"/>
    <w:basedOn w:val="1040"/>
    <w:next w:val="1040"/>
    <w:link w:val="9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87">
    <w:name w:val="Heading 7"/>
    <w:basedOn w:val="1040"/>
    <w:next w:val="1040"/>
    <w:link w:val="9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8">
    <w:name w:val="Heading 8"/>
    <w:basedOn w:val="1040"/>
    <w:next w:val="1040"/>
    <w:link w:val="9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9">
    <w:name w:val="Heading 9"/>
    <w:basedOn w:val="1040"/>
    <w:next w:val="1040"/>
    <w:link w:val="9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0" w:default="1">
    <w:name w:val="Default Paragraph Font"/>
    <w:uiPriority w:val="1"/>
    <w:semiHidden/>
    <w:unhideWhenUsed/>
    <w:pPr>
      <w:pBdr/>
      <w:spacing/>
      <w:ind/>
    </w:pPr>
  </w:style>
  <w:style w:type="character" w:styleId="991">
    <w:name w:val="Heading 1 Char"/>
    <w:basedOn w:val="990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92">
    <w:name w:val="Heading 2 Char"/>
    <w:basedOn w:val="990"/>
    <w:link w:val="9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3">
    <w:name w:val="Heading 3 Char"/>
    <w:basedOn w:val="990"/>
    <w:link w:val="9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4">
    <w:name w:val="Heading 4 Char"/>
    <w:basedOn w:val="990"/>
    <w:link w:val="9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5">
    <w:name w:val="Heading 5 Char"/>
    <w:basedOn w:val="990"/>
    <w:link w:val="9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6">
    <w:name w:val="Heading 6 Char"/>
    <w:basedOn w:val="990"/>
    <w:link w:val="9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7">
    <w:name w:val="Heading 7 Char"/>
    <w:basedOn w:val="990"/>
    <w:link w:val="9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8">
    <w:name w:val="Heading 8 Char"/>
    <w:basedOn w:val="990"/>
    <w:link w:val="9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9">
    <w:name w:val="Heading 9 Char"/>
    <w:basedOn w:val="990"/>
    <w:link w:val="9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00">
    <w:name w:val="Title"/>
    <w:basedOn w:val="1040"/>
    <w:next w:val="1040"/>
    <w:link w:val="100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01">
    <w:name w:val="Title Char"/>
    <w:basedOn w:val="990"/>
    <w:link w:val="10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02">
    <w:name w:val="Subtitle"/>
    <w:basedOn w:val="1040"/>
    <w:next w:val="1040"/>
    <w:link w:val="10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3">
    <w:name w:val="Subtitle Char"/>
    <w:basedOn w:val="990"/>
    <w:link w:val="10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04">
    <w:name w:val="Quote"/>
    <w:basedOn w:val="1040"/>
    <w:next w:val="1040"/>
    <w:link w:val="10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5">
    <w:name w:val="Quote Char"/>
    <w:basedOn w:val="990"/>
    <w:link w:val="10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6">
    <w:name w:val="Intense Emphasis"/>
    <w:basedOn w:val="9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7">
    <w:name w:val="Intense Quote"/>
    <w:basedOn w:val="1040"/>
    <w:next w:val="1040"/>
    <w:link w:val="10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8">
    <w:name w:val="Intense Quote Char"/>
    <w:basedOn w:val="990"/>
    <w:link w:val="10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9">
    <w:name w:val="Intense Reference"/>
    <w:basedOn w:val="9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10">
    <w:name w:val="Subtle Emphasis"/>
    <w:basedOn w:val="9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11">
    <w:name w:val="Emphasis"/>
    <w:basedOn w:val="990"/>
    <w:uiPriority w:val="20"/>
    <w:qFormat/>
    <w:pPr>
      <w:pBdr/>
      <w:spacing/>
      <w:ind/>
    </w:pPr>
    <w:rPr>
      <w:i/>
      <w:iCs/>
    </w:rPr>
  </w:style>
  <w:style w:type="character" w:styleId="1012">
    <w:name w:val="Strong"/>
    <w:basedOn w:val="990"/>
    <w:uiPriority w:val="22"/>
    <w:qFormat/>
    <w:pPr>
      <w:pBdr/>
      <w:spacing/>
      <w:ind/>
    </w:pPr>
    <w:rPr>
      <w:b/>
      <w:bCs/>
    </w:rPr>
  </w:style>
  <w:style w:type="character" w:styleId="1013">
    <w:name w:val="Subtle Reference"/>
    <w:basedOn w:val="9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4">
    <w:name w:val="Book Title"/>
    <w:basedOn w:val="9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15">
    <w:name w:val="Header"/>
    <w:basedOn w:val="1040"/>
    <w:link w:val="101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16">
    <w:name w:val="Header Char"/>
    <w:basedOn w:val="990"/>
    <w:link w:val="1015"/>
    <w:uiPriority w:val="99"/>
    <w:pPr>
      <w:pBdr/>
      <w:spacing/>
      <w:ind/>
    </w:pPr>
  </w:style>
  <w:style w:type="paragraph" w:styleId="1017">
    <w:name w:val="Footer"/>
    <w:basedOn w:val="1040"/>
    <w:link w:val="10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18">
    <w:name w:val="Footer Char"/>
    <w:basedOn w:val="990"/>
    <w:link w:val="1017"/>
    <w:uiPriority w:val="99"/>
    <w:pPr>
      <w:pBdr/>
      <w:spacing/>
      <w:ind/>
    </w:pPr>
  </w:style>
  <w:style w:type="paragraph" w:styleId="1019">
    <w:name w:val="Caption"/>
    <w:basedOn w:val="1040"/>
    <w:next w:val="104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20">
    <w:name w:val="footnote text"/>
    <w:basedOn w:val="1040"/>
    <w:link w:val="10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21">
    <w:name w:val="Footnote Text Char"/>
    <w:basedOn w:val="990"/>
    <w:link w:val="1020"/>
    <w:uiPriority w:val="99"/>
    <w:semiHidden/>
    <w:pPr>
      <w:pBdr/>
      <w:spacing/>
      <w:ind/>
    </w:pPr>
    <w:rPr>
      <w:sz w:val="20"/>
      <w:szCs w:val="20"/>
    </w:rPr>
  </w:style>
  <w:style w:type="character" w:styleId="1022">
    <w:name w:val="foot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paragraph" w:styleId="1023">
    <w:name w:val="endnote text"/>
    <w:basedOn w:val="1040"/>
    <w:link w:val="10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24">
    <w:name w:val="Endnote Text Char"/>
    <w:basedOn w:val="990"/>
    <w:link w:val="1023"/>
    <w:uiPriority w:val="99"/>
    <w:semiHidden/>
    <w:pPr>
      <w:pBdr/>
      <w:spacing/>
      <w:ind/>
    </w:pPr>
    <w:rPr>
      <w:sz w:val="20"/>
      <w:szCs w:val="20"/>
    </w:rPr>
  </w:style>
  <w:style w:type="character" w:styleId="1025">
    <w:name w:val="end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character" w:styleId="1026">
    <w:name w:val="Hyperlink"/>
    <w:basedOn w:val="9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7">
    <w:name w:val="FollowedHyperlink"/>
    <w:basedOn w:val="9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8">
    <w:name w:val="toc 1"/>
    <w:basedOn w:val="1040"/>
    <w:next w:val="1040"/>
    <w:uiPriority w:val="39"/>
    <w:unhideWhenUsed/>
    <w:pPr>
      <w:pBdr/>
      <w:spacing w:after="100"/>
      <w:ind/>
    </w:pPr>
  </w:style>
  <w:style w:type="paragraph" w:styleId="1029">
    <w:name w:val="toc 2"/>
    <w:basedOn w:val="1040"/>
    <w:next w:val="1040"/>
    <w:uiPriority w:val="39"/>
    <w:unhideWhenUsed/>
    <w:pPr>
      <w:pBdr/>
      <w:spacing w:after="100"/>
      <w:ind w:left="220"/>
    </w:pPr>
  </w:style>
  <w:style w:type="paragraph" w:styleId="1030">
    <w:name w:val="toc 3"/>
    <w:basedOn w:val="1040"/>
    <w:next w:val="1040"/>
    <w:uiPriority w:val="39"/>
    <w:unhideWhenUsed/>
    <w:pPr>
      <w:pBdr/>
      <w:spacing w:after="100"/>
      <w:ind w:left="440"/>
    </w:pPr>
  </w:style>
  <w:style w:type="paragraph" w:styleId="1031">
    <w:name w:val="toc 4"/>
    <w:basedOn w:val="1040"/>
    <w:next w:val="1040"/>
    <w:uiPriority w:val="39"/>
    <w:unhideWhenUsed/>
    <w:pPr>
      <w:pBdr/>
      <w:spacing w:after="100"/>
      <w:ind w:left="660"/>
    </w:pPr>
  </w:style>
  <w:style w:type="paragraph" w:styleId="1032">
    <w:name w:val="toc 5"/>
    <w:basedOn w:val="1040"/>
    <w:next w:val="1040"/>
    <w:uiPriority w:val="39"/>
    <w:unhideWhenUsed/>
    <w:pPr>
      <w:pBdr/>
      <w:spacing w:after="100"/>
      <w:ind w:left="880"/>
    </w:pPr>
  </w:style>
  <w:style w:type="paragraph" w:styleId="1033">
    <w:name w:val="toc 6"/>
    <w:basedOn w:val="1040"/>
    <w:next w:val="1040"/>
    <w:uiPriority w:val="39"/>
    <w:unhideWhenUsed/>
    <w:pPr>
      <w:pBdr/>
      <w:spacing w:after="100"/>
      <w:ind w:left="1100"/>
    </w:pPr>
  </w:style>
  <w:style w:type="paragraph" w:styleId="1034">
    <w:name w:val="toc 7"/>
    <w:basedOn w:val="1040"/>
    <w:next w:val="1040"/>
    <w:uiPriority w:val="39"/>
    <w:unhideWhenUsed/>
    <w:pPr>
      <w:pBdr/>
      <w:spacing w:after="100"/>
      <w:ind w:left="1320"/>
    </w:pPr>
  </w:style>
  <w:style w:type="paragraph" w:styleId="1035">
    <w:name w:val="toc 8"/>
    <w:basedOn w:val="1040"/>
    <w:next w:val="1040"/>
    <w:uiPriority w:val="39"/>
    <w:unhideWhenUsed/>
    <w:pPr>
      <w:pBdr/>
      <w:spacing w:after="100"/>
      <w:ind w:left="1540"/>
    </w:pPr>
  </w:style>
  <w:style w:type="paragraph" w:styleId="1036">
    <w:name w:val="toc 9"/>
    <w:basedOn w:val="1040"/>
    <w:next w:val="1040"/>
    <w:uiPriority w:val="39"/>
    <w:unhideWhenUsed/>
    <w:pPr>
      <w:pBdr/>
      <w:spacing w:after="100"/>
      <w:ind w:left="1760"/>
    </w:pPr>
  </w:style>
  <w:style w:type="character" w:styleId="1037">
    <w:name w:val="Placeholder Text"/>
    <w:basedOn w:val="990"/>
    <w:uiPriority w:val="99"/>
    <w:semiHidden/>
    <w:pPr>
      <w:pBdr/>
      <w:spacing/>
      <w:ind/>
    </w:pPr>
    <w:rPr>
      <w:color w:val="666666"/>
    </w:rPr>
  </w:style>
  <w:style w:type="paragraph" w:styleId="1038">
    <w:name w:val="TOC Heading"/>
    <w:uiPriority w:val="39"/>
    <w:unhideWhenUsed/>
    <w:pPr>
      <w:pBdr/>
      <w:spacing/>
      <w:ind/>
    </w:pPr>
  </w:style>
  <w:style w:type="paragraph" w:styleId="1039">
    <w:name w:val="table of figures"/>
    <w:basedOn w:val="1040"/>
    <w:next w:val="1040"/>
    <w:uiPriority w:val="99"/>
    <w:unhideWhenUsed/>
    <w:pPr>
      <w:pBdr/>
      <w:spacing w:after="0" w:afterAutospacing="0"/>
      <w:ind/>
    </w:pPr>
  </w:style>
  <w:style w:type="paragraph" w:styleId="1040" w:default="1">
    <w:name w:val="Normal"/>
    <w:qFormat/>
    <w:pPr>
      <w:pBdr/>
      <w:spacing/>
      <w:ind/>
    </w:pPr>
  </w:style>
  <w:style w:type="table" w:styleId="10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2" w:default="1">
    <w:name w:val="No List"/>
    <w:uiPriority w:val="99"/>
    <w:semiHidden/>
    <w:unhideWhenUsed/>
    <w:pPr>
      <w:pBdr/>
      <w:spacing/>
      <w:ind/>
    </w:pPr>
  </w:style>
  <w:style w:type="paragraph" w:styleId="1043">
    <w:name w:val="No Spacing"/>
    <w:basedOn w:val="1040"/>
    <w:uiPriority w:val="1"/>
    <w:qFormat/>
    <w:pPr>
      <w:pBdr/>
      <w:spacing w:after="0" w:line="240" w:lineRule="auto"/>
      <w:ind/>
    </w:pPr>
  </w:style>
  <w:style w:type="paragraph" w:styleId="1044">
    <w:name w:val="List Paragraph"/>
    <w:basedOn w:val="1040"/>
    <w:uiPriority w:val="34"/>
    <w:qFormat/>
    <w:pPr>
      <w:pBdr/>
      <w:spacing/>
      <w:ind w:left="720"/>
      <w:contextualSpacing w:val="true"/>
    </w:pPr>
  </w:style>
  <w:style w:type="paragraph" w:styleId="1045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media1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37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Akhmad Mukhammad</dc:creator>
  <cp:revision>18</cp:revision>
  <dcterms:modified xsi:type="dcterms:W3CDTF">2026-10-25T07:01:47Z</dcterms:modified>
</cp:coreProperties>
</file>