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CB491">
      <w:pPr>
        <w:pBdr/>
        <w:spacing/>
        <w:ind/>
        <w:rPr>
          <w:highlight w:val="none"/>
        </w:rPr>
      </w:pPr>
      <w:r>
        <w:t xml:space="preserve">Table of Contents</w:t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4A1E9E00">
          <w:pPr>
            <w:pStyle w:val="938"/>
            <w:pBdr/>
            <w:tabs>
              <w:tab w:val="right" w:leader="dot" w:pos="9360"/>
            </w:tabs>
            <w:spacing/>
            <w:ind/>
            <w:rPr/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OSPF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5B834EC3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2" w:anchor="_Toc2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001 Single Domain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039A6B24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3" w:anchor="_Toc3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002 Stubbiness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3E1388CC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4" w:anchor="_Toc4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003 Redistribution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44D836F2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5" w:anchor="_Toc5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004 Multiple Domains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07EE15FA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6" w:anchor="_Toc6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005 Multi Domain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3321B9E0">
          <w:pPr>
            <w:pStyle w:val="939"/>
            <w:pBdr/>
            <w:tabs>
              <w:tab w:val="right" w:leader="dot" w:pos="9360"/>
            </w:tabs>
            <w:spacing/>
            <w:ind/>
            <w:rPr/>
          </w:pPr>
          <w:r/>
          <w:hyperlink w:tooltip="#_Toc7" w:anchor="_Toc7" w:history="1">
            <w:r>
              <w:rPr>
                <w:rStyle w:val="936"/>
              </w:rPr>
            </w:r>
            <w:r>
              <w:rPr>
                <w:rStyle w:val="936"/>
              </w:rPr>
              <w:t xml:space="preserve">Lab 006 Virtual Link</w:t>
            </w:r>
            <w:r>
              <w:rPr>
                <w:rStyle w:val="936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4D8CB0F2">
          <w:pPr>
            <w:pBdr/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6E305BAB">
      <w:pPr>
        <w:pStyle w:val="891"/>
        <w:pBdr/>
        <w:spacing/>
        <w:ind/>
        <w:rPr/>
      </w:pPr>
      <w:r/>
      <w:bookmarkStart w:id="1" w:name="_Toc1"/>
      <w:r>
        <w:t xml:space="preserve">OSPF</w:t>
      </w:r>
      <w:bookmarkEnd w:id="1"/>
      <w:r/>
      <w:r/>
    </w:p>
    <w:p w14:paraId="6BBF605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7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879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4.0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5D37CA">
      <w:pPr>
        <w:pStyle w:val="929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 : baseline vlan topology </w:t>
      </w:r>
      <w:r/>
    </w:p>
    <w:p>
      <w:pPr>
        <w:pStyle w:val="892"/>
        <w:pBdr/>
        <w:spacing/>
        <w:ind/>
        <w:rPr/>
      </w:pPr>
      <w:r/>
      <w:bookmarkStart w:id="2" w:name="_Toc2"/>
      <w:r>
        <w:t xml:space="preserve">Lab 001 Single Domain</w:t>
      </w:r>
      <w:bookmarkEnd w:id="2"/>
      <w:r/>
      <w:r/>
    </w:p>
    <w:p w14:paraId="3ACDFE9E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6016F2F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N/A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5DB824BF">
      <w:pPr>
        <w:pBdr/>
        <w:spacing/>
        <w:ind/>
        <w:rPr/>
      </w:pPr>
      <w:r/>
      <w:r/>
    </w:p>
    <w:p w14:paraId="50835B57">
      <w:pPr>
        <w:pStyle w:val="893"/>
        <w:pBdr/>
        <w:spacing/>
        <w:ind/>
        <w:rPr/>
      </w:pPr>
      <w:r>
        <w:t xml:space="preserve">Task 1</w:t>
      </w:r>
      <w:r/>
    </w:p>
    <w:p w14:paraId="3C761853">
      <w:pPr>
        <w:pStyle w:val="954"/>
        <w:numPr>
          <w:ilvl w:val="0"/>
          <w:numId w:val="2"/>
        </w:numPr>
        <w:pBdr/>
        <w:spacing/>
        <w:ind/>
        <w:rPr/>
      </w:pPr>
      <w:r>
        <w:t xml:space="preserve">Configure a unique, stable router ID on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 </w:t>
      </w:r>
      <w:r>
        <w:t xml:space="preserve">using their </w:t>
      </w:r>
      <w:r>
        <w:rPr>
          <w:b/>
          <w:bCs/>
        </w:rPr>
        <w:t xml:space="preserve">loopback IP</w:t>
      </w:r>
      <w:r>
        <w:t xml:space="preserve">s.</w:t>
      </w:r>
      <w:r/>
    </w:p>
    <w:p w14:paraId="42292ABB">
      <w:pPr>
        <w:pStyle w:val="954"/>
        <w:numPr>
          <w:ilvl w:val="0"/>
          <w:numId w:val="2"/>
        </w:numPr>
        <w:pBdr/>
        <w:spacing/>
        <w:ind/>
        <w:rPr/>
      </w:pPr>
      <w:r>
        <w:t xml:space="preserve">Enable OSPF </w:t>
      </w:r>
      <w:r>
        <w:rPr>
          <w:b/>
          <w:bCs/>
        </w:rPr>
        <w:t xml:space="preserve">Area 0</w:t>
      </w:r>
      <w:r>
        <w:t xml:space="preserve"> on the </w:t>
      </w:r>
      <w:r>
        <w:rPr>
          <w:b/>
          <w:bCs/>
        </w:rPr>
        <w:t xml:space="preserve">R1-R2</w:t>
      </w:r>
      <w:r>
        <w:t xml:space="preserve"> link.</w:t>
      </w:r>
      <w:r/>
    </w:p>
    <w:p w14:paraId="2C08E91D">
      <w:pPr>
        <w:pStyle w:val="954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t xml:space="preserve">Set R1's priority on the Area 0 Ethernet link to </w:t>
      </w:r>
      <w:r>
        <w:rPr>
          <w:b/>
          <w:bCs/>
        </w:rPr>
        <w:t xml:space="preserve">255 </w:t>
      </w:r>
      <w:r>
        <w:t xml:space="preserve">and R2's priority to</w:t>
      </w:r>
      <w:r>
        <w:t xml:space="preserve"> </w:t>
      </w:r>
      <w:r>
        <w:rPr>
          <w:b/>
          <w:bCs/>
        </w:rPr>
        <w:t xml:space="preserve">100</w:t>
      </w:r>
      <w:r>
        <w:t xml:space="preserve">, then commit the configuration.</w:t>
      </w:r>
      <w:r>
        <w:rPr>
          <w:highlight w:val="none"/>
        </w:rPr>
      </w:r>
      <w:r/>
    </w:p>
    <w:p w14:paraId="71CA6E5C">
      <w:pPr>
        <w:pStyle w:val="954"/>
        <w:numPr>
          <w:ilvl w:val="0"/>
          <w:numId w:val="2"/>
        </w:numPr>
        <w:pBdr/>
        <w:spacing/>
        <w:ind/>
        <w:rPr/>
      </w:pPr>
      <w:r>
        <w:t xml:space="preserve">Keep both </w:t>
      </w:r>
      <w:r>
        <w:rPr>
          <w:b/>
          <w:bCs/>
        </w:rPr>
        <w:t xml:space="preserve">loopbacks </w:t>
      </w:r>
      <w:r>
        <w:t xml:space="preserve">advertised in </w:t>
      </w:r>
      <w:r>
        <w:rPr>
          <w:b/>
          <w:bCs/>
        </w:rPr>
        <w:t xml:space="preserve">Area 0</w:t>
      </w:r>
      <w:r>
        <w:t xml:space="preserve"> but prevent OSPF adjacency attempts</w:t>
      </w:r>
      <w:r>
        <w:t xml:space="preserve"> on loopback interfaces by configuring them as </w:t>
      </w:r>
      <w:r>
        <w:rPr>
          <w:b/>
          <w:bCs/>
        </w:rPr>
        <w:t xml:space="preserve">passive</w:t>
      </w:r>
      <w:r>
        <w:t xml:space="preserve">.</w:t>
      </w:r>
      <w:r/>
    </w:p>
    <w:p w14:paraId="4B661CB3">
      <w:pPr>
        <w:pStyle w:val="954"/>
        <w:numPr>
          <w:ilvl w:val="0"/>
          <w:numId w:val="2"/>
        </w:numPr>
        <w:pBdr/>
        <w:spacing/>
        <w:ind/>
        <w:rPr/>
      </w:pPr>
      <w:r>
        <w:t xml:space="preserve">Verify the neighbor state, router IDs, interface, and DR/BDR roles.</w:t>
      </w:r>
      <w:r>
        <w:rPr>
          <w:highlight w:val="none"/>
        </w:rPr>
      </w:r>
      <w:r/>
    </w:p>
    <w:p w14:paraId="401F8BD0">
      <w:pPr>
        <w:pStyle w:val="893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52B6CBF3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router IDs on R3 and R4.</w:t>
      </w:r>
      <w:r>
        <w:rPr>
          <w:highlight w:val="none"/>
        </w:rPr>
      </w:r>
      <w:r>
        <w:rPr>
          <w:highlight w:val="none"/>
        </w:rPr>
      </w:r>
    </w:p>
    <w:p w14:paraId="0023F353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Add</w:t>
      </w:r>
      <w:r>
        <w:rPr>
          <w:b/>
          <w:bCs/>
          <w:highlight w:val="none"/>
        </w:rPr>
        <w:t xml:space="preserve"> R1-R3</w:t>
      </w:r>
      <w:r>
        <w:rPr>
          <w:highlight w:val="none"/>
        </w:rPr>
        <w:t xml:space="preserve"> to Area 1 and </w:t>
      </w:r>
      <w:r>
        <w:rPr>
          <w:b/>
          <w:bCs/>
          <w:highlight w:val="none"/>
        </w:rPr>
        <w:t xml:space="preserve">R2-R4</w:t>
      </w:r>
      <w:r>
        <w:rPr>
          <w:highlight w:val="none"/>
        </w:rPr>
        <w:t xml:space="preserve"> to Area 2.</w:t>
      </w:r>
      <w:r>
        <w:rPr>
          <w:highlight w:val="none"/>
        </w:rPr>
      </w:r>
      <w:r>
        <w:rPr>
          <w:highlight w:val="none"/>
        </w:rPr>
      </w:r>
    </w:p>
    <w:p w14:paraId="2F0EB58B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Force these router-to-router links to OSPF </w:t>
      </w:r>
      <w:r>
        <w:rPr>
          <w:b/>
          <w:bCs/>
          <w:highlight w:val="none"/>
        </w:rPr>
        <w:t xml:space="preserve">point-to-point</w:t>
      </w:r>
      <w:r>
        <w:rPr>
          <w:highlight w:val="none"/>
        </w:rPr>
        <w:t xml:space="preserve"> network type.</w:t>
      </w:r>
      <w:r>
        <w:rPr>
          <w:highlight w:val="none"/>
        </w:rPr>
      </w:r>
      <w:r>
        <w:rPr>
          <w:highlight w:val="none"/>
        </w:rPr>
      </w:r>
    </w:p>
    <w:p w14:paraId="13007E78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as </w:t>
      </w:r>
      <w:r>
        <w:rPr>
          <w:b/>
          <w:bCs/>
          <w:highlight w:val="none"/>
        </w:rPr>
        <w:t xml:space="preserve">passive </w:t>
      </w:r>
      <w:r>
        <w:rPr>
          <w:highlight w:val="none"/>
        </w:rPr>
        <w:t xml:space="preserve">in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and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R4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as passive in </w:t>
      </w:r>
      <w:r>
        <w:rPr>
          <w:b/>
          <w:bCs/>
          <w:highlight w:val="none"/>
        </w:rPr>
        <w:t xml:space="preserve">Area 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1ED8BDB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three R4 interfaces facing ep16, ep17, and ep18 as passive</w:t>
      </w:r>
      <w:r>
        <w:rPr>
          <w:highlight w:val="none"/>
        </w:rPr>
        <w:t xml:space="preserve"> OSPF interfaces in Area 2. Do not create OSPF adjacencies with the hosts.</w:t>
      </w:r>
      <w:r>
        <w:rPr>
          <w:highlight w:val="none"/>
        </w:rPr>
      </w:r>
      <w:r>
        <w:rPr>
          <w:highlight w:val="none"/>
        </w:rPr>
      </w:r>
    </w:p>
    <w:p w14:paraId="2103E4C7">
      <w:pPr>
        <w:pStyle w:val="954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neighbors and the OSPF interface types on all routers.</w:t>
      </w:r>
      <w:r>
        <w:rPr>
          <w:highlight w:val="none"/>
        </w:rPr>
      </w:r>
      <w:r>
        <w:rPr>
          <w:highlight w:val="none"/>
        </w:rPr>
      </w:r>
    </w:p>
    <w:p w14:paraId="71A2D502">
      <w:pPr>
        <w:pStyle w:val="893"/>
        <w:pBdr/>
        <w:spacing/>
        <w:ind/>
        <w:rPr>
          <w:highlight w:val="none"/>
        </w:rPr>
      </w:pPr>
      <w:r>
        <w:rPr>
          <w:highlight w:val="none"/>
        </w:rPr>
        <w:t xml:space="preserve">Task 3</w:t>
      </w:r>
      <w:r>
        <w:rPr>
          <w:highlight w:val="none"/>
        </w:rPr>
      </w:r>
      <w:r>
        <w:rPr>
          <w:highlight w:val="none"/>
        </w:rPr>
      </w:r>
    </w:p>
    <w:p w14:paraId="7B975D02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Before applying summarization, record how R1 and R3 learn these routes:</w:t>
      </w:r>
      <w:r>
        <w:rPr>
          <w:highlight w:val="none"/>
        </w:rPr>
        <w:t xml:space="preserve"> </w:t>
        <w:br/>
      </w:r>
      <w:r>
        <w:rPr>
          <w:b/>
          <w:bCs/>
          <w:highlight w:val="none"/>
        </w:rPr>
        <w:t xml:space="preserve">192.168.16.0/30</w:t>
      </w:r>
      <w:r>
        <w:rPr>
          <w:b/>
          <w:bCs/>
          <w:highlight w:val="none"/>
        </w:rPr>
        <w:br/>
        <w:t xml:space="preserve">192.168.17.0/24</w:t>
      </w:r>
      <w:r>
        <w:rPr>
          <w:b/>
          <w:bCs/>
          <w:highlight w:val="none"/>
        </w:rPr>
        <w:br/>
        <w:t xml:space="preserve">192.168.18.0/23</w:t>
      </w:r>
      <w:r>
        <w:rPr>
          <w:highlight w:val="none"/>
        </w:rPr>
      </w:r>
      <w:r>
        <w:rPr>
          <w:highlight w:val="none"/>
        </w:rPr>
      </w:r>
    </w:p>
    <w:p w14:paraId="52FCAD77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an Area 2 </w:t>
      </w:r>
      <w:r>
        <w:rPr>
          <w:b/>
          <w:bCs/>
          <w:highlight w:val="none"/>
        </w:rPr>
        <w:t xml:space="preserve">summarization </w:t>
      </w:r>
      <w:r>
        <w:rPr>
          <w:highlight w:val="none"/>
        </w:rPr>
        <w:t xml:space="preserve">that covers those three prefixes using </w:t>
      </w:r>
      <w:r>
        <w:rPr>
          <w:b/>
          <w:bCs/>
          <w:highlight w:val="none"/>
        </w:rPr>
        <w:t xml:space="preserve">192.168.16.0/21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C6179B4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summary route in R1's routing table and Area 0 LSDB.</w:t>
      </w:r>
      <w:r>
        <w:rPr>
          <w:highlight w:val="none"/>
        </w:rPr>
      </w:r>
      <w:r>
        <w:rPr>
          <w:highlight w:val="none"/>
        </w:rPr>
      </w:r>
    </w:p>
    <w:p w14:paraId="4CE2D124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effect in R3's routing table as well.</w:t>
      </w:r>
      <w:r>
        <w:rPr>
          <w:highlight w:val="none"/>
        </w:rPr>
      </w:r>
      <w:r>
        <w:rPr>
          <w:highlight w:val="none"/>
        </w:rPr>
      </w:r>
    </w:p>
    <w:p w14:paraId="32848AE4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 three more-specific routes are no longer individually</w:t>
      </w:r>
      <w:r>
        <w:rPr>
          <w:highlight w:val="none"/>
        </w:rPr>
        <w:t xml:space="preserve"> advertised from Area 2 into Area 0, while the summary route is present.</w:t>
      </w:r>
      <w:r>
        <w:rPr>
          <w:highlight w:val="none"/>
        </w:rPr>
      </w:r>
      <w:r>
        <w:rPr>
          <w:highlight w:val="none"/>
        </w:rPr>
      </w:r>
    </w:p>
    <w:p w14:paraId="18C5DF5F">
      <w:pPr>
        <w:pStyle w:val="954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traffic/reachability to all three endpoint networks after the change.</w:t>
      </w:r>
      <w:r>
        <w:rPr>
          <w:highlight w:val="none"/>
        </w:rPr>
      </w:r>
      <w:r>
        <w:rPr>
          <w:highlight w:val="none"/>
        </w:rPr>
      </w:r>
    </w:p>
    <w:p w14:paraId="494168A8">
      <w:pPr>
        <w:pStyle w:val="892"/>
        <w:pBdr/>
        <w:spacing/>
        <w:ind/>
        <w:rPr/>
      </w:pPr>
      <w:r/>
      <w:bookmarkStart w:id="3" w:name="_Toc3"/>
      <w:r>
        <w:t xml:space="preserve">Lab 002 Stubbiness</w:t>
      </w:r>
      <w:bookmarkEnd w:id="3"/>
      <w:r/>
      <w:r/>
    </w:p>
    <w:p w14:paraId="0FBD8CBC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1BF03B5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7D8F430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D92E7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C17A768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7049F34">
      <w:pPr>
        <w:pBdr/>
        <w:spacing/>
        <w:ind/>
        <w:rPr/>
      </w:pPr>
      <w:r/>
      <w:r/>
    </w:p>
    <w:p w14:paraId="693E5ECA">
      <w:pPr>
        <w:pStyle w:val="893"/>
        <w:pBdr/>
        <w:spacing/>
        <w:ind/>
        <w:rPr/>
      </w:pPr>
      <w:r>
        <w:t xml:space="preserve">Task 1</w:t>
      </w:r>
      <w:r/>
    </w:p>
    <w:p w14:paraId="3E05E169">
      <w:pPr>
        <w:pStyle w:val="954"/>
        <w:numPr>
          <w:ilvl w:val="0"/>
          <w:numId w:val="7"/>
        </w:numPr>
        <w:pBdr/>
        <w:spacing/>
        <w:ind/>
        <w:rPr/>
      </w:pPr>
      <w:r>
        <w:t xml:space="preserve">On R4, configure static routes 1</w:t>
      </w:r>
      <w:r>
        <w:rPr>
          <w:b/>
          <w:bCs/>
        </w:rPr>
        <w:t xml:space="preserve">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 via</w:t>
      </w:r>
      <w:r>
        <w:t xml:space="preserve"> </w:t>
      </w:r>
      <w:r>
        <w:rPr>
          <w:b/>
          <w:bCs/>
        </w:rPr>
        <w:t xml:space="preserve">192.168.16.2</w:t>
      </w:r>
      <w:r>
        <w:t xml:space="preserve">. </w:t>
      </w:r>
      <w:r/>
    </w:p>
    <w:p w14:paraId="45DB466A">
      <w:pPr>
        <w:pStyle w:val="954"/>
        <w:numPr>
          <w:ilvl w:val="0"/>
          <w:numId w:val="7"/>
        </w:numPr>
        <w:pBdr/>
        <w:spacing/>
        <w:ind/>
        <w:rPr/>
      </w:pPr>
      <w:r>
        <w:t xml:space="preserve">Create a </w:t>
      </w:r>
      <w:r>
        <w:rPr>
          <w:b/>
          <w:bCs/>
        </w:rPr>
        <w:t xml:space="preserve">policy </w:t>
      </w:r>
      <w:r>
        <w:t xml:space="preserve">matching </w:t>
      </w:r>
      <w:r>
        <w:rPr>
          <w:b/>
          <w:bCs/>
        </w:rPr>
        <w:t xml:space="preserve">protocol static</w:t>
      </w:r>
      <w:r>
        <w:t xml:space="preserve"> and apply it under</w:t>
      </w:r>
      <w:r>
        <w:t xml:space="preserve"> protocols </w:t>
      </w:r>
      <w:r>
        <w:rPr>
          <w:b/>
          <w:bCs/>
        </w:rPr>
        <w:t xml:space="preserve">ospf export</w:t>
      </w:r>
      <w:r>
        <w:t xml:space="preserve">.</w:t>
      </w:r>
      <w:r/>
    </w:p>
    <w:p w14:paraId="3E7A0ACD">
      <w:pPr>
        <w:pStyle w:val="954"/>
        <w:numPr>
          <w:ilvl w:val="0"/>
          <w:numId w:val="7"/>
        </w:numPr>
        <w:pBdr/>
        <w:spacing/>
        <w:ind/>
        <w:rPr/>
      </w:pPr>
      <w:r>
        <w:t xml:space="preserve">Verify adjacencies, route tables, OSPF route path types, and LSDBs.</w:t>
      </w:r>
      <w:r/>
    </w:p>
    <w:p w14:paraId="4EC57D4E">
      <w:pPr>
        <w:pStyle w:val="893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Task 2</w:t>
      </w:r>
      <w:r/>
    </w:p>
    <w:p w14:paraId="2386F5EA">
      <w:pPr>
        <w:pStyle w:val="954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as </w:t>
      </w:r>
      <w:r>
        <w:rPr>
          <w:b/>
          <w:bCs/>
          <w:highlight w:val="none"/>
        </w:rPr>
        <w:t xml:space="preserve">stub </w:t>
      </w:r>
      <w:r>
        <w:rPr>
          <w:highlight w:val="none"/>
        </w:rPr>
        <w:t xml:space="preserve">on both R1 and R3.</w:t>
      </w:r>
      <w:r>
        <w:rPr>
          <w:highlight w:val="none"/>
        </w:rPr>
      </w:r>
      <w:r>
        <w:rPr>
          <w:highlight w:val="none"/>
        </w:rPr>
      </w:r>
    </w:p>
    <w:p w14:paraId="1D14A0A9">
      <w:pPr>
        <w:pStyle w:val="954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the ABR R1, configure a default metric of 5 for the stub area.</w:t>
      </w:r>
      <w:r>
        <w:rPr>
          <w:highlight w:val="none"/>
        </w:rPr>
      </w:r>
      <w:r>
        <w:rPr>
          <w:highlight w:val="none"/>
        </w:rPr>
      </w:r>
    </w:p>
    <w:p w14:paraId="694C66C7">
      <w:pPr>
        <w:pStyle w:val="954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 not</w:t>
      </w:r>
      <w:r>
        <w:rPr>
          <w:highlight w:val="none"/>
        </w:rPr>
        <w:t xml:space="preserve"> configure </w:t>
      </w:r>
      <w:r>
        <w:rPr>
          <w:b/>
          <w:bCs/>
          <w:highlight w:val="none"/>
        </w:rPr>
        <w:t xml:space="preserve">no-summaries</w:t>
      </w:r>
      <w:r>
        <w:rPr>
          <w:highlight w:val="none"/>
        </w:rPr>
        <w:t xml:space="preserve"> yet.</w:t>
      </w:r>
      <w:r>
        <w:rPr>
          <w:highlight w:val="none"/>
        </w:rPr>
      </w:r>
      <w:r>
        <w:rPr>
          <w:highlight w:val="none"/>
        </w:rPr>
      </w:r>
    </w:p>
    <w:p w14:paraId="5FCCE557">
      <w:pPr>
        <w:pStyle w:val="954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neighbor adjacency, area type, route table, and Area 1 LSDB.</w:t>
      </w:r>
      <w:r>
        <w:rPr>
          <w:highlight w:val="none"/>
        </w:rPr>
      </w:r>
      <w:r>
        <w:rPr>
          <w:highlight w:val="none"/>
        </w:rPr>
      </w:r>
    </w:p>
    <w:p w14:paraId="7EB1AB9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1961219D">
      <w:pPr>
        <w:pStyle w:val="954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and R3 remain Full neighbors.</w:t>
      </w:r>
      <w:r>
        <w:rPr>
          <w:highlight w:val="none"/>
        </w:rPr>
      </w:r>
      <w:r>
        <w:rPr>
          <w:highlight w:val="none"/>
        </w:rPr>
      </w:r>
    </w:p>
    <w:p w14:paraId="308BCA7B">
      <w:pPr>
        <w:pStyle w:val="954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no longer learns R4's </w:t>
      </w:r>
      <w:r>
        <w:rPr>
          <w:b/>
          <w:bCs/>
          <w:highlight w:val="none"/>
        </w:rPr>
        <w:t xml:space="preserve">Type-5 external</w:t>
      </w:r>
      <w:r>
        <w:rPr>
          <w:highlight w:val="none"/>
        </w:rPr>
        <w:t xml:space="preserve"> routes 192.168.29.0/24 and</w:t>
      </w:r>
      <w:r>
        <w:rPr>
          <w:highlight w:val="none"/>
        </w:rPr>
      </w:r>
      <w:r>
        <w:rPr>
          <w:highlight w:val="none"/>
        </w:rPr>
      </w:r>
    </w:p>
    <w:p w14:paraId="1CF55A70">
      <w:pPr>
        <w:pStyle w:val="954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192.168.30.0/24 into Area 1.</w:t>
      </w:r>
      <w:r>
        <w:rPr>
          <w:highlight w:val="none"/>
        </w:rPr>
      </w:r>
      <w:r>
        <w:rPr>
          <w:highlight w:val="none"/>
        </w:rPr>
      </w:r>
    </w:p>
    <w:p w14:paraId="74EF4EB1">
      <w:pPr>
        <w:pStyle w:val="954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 can still learn inter-area Type-3 summary routes from the rest of OSPF.</w:t>
      </w:r>
      <w:r>
        <w:rPr>
          <w:highlight w:val="none"/>
        </w:rPr>
      </w:r>
      <w:r>
        <w:rPr>
          <w:highlight w:val="none"/>
        </w:rPr>
      </w:r>
    </w:p>
    <w:p w14:paraId="2E9B878D">
      <w:pPr>
        <w:pStyle w:val="954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has a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originated by R1 with the configured metric behavior.</w:t>
      </w:r>
      <w:r>
        <w:rPr>
          <w:highlight w:val="none"/>
        </w:rPr>
      </w:r>
      <w:r>
        <w:rPr>
          <w:highlight w:val="none"/>
        </w:rPr>
      </w:r>
    </w:p>
    <w:p w14:paraId="61C1F15D">
      <w:pPr>
        <w:pStyle w:val="893"/>
        <w:pBdr/>
        <w:spacing/>
        <w:ind/>
        <w:rPr/>
      </w:pPr>
      <w:r>
        <w:rPr>
          <w:highlight w:val="none"/>
        </w:rPr>
        <w:t xml:space="preserve">TASK 3 </w:t>
      </w:r>
      <w:r/>
    </w:p>
    <w:p w14:paraId="15AB802B">
      <w:pPr>
        <w:pStyle w:val="954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Keep Area 1 configured as stub on R1 and R3.</w:t>
      </w:r>
      <w:r>
        <w:rPr>
          <w:highlight w:val="none"/>
        </w:rPr>
      </w:r>
      <w:r>
        <w:rPr>
          <w:highlight w:val="none"/>
        </w:rPr>
      </w:r>
    </w:p>
    <w:p w14:paraId="746AC1BE">
      <w:pPr>
        <w:pStyle w:val="954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Add no-summaries on R1 only (the ABR). Leave default-metric 5 in place.</w:t>
      </w:r>
      <w:r>
        <w:rPr>
          <w:highlight w:val="none"/>
        </w:rPr>
      </w:r>
      <w:r>
        <w:rPr>
          <w:highlight w:val="none"/>
        </w:rPr>
      </w:r>
    </w:p>
    <w:p w14:paraId="78D2B216">
      <w:pPr>
        <w:pStyle w:val="954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OSPF </w:t>
      </w:r>
      <w:r>
        <w:rPr>
          <w:b/>
          <w:bCs/>
          <w:highlight w:val="none"/>
        </w:rPr>
        <w:t xml:space="preserve">route table</w:t>
      </w:r>
      <w:r>
        <w:rPr>
          <w:highlight w:val="none"/>
        </w:rPr>
        <w:t xml:space="preserve"> and Area 1 LSDB before and after the change.</w:t>
      </w:r>
      <w:r>
        <w:rPr>
          <w:highlight w:val="none"/>
        </w:rPr>
      </w:r>
      <w:r>
        <w:rPr>
          <w:highlight w:val="none"/>
        </w:rPr>
      </w:r>
    </w:p>
    <w:p w14:paraId="55610B5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402AC4B7">
      <w:pPr>
        <w:pStyle w:val="954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R1-R3 adjacency remains Full.</w:t>
      </w:r>
      <w:r>
        <w:rPr>
          <w:highlight w:val="none"/>
        </w:rPr>
      </w:r>
      <w:r>
        <w:rPr>
          <w:highlight w:val="none"/>
        </w:rPr>
      </w:r>
    </w:p>
    <w:p w14:paraId="568900D2">
      <w:pPr>
        <w:pStyle w:val="954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 keeps its own area routes, but the only route learned from other areas</w:t>
      </w:r>
      <w:r>
        <w:rPr>
          <w:highlight w:val="none"/>
        </w:rPr>
        <w:t xml:space="preserve"> should be the default route </w:t>
      </w:r>
      <w:r>
        <w:rPr>
          <w:b/>
          <w:bCs/>
          <w:highlight w:val="none"/>
        </w:rPr>
        <w:t xml:space="preserve">0.0.0.0/0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C9F913">
      <w:pPr>
        <w:pStyle w:val="954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Area 1 should not receive the regular Type-3 inter-area summaries or Type-5</w:t>
      </w:r>
      <w:r>
        <w:rPr>
          <w:highlight w:val="none"/>
        </w:rPr>
        <w:t xml:space="preserve"> external LSAs. The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is advertised as a </w:t>
      </w:r>
      <w:r>
        <w:rPr>
          <w:b/>
          <w:bCs/>
          <w:highlight w:val="none"/>
        </w:rPr>
        <w:t xml:space="preserve">Type-3</w:t>
      </w:r>
      <w:r>
        <w:rPr>
          <w:highlight w:val="none"/>
        </w:rPr>
        <w:t xml:space="preserve"> Summary LSA.</w:t>
      </w:r>
      <w:r>
        <w:rPr>
          <w:highlight w:val="none"/>
        </w:rPr>
      </w:r>
      <w:r>
        <w:rPr>
          <w:highlight w:val="none"/>
        </w:rPr>
      </w:r>
    </w:p>
    <w:p w14:paraId="7BF7028D">
      <w:pPr>
        <w:pStyle w:val="893"/>
        <w:pBdr/>
        <w:spacing/>
        <w:ind/>
        <w:rPr/>
      </w:pPr>
      <w:r>
        <w:rPr>
          <w:highlight w:val="none"/>
        </w:rPr>
        <w:t xml:space="preserve">TASK 4</w:t>
      </w:r>
      <w:r/>
    </w:p>
    <w:p w14:paraId="0E8E6E47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Remove </w:t>
      </w:r>
      <w:r>
        <w:rPr>
          <w:highlight w:val="none"/>
        </w:rPr>
        <w:t xml:space="preserve">the stub configuration from R1 and R3, then configure both routers</w:t>
      </w:r>
      <w:r>
        <w:rPr>
          <w:highlight w:val="none"/>
        </w:rPr>
        <w:t xml:space="preserve"> for </w:t>
      </w:r>
      <w:r>
        <w:rPr>
          <w:b/>
          <w:bCs/>
          <w:highlight w:val="none"/>
        </w:rPr>
        <w:t xml:space="preserve">NSSA </w:t>
      </w:r>
      <w:r>
        <w:rPr>
          <w:highlight w:val="none"/>
        </w:rPr>
        <w:t xml:space="preserve">on Area 1. An area cannot be both stub and NSSA.</w:t>
      </w:r>
      <w:r>
        <w:rPr>
          <w:highlight w:val="none"/>
        </w:rPr>
      </w:r>
      <w:r>
        <w:rPr>
          <w:highlight w:val="none"/>
        </w:rPr>
      </w:r>
    </w:p>
    <w:p w14:paraId="3D843391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an NSSA default route with metric 1 and explicitly allow</w:t>
      </w:r>
      <w:r>
        <w:rPr>
          <w:highlight w:val="none"/>
        </w:rPr>
        <w:t xml:space="preserve"> summary LSAs into Area 1.</w:t>
      </w:r>
      <w:r>
        <w:rPr>
          <w:highlight w:val="none"/>
        </w:rPr>
      </w:r>
      <w:r>
        <w:rPr>
          <w:highlight w:val="none"/>
        </w:rPr>
      </w:r>
    </w:p>
    <w:p w14:paraId="5EAF85B5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add static discard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1932DC5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an export policy matching protocol static and apply it under OSPF.</w:t>
      </w:r>
      <w:r>
        <w:rPr>
          <w:highlight w:val="none"/>
        </w:rPr>
      </w:r>
      <w:r>
        <w:rPr>
          <w:highlight w:val="none"/>
        </w:rPr>
      </w:r>
    </w:p>
    <w:p w14:paraId="369E1FD3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originates </w:t>
      </w:r>
      <w:r>
        <w:rPr>
          <w:b/>
          <w:bCs/>
          <w:highlight w:val="none"/>
        </w:rPr>
        <w:t xml:space="preserve">Type-7 NSSA</w:t>
      </w:r>
      <w:r>
        <w:rPr>
          <w:b w:val="0"/>
          <w:bCs w:val="0"/>
          <w:highlight w:val="none"/>
        </w:rPr>
        <w:t xml:space="preserve"> LSAs</w:t>
      </w:r>
      <w:r>
        <w:rPr>
          <w:highlight w:val="none"/>
        </w:rPr>
        <w:t xml:space="preserve"> for its two test routes, and that</w:t>
      </w:r>
      <w:r>
        <w:rPr>
          <w:highlight w:val="none"/>
        </w:rPr>
        <w:t xml:space="preserve"> R1 translates those into Type-5 external LSAs for the rest of OSPF.</w:t>
      </w:r>
      <w:r>
        <w:rPr>
          <w:highlight w:val="none"/>
        </w:rPr>
      </w:r>
      <w:r>
        <w:rPr>
          <w:highlight w:val="none"/>
        </w:rPr>
      </w:r>
    </w:p>
    <w:p w14:paraId="1B567F58">
      <w:pPr>
        <w:pStyle w:val="954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Area 1 does not receive Type-5 routes originated outside the</w:t>
      </w:r>
      <w:r>
        <w:rPr>
          <w:highlight w:val="none"/>
        </w:rPr>
        <w:t xml:space="preserve"> NSSA (for example R4's 192.168.29.0/24 and 192.168.30.0/24).</w:t>
      </w:r>
      <w:r>
        <w:rPr>
          <w:highlight w:val="none"/>
        </w:rPr>
      </w:r>
      <w:r>
        <w:rPr>
          <w:highlight w:val="none"/>
        </w:rPr>
      </w:r>
    </w:p>
    <w:p w14:paraId="3F6644B0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3828333">
      <w:pPr>
        <w:pStyle w:val="954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R1-R3 remain Full neighbors in Area 1.</w:t>
      </w:r>
      <w:r>
        <w:rPr>
          <w:highlight w:val="none"/>
        </w:rPr>
      </w:r>
      <w:r>
        <w:rPr>
          <w:highlight w:val="none"/>
        </w:rPr>
      </w:r>
    </w:p>
    <w:p w14:paraId="46A778B2">
      <w:pPr>
        <w:pStyle w:val="954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Area 1 LSDB includes Type-7/NSSA LSAs for 192.168.71.0/24 and</w:t>
      </w:r>
      <w:r>
        <w:rPr>
          <w:highlight w:val="none"/>
        </w:rPr>
        <w:t xml:space="preserve"> 192.168.72.0/24.</w:t>
      </w:r>
      <w:r>
        <w:rPr>
          <w:highlight w:val="none"/>
        </w:rPr>
      </w:r>
      <w:r>
        <w:rPr>
          <w:highlight w:val="none"/>
        </w:rPr>
      </w:r>
    </w:p>
    <w:p w14:paraId="61082717">
      <w:pPr>
        <w:pStyle w:val="954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R1's external LSDB includes translated Type-5 routes for both prefixes.</w:t>
      </w:r>
      <w:r>
        <w:rPr>
          <w:highlight w:val="none"/>
        </w:rPr>
      </w:r>
      <w:r>
        <w:rPr>
          <w:highlight w:val="none"/>
        </w:rPr>
      </w:r>
    </w:p>
    <w:p w14:paraId="7B8984B8">
      <w:pPr>
        <w:pStyle w:val="954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External routes originally advertised by R4 are not installed at R3 as</w:t>
      </w:r>
      <w:r>
        <w:rPr>
          <w:highlight w:val="none"/>
        </w:rPr>
        <w:t xml:space="preserve"> Type-5 routes from outside Area 1.</w:t>
      </w:r>
      <w:r>
        <w:rPr>
          <w:highlight w:val="none"/>
        </w:rPr>
      </w:r>
      <w:r>
        <w:rPr>
          <w:highlight w:val="none"/>
        </w:rPr>
      </w:r>
    </w:p>
    <w:p w14:paraId="6794ECFA">
      <w:pPr>
        <w:pStyle w:val="954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Inter-area summaries remain available in Area 1 while summaries are enabled.</w:t>
      </w:r>
      <w:r>
        <w:rPr>
          <w:highlight w:val="none"/>
        </w:rPr>
      </w:r>
      <w:r>
        <w:rPr>
          <w:highlight w:val="none"/>
        </w:rPr>
      </w:r>
    </w:p>
    <w:p w14:paraId="176DA056">
      <w:pPr>
        <w:pStyle w:val="893"/>
        <w:pBdr/>
        <w:spacing/>
        <w:ind/>
        <w:rPr/>
      </w:pPr>
      <w:r>
        <w:rPr>
          <w:highlight w:val="none"/>
        </w:rPr>
        <w:t xml:space="preserve">TASK 5</w:t>
      </w:r>
      <w:r/>
    </w:p>
    <w:p w14:paraId="49A88CF3">
      <w:pPr>
        <w:pStyle w:val="95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R1 only, stop advertising inter-area summaries into Area 1 by replacing</w:t>
      </w:r>
      <w:r>
        <w:rPr>
          <w:highlight w:val="none"/>
        </w:rPr>
        <w:t xml:space="preserve"> nssa summaries with nssa no-summaries.</w:t>
      </w:r>
      <w:r>
        <w:rPr>
          <w:highlight w:val="none"/>
        </w:rPr>
      </w:r>
      <w:r>
        <w:rPr>
          <w:highlight w:val="none"/>
        </w:rPr>
      </w:r>
    </w:p>
    <w:p w14:paraId="28E9EBAA">
      <w:pPr>
        <w:pStyle w:val="95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NSSA default-lsa type-7 option along with the default metric.</w:t>
      </w:r>
      <w:r>
        <w:rPr>
          <w:highlight w:val="none"/>
        </w:rPr>
      </w:r>
      <w:r>
        <w:rPr>
          <w:highlight w:val="none"/>
        </w:rPr>
      </w:r>
    </w:p>
    <w:p w14:paraId="187C34CF">
      <w:pPr>
        <w:pStyle w:val="95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R3 retains its own Type-7 external routes but receives only the</w:t>
      </w:r>
      <w:r>
        <w:rPr>
          <w:highlight w:val="none"/>
        </w:rPr>
        <w:t xml:space="preserve"> default route from outside Area 1.</w:t>
      </w:r>
      <w:r>
        <w:rPr>
          <w:highlight w:val="none"/>
        </w:rPr>
      </w:r>
      <w:r>
        <w:rPr>
          <w:highlight w:val="none"/>
        </w:rPr>
      </w:r>
    </w:p>
    <w:p w14:paraId="401329E1">
      <w:pPr>
        <w:pStyle w:val="954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R1 still translates R3's Type-7 external LSAs to Type-5 LSAs.</w:t>
      </w:r>
      <w:r>
        <w:rPr>
          <w:highlight w:val="none"/>
        </w:rPr>
      </w:r>
      <w:r>
        <w:rPr>
          <w:highlight w:val="none"/>
        </w:rPr>
      </w:r>
    </w:p>
    <w:p w14:paraId="37738BC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5CD18F4">
      <w:pPr>
        <w:pStyle w:val="954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learned inter-area routes are suppressed except for the default.</w:t>
      </w:r>
      <w:r>
        <w:rPr>
          <w:highlight w:val="none"/>
        </w:rPr>
      </w:r>
      <w:r>
        <w:rPr>
          <w:highlight w:val="none"/>
        </w:rPr>
      </w:r>
    </w:p>
    <w:p w14:paraId="374C8D77">
      <w:pPr>
        <w:pStyle w:val="954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locally originated Type-7 routes remain visible in Area 1.</w:t>
      </w:r>
      <w:r>
        <w:rPr>
          <w:highlight w:val="none"/>
        </w:rPr>
      </w:r>
      <w:r>
        <w:rPr>
          <w:highlight w:val="none"/>
        </w:rPr>
      </w:r>
    </w:p>
    <w:p w14:paraId="1B839AAB">
      <w:pPr>
        <w:pStyle w:val="954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translated Type-5 routes remain visible from R1 and other non-stub areas.</w:t>
      </w:r>
      <w:r>
        <w:rPr>
          <w:highlight w:val="none"/>
        </w:rPr>
      </w:r>
      <w:r>
        <w:rPr>
          <w:highlight w:val="none"/>
        </w:rPr>
      </w:r>
    </w:p>
    <w:p w14:paraId="6111BE9B">
      <w:pPr>
        <w:pStyle w:val="892"/>
        <w:pBdr/>
        <w:spacing/>
        <w:ind/>
        <w:rPr/>
      </w:pPr>
      <w:r/>
      <w:bookmarkStart w:id="4" w:name="_Toc4"/>
      <w:r>
        <w:t xml:space="preserve">Lab 003 Redistribution</w:t>
      </w:r>
      <w:bookmarkEnd w:id="4"/>
      <w:r/>
      <w:r/>
    </w:p>
    <w:p w14:paraId="19235122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6BBC177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0440B4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5871F1E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D871328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A7904D9">
      <w:pPr>
        <w:pBdr/>
        <w:spacing/>
        <w:ind/>
        <w:rPr/>
      </w:pPr>
      <w:r/>
      <w:r/>
    </w:p>
    <w:p w14:paraId="3BC39397">
      <w:pPr>
        <w:pStyle w:val="893"/>
        <w:pBdr/>
        <w:spacing/>
        <w:ind/>
        <w:rPr/>
      </w:pPr>
      <w:r>
        <w:t xml:space="preserve">Task 1</w:t>
      </w:r>
      <w:r/>
    </w:p>
    <w:p w14:paraId="6F490C6E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R4</w:t>
      </w:r>
      <w:r>
        <w:t xml:space="preserve">, create static routes for </w:t>
      </w:r>
      <w:r>
        <w:rPr>
          <w:b/>
          <w:bCs/>
        </w:rPr>
        <w:t xml:space="preserve">192.168.29.0/24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 using</w:t>
      </w:r>
      <w:r>
        <w:t xml:space="preserve"> next-hop 192.168.16.2. Verify both static routes are active in inet.0.</w:t>
      </w:r>
      <w:r/>
    </w:p>
    <w:p w14:paraId="39230378">
      <w:pPr>
        <w:pStyle w:val="954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</w:r>
      <w:r>
        <w:t xml:space="preserve">Add a decoy active static route 198.51.100.0/24 with discard next-hop, but</w:t>
      </w:r>
      <w:r>
        <w:t xml:space="preserve"> do not add it to the export policy.</w:t>
      </w:r>
      <w:r>
        <w:rPr>
          <w:highlight w:val="none"/>
        </w:rPr>
      </w:r>
      <w:r/>
    </w:p>
    <w:p w14:paraId="38AA86E7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Create an OSPF export policy that matches protocol static AND matches only</w:t>
      </w:r>
      <w:r>
        <w:t xml:space="preserve"> the exact </w:t>
      </w:r>
      <w:r>
        <w:rPr>
          <w:b/>
          <w:bCs/>
        </w:rPr>
        <w:t xml:space="preserve">prefixes-list </w:t>
      </w:r>
      <w:r>
        <w:t xml:space="preserve">192.168.29.0/24 and 192.168.30.0/24.</w:t>
      </w:r>
      <w:r/>
    </w:p>
    <w:p w14:paraId="30112576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Apply that policy under protocols ospf export and commit.</w:t>
      </w:r>
      <w:r/>
    </w:p>
    <w:p w14:paraId="5CF5247D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Verify the two target routes are advertised as Type-5 external LSAs.</w:t>
      </w:r>
      <w:r/>
    </w:p>
    <w:p w14:paraId="241ADD55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Verify that 198.51.100.0/24 is present as a local static route on R4 but is</w:t>
      </w:r>
      <w:r>
        <w:t xml:space="preserve"> not present in the OSPF external LSDB on R1, R2, R3, or R4.</w:t>
      </w:r>
      <w:r/>
    </w:p>
    <w:p w14:paraId="61BE0532">
      <w:pPr>
        <w:pStyle w:val="954"/>
        <w:numPr>
          <w:ilvl w:val="0"/>
          <w:numId w:val="16"/>
        </w:numPr>
        <w:pBdr/>
        <w:spacing/>
        <w:ind/>
        <w:rPr/>
      </w:pPr>
      <w:r>
        <w:t xml:space="preserve">Inspect the OSPF route path type and explain why an external route is not</w:t>
      </w:r>
      <w:r>
        <w:t xml:space="preserve"> classified as intra-area or inter-area.</w:t>
      </w:r>
      <w:r/>
    </w:p>
    <w:p w14:paraId="66BF3369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285FF4C">
      <w:pPr>
        <w:pStyle w:val="954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R4 has active static routes 192.168.29.0/24 and 192.168.30.0/24.</w:t>
      </w:r>
      <w:r>
        <w:rPr>
          <w:highlight w:val="none"/>
        </w:rPr>
      </w:r>
      <w:r>
        <w:rPr>
          <w:highlight w:val="none"/>
        </w:rPr>
      </w:r>
    </w:p>
    <w:p w14:paraId="2219FDEA">
      <w:pPr>
        <w:pStyle w:val="954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two selected routes are visible in show ospf database external.</w:t>
      </w:r>
      <w:r>
        <w:rPr>
          <w:highlight w:val="none"/>
        </w:rPr>
      </w:r>
      <w:r>
        <w:rPr>
          <w:highlight w:val="none"/>
        </w:rPr>
      </w:r>
    </w:p>
    <w:p w14:paraId="37037761">
      <w:pPr>
        <w:pStyle w:val="954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Remote routers learn them as OSPF external routes.</w:t>
      </w:r>
      <w:r>
        <w:rPr>
          <w:highlight w:val="none"/>
        </w:rPr>
      </w:r>
      <w:r>
        <w:rPr>
          <w:highlight w:val="none"/>
        </w:rPr>
      </w:r>
    </w:p>
    <w:p w14:paraId="32238C4E">
      <w:pPr>
        <w:pStyle w:val="954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decoy 198.51.100.0/24 does not appear in the OSPF LSDB.</w:t>
      </w:r>
      <w:r>
        <w:rPr>
          <w:highlight w:val="none"/>
        </w:rPr>
      </w:r>
      <w:r>
        <w:rPr>
          <w:highlight w:val="none"/>
        </w:rPr>
      </w:r>
    </w:p>
    <w:p w14:paraId="2AA2D2AC">
      <w:pPr>
        <w:pStyle w:val="893"/>
        <w:pBdr/>
        <w:spacing/>
        <w:ind/>
        <w:rPr/>
      </w:pPr>
      <w:r>
        <w:t xml:space="preserve">TASK 2</w:t>
      </w:r>
      <w:r/>
    </w:p>
    <w:p w14:paraId="116A05AC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On both R1 and R2, configure a static 0.0.0.0/0 discard route. This is a</w:t>
      </w:r>
      <w:r>
        <w:t xml:space="preserve"> control-plane simulation because the physical topology has no ISP-facing link.</w:t>
      </w:r>
      <w:r/>
    </w:p>
    <w:p w14:paraId="77D5FF7C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On each router, create an OSPF export policy matching protocol static and</w:t>
      </w:r>
      <w:r>
        <w:t xml:space="preserve"> the exact </w:t>
      </w:r>
      <w:r>
        <w:rPr>
          <w:b/>
          <w:bCs/>
        </w:rPr>
        <w:t xml:space="preserve">route-filter</w:t>
      </w:r>
      <w:r>
        <w:t xml:space="preserve"> 0.0.0.0/0 exact. Do not export every static route.</w:t>
      </w:r>
      <w:r/>
    </w:p>
    <w:p w14:paraId="054A6E89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Set a clear </w:t>
      </w:r>
      <w:r>
        <w:rPr>
          <w:b/>
          <w:bCs/>
        </w:rPr>
        <w:t xml:space="preserve">external metric</w:t>
      </w:r>
      <w:r>
        <w:t xml:space="preserve"> and </w:t>
      </w:r>
      <w:r>
        <w:rPr>
          <w:b/>
          <w:bCs/>
        </w:rPr>
        <w:t xml:space="preserve">Type-2 externa</w:t>
      </w:r>
      <w:r>
        <w:t xml:space="preserve">l metric type, then accept the</w:t>
      </w:r>
      <w:r>
        <w:t xml:space="preserve"> route. Apply the policy to OSPF and commit on R1 and R2.</w:t>
      </w:r>
      <w:r/>
    </w:p>
    <w:p w14:paraId="445F0D6D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Inspect show ospf database external on all routers. Identify both default</w:t>
      </w:r>
      <w:r>
        <w:t xml:space="preserve"> Type-5 LSAs by link-state ID and advertising router ID.</w:t>
      </w:r>
      <w:r/>
    </w:p>
    <w:p w14:paraId="43953D05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On R3 and R4, inspect show ospf route and show route protocol ospf. Explain</w:t>
      </w:r>
      <w:r>
        <w:t xml:space="preserve"> how two LSAs can exist for 0.0.0.0/0 while a router installs one active route</w:t>
      </w:r>
      <w:r>
        <w:t xml:space="preserve"> or chooses one best path.</w:t>
      </w:r>
      <w:r/>
    </w:p>
    <w:p w14:paraId="74C9A0E6">
      <w:pPr>
        <w:pStyle w:val="954"/>
        <w:numPr>
          <w:ilvl w:val="0"/>
          <w:numId w:val="19"/>
        </w:numPr>
        <w:pBdr/>
        <w:spacing/>
        <w:ind/>
        <w:rPr/>
      </w:pPr>
      <w:r>
        <w:t xml:space="preserve">As a withdrawal experiment, deactivate the default static route on R1 and</w:t>
      </w:r>
      <w:r>
        <w:t xml:space="preserve"> commit. Confirm that R1's default LSA is withdrawn while R2's remains. Then</w:t>
      </w:r>
      <w:r>
        <w:t xml:space="preserve">  reactivate R1's static route and confirm that its LSA returns.</w:t>
      </w:r>
      <w:r/>
    </w:p>
    <w:p w14:paraId="7D63F42D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4043E33">
      <w:pPr>
        <w:pStyle w:val="954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and R2 each have an active static default route.</w:t>
      </w:r>
      <w:r>
        <w:rPr>
          <w:highlight w:val="none"/>
        </w:rPr>
      </w:r>
      <w:r>
        <w:rPr>
          <w:highlight w:val="none"/>
        </w:rPr>
      </w:r>
    </w:p>
    <w:p w14:paraId="7265ED4F">
      <w:pPr>
        <w:pStyle w:val="954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Both default routes appear as Type-5 LSAs with distinct advertising routers.</w:t>
      </w:r>
      <w:r>
        <w:rPr>
          <w:highlight w:val="none"/>
        </w:rPr>
      </w:r>
      <w:r>
        <w:rPr>
          <w:highlight w:val="none"/>
        </w:rPr>
      </w:r>
    </w:p>
    <w:p w14:paraId="240CD637">
      <w:pPr>
        <w:pStyle w:val="954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Other areas receive the default LSAs while Area 1 and Area 2 remain normal.</w:t>
      </w:r>
      <w:r>
        <w:rPr>
          <w:highlight w:val="none"/>
        </w:rPr>
      </w:r>
      <w:r>
        <w:rPr>
          <w:highlight w:val="none"/>
        </w:rPr>
      </w:r>
    </w:p>
    <w:p w14:paraId="4A19A238">
      <w:pPr>
        <w:pStyle w:val="954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With R1's route deactivated, R2's default LSA remains available in the LSDB.</w:t>
      </w:r>
      <w:r>
        <w:rPr>
          <w:highlight w:val="none"/>
        </w:rPr>
      </w:r>
      <w:r>
        <w:rPr>
          <w:highlight w:val="none"/>
        </w:rPr>
      </w:r>
    </w:p>
    <w:p w14:paraId="46ABA7F0">
      <w:pPr>
        <w:pStyle w:val="893"/>
        <w:pBdr/>
        <w:spacing/>
        <w:ind/>
        <w:rPr/>
      </w:pPr>
      <w:r>
        <w:rPr>
          <w:highlight w:val="none"/>
        </w:rPr>
        <w:t xml:space="preserve">TASK 4</w:t>
      </w:r>
      <w:r/>
    </w:p>
    <w:p w14:paraId="07F2086B">
      <w:pPr>
        <w:pStyle w:val="954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R3, create discard static routes 192.168.71.0/24 and 192.168.72.0/24.</w:t>
      </w:r>
      <w:r>
        <w:rPr>
          <w:highlight w:val="none"/>
        </w:rPr>
      </w:r>
      <w:r>
        <w:rPr>
          <w:highlight w:val="none"/>
        </w:rPr>
      </w:r>
    </w:p>
    <w:p w14:paraId="23ACB92B">
      <w:pPr>
        <w:pStyle w:val="954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a narrow OSPF export policy on R3 matching protocol static and those</w:t>
      </w:r>
      <w:r>
        <w:rPr>
          <w:highlight w:val="none"/>
        </w:rPr>
        <w:t xml:space="preserve"> exact prefixes, then apply it to OSPF.</w:t>
      </w:r>
      <w:r>
        <w:rPr>
          <w:highlight w:val="none"/>
        </w:rPr>
      </w:r>
      <w:r>
        <w:rPr>
          <w:highlight w:val="none"/>
        </w:rPr>
      </w:r>
    </w:p>
    <w:p w14:paraId="4598C1E0">
      <w:pPr>
        <w:pStyle w:val="954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Type-5 LSAs originated by R3 in the external LSDB and inspect their</w:t>
      </w:r>
      <w:r>
        <w:rPr>
          <w:highlight w:val="none"/>
        </w:rPr>
        <w:t xml:space="preserve"> path types from R1, R2, and R4.</w:t>
      </w:r>
      <w:r>
        <w:rPr>
          <w:highlight w:val="none"/>
        </w:rPr>
      </w:r>
      <w:r>
        <w:rPr>
          <w:highlight w:val="none"/>
        </w:rPr>
      </w:r>
    </w:p>
    <w:p w14:paraId="0B94F5DB">
      <w:pPr>
        <w:pStyle w:val="954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Explain the limitation: these routes are static, not RIP-learned. A real</w:t>
      </w:r>
      <w:r>
        <w:rPr>
          <w:highlight w:val="none"/>
        </w:rPr>
        <w:t xml:space="preserve"> RIP-to-OSPF exercise requires a RIP peer/routing process and is outside this</w:t>
      </w:r>
      <w:r>
        <w:rPr>
          <w:highlight w:val="none"/>
        </w:rPr>
        <w:t xml:space="preserve"> four-router fixed-topology lab.</w:t>
      </w:r>
      <w:r>
        <w:rPr>
          <w:highlight w:val="none"/>
        </w:rPr>
      </w:r>
      <w:r>
        <w:rPr>
          <w:highlight w:val="none"/>
        </w:rPr>
      </w:r>
    </w:p>
    <w:p w14:paraId="7C2231A2">
      <w:pPr>
        <w:pStyle w:val="893"/>
        <w:pBdr/>
        <w:spacing/>
        <w:ind/>
        <w:rPr/>
      </w:pPr>
      <w:r>
        <w:rPr>
          <w:highlight w:val="none"/>
        </w:rPr>
        <w:t xml:space="preserve">TASK 5</w:t>
      </w:r>
      <w:r/>
    </w:p>
    <w:p w14:paraId="4870C82B">
      <w:pPr>
        <w:pStyle w:val="954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Modify R4's export policy so 192.168.29.0/24 is advertised as external Type 1</w:t>
      </w:r>
      <w:r>
        <w:rPr>
          <w:highlight w:val="none"/>
        </w:rPr>
        <w:t xml:space="preserve"> with metric 20, while 192.168.30.0/24 is advertised as external Type 2 with</w:t>
      </w:r>
      <w:r>
        <w:rPr>
          <w:highlight w:val="none"/>
        </w:rPr>
        <w:t xml:space="preserve"> metric 20. Keep the exact-prefix filters in both terms.</w:t>
      </w:r>
      <w:r>
        <w:rPr>
          <w:highlight w:val="none"/>
        </w:rPr>
      </w:r>
      <w:r>
        <w:rPr>
          <w:highlight w:val="none"/>
        </w:rPr>
      </w:r>
    </w:p>
    <w:p w14:paraId="29F699E0">
      <w:pPr>
        <w:pStyle w:val="954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external route type and metric using show ospf route and the LSDB.</w:t>
      </w:r>
      <w:r>
        <w:rPr>
          <w:highlight w:val="none"/>
        </w:rPr>
      </w:r>
      <w:r>
        <w:rPr>
          <w:highlight w:val="none"/>
        </w:rPr>
      </w:r>
    </w:p>
    <w:p w14:paraId="239C32B0">
      <w:pPr>
        <w:pStyle w:val="954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Explain the difference between E1 (external metric plus internal OSPF cost)</w:t>
      </w:r>
      <w:r>
        <w:rPr>
          <w:highlight w:val="none"/>
        </w:rPr>
        <w:t xml:space="preserve"> and E2 (external metric is the primary comparison).</w:t>
      </w:r>
      <w:r>
        <w:rPr>
          <w:highlight w:val="none"/>
        </w:rPr>
      </w:r>
      <w:r>
        <w:rPr>
          <w:highlight w:val="none"/>
        </w:rPr>
      </w:r>
    </w:p>
    <w:p w14:paraId="01A72517">
      <w:pPr>
        <w:pStyle w:val="954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Restore Type 2 on both routes before finishing if you want the base solution.</w:t>
      </w:r>
      <w:r>
        <w:rPr>
          <w:highlight w:val="none"/>
        </w:rPr>
      </w:r>
      <w:r>
        <w:rPr>
          <w:highlight w:val="none"/>
        </w:rPr>
      </w:r>
    </w:p>
    <w:p w14:paraId="744513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1F1A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5B3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1539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895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304A4B">
      <w:pPr>
        <w:pStyle w:val="892"/>
        <w:pBdr/>
        <w:spacing/>
        <w:ind/>
        <w:rPr/>
      </w:pPr>
      <w:r/>
      <w:bookmarkStart w:id="5" w:name="_Toc5"/>
      <w:r>
        <w:t xml:space="preserve">Lab 004 Multiple Domains</w:t>
      </w:r>
      <w:bookmarkEnd w:id="5"/>
      <w:r/>
      <w:r/>
    </w:p>
    <w:p w14:paraId="6D7B049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93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579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99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1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8AFA94C">
      <w:pPr>
        <w:pStyle w:val="929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: Multiple OSPF Domain </w:t>
      </w:r>
      <w:r/>
    </w:p>
    <w:p w14:paraId="2D3CB912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BE371F1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561A221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3320A7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1AF7AB3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D82CF69">
      <w:pPr>
        <w:pBdr/>
        <w:spacing/>
        <w:ind/>
        <w:rPr/>
      </w:pPr>
      <w:r/>
      <w:r/>
    </w:p>
    <w:p w14:paraId="5BF3E98E">
      <w:pPr>
        <w:pStyle w:val="893"/>
        <w:pBdr/>
        <w:spacing/>
        <w:ind/>
        <w:rPr/>
      </w:pPr>
      <w:r>
        <w:t xml:space="preserve">Task 1</w:t>
      </w:r>
      <w:r/>
    </w:p>
    <w:p w14:paraId="4DAED337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, create routing-instance </w:t>
      </w:r>
      <w:r>
        <w:rPr>
          <w:b/>
          <w:bCs/>
        </w:rPr>
        <w:t xml:space="preserve">domain2 </w:t>
      </w:r>
      <w:r>
        <w:t xml:space="preserve">with instance-type </w:t>
      </w:r>
      <w:r>
        <w:rPr>
          <w:b/>
          <w:bCs/>
        </w:rPr>
        <w:t xml:space="preserve">virtual-router</w:t>
      </w:r>
      <w:r>
        <w:t xml:space="preserve">.</w:t>
      </w:r>
      <w:r/>
    </w:p>
    <w:p w14:paraId="73F246B8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Assign R1's </w:t>
      </w:r>
      <w:r>
        <w:rPr>
          <w:b/>
          <w:bCs/>
        </w:rPr>
        <w:t xml:space="preserve">eth1.16</w:t>
      </w:r>
      <w:r>
        <w:t xml:space="preserve"> to domain2. Configure the instance router ID </w:t>
      </w:r>
      <w:r>
        <w:rPr>
          <w:b/>
          <w:bCs/>
        </w:rPr>
        <w:t xml:space="preserve">10.2.1.1</w:t>
      </w:r>
      <w:r>
        <w:t xml:space="preserve">.</w:t>
      </w:r>
      <w:r/>
    </w:p>
    <w:p w14:paraId="1CFA6255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Configure OSPF </w:t>
      </w:r>
      <w:r>
        <w:rPr>
          <w:b/>
          <w:bCs/>
        </w:rPr>
        <w:t xml:space="preserve">Area 0</w:t>
      </w:r>
      <w:r>
        <w:t xml:space="preserve"> on </w:t>
      </w:r>
      <w:r>
        <w:rPr>
          <w:b/>
          <w:bCs/>
        </w:rPr>
        <w:t xml:space="preserve">domain2 </w:t>
      </w:r>
      <w:r>
        <w:t xml:space="preserve">interface </w:t>
      </w:r>
      <w:r>
        <w:rPr>
          <w:b/>
          <w:bCs/>
        </w:rPr>
        <w:t xml:space="preserve">eth1.16</w:t>
      </w:r>
      <w:r>
        <w:t xml:space="preserve">.</w:t>
      </w:r>
      <w:r/>
    </w:p>
    <w:p w14:paraId="6148AC1C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R6</w:t>
      </w:r>
      <w:r>
        <w:t xml:space="preserve">, set router ID </w:t>
      </w:r>
      <w:r>
        <w:rPr>
          <w:b/>
          <w:bCs/>
        </w:rPr>
        <w:t xml:space="preserve">10.1.1.6</w:t>
      </w:r>
      <w:r>
        <w:t xml:space="preserve">. Configure Area 0 on eth1.16 and advertise</w:t>
      </w:r>
      <w:r>
        <w:t xml:space="preserve"> lo0.0 passively in Area 0.</w:t>
      </w:r>
      <w:r/>
    </w:p>
    <w:p w14:paraId="7570FB11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On R6 and R7, configure </w:t>
      </w:r>
      <w:r>
        <w:rPr>
          <w:b/>
          <w:bCs/>
        </w:rPr>
        <w:t xml:space="preserve">Area 1</w:t>
      </w:r>
      <w:r>
        <w:t xml:space="preserve"> on </w:t>
      </w:r>
      <w:r>
        <w:rPr>
          <w:b/>
          <w:bCs/>
        </w:rPr>
        <w:t xml:space="preserve">eth1.67</w:t>
      </w:r>
      <w:r>
        <w:t xml:space="preserve">. Set R7 router ID </w:t>
      </w:r>
      <w:r>
        <w:rPr>
          <w:b/>
          <w:bCs/>
        </w:rPr>
        <w:t xml:space="preserve">10.1.1.7</w:t>
      </w:r>
      <w:r>
        <w:t xml:space="preserve"> and</w:t>
      </w:r>
      <w:r>
        <w:t xml:space="preserve"> advertise R7's lo0.0 passively in Area 1. The three /32 addresses</w:t>
      </w:r>
      <w:r>
        <w:t xml:space="preserve"> (10.1.1.7, 172.19.21.1, and 172.19.22.1) all reside on this single unit.</w:t>
      </w:r>
      <w:r/>
    </w:p>
    <w:p w14:paraId="4C0B3DB0">
      <w:pPr>
        <w:pStyle w:val="954"/>
        <w:numPr>
          <w:ilvl w:val="0"/>
          <w:numId w:val="23"/>
        </w:numPr>
        <w:pBdr/>
        <w:spacing/>
        <w:ind/>
        <w:rPr/>
      </w:pPr>
      <w:r>
        <w:t xml:space="preserve">Keep the default broadcast network type on VLAN 16 and VLAN 67 for this</w:t>
      </w:r>
      <w:r>
        <w:t xml:space="preserve"> chapter exercise. Verify adjacency in both domains.</w:t>
      </w:r>
      <w:r/>
    </w:p>
    <w:p w14:paraId="0FFE1F0B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EE869D6">
      <w:pPr>
        <w:pStyle w:val="954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R1, show ospf neighbor instance domain2 shows R6 Full.</w:t>
      </w:r>
      <w:r>
        <w:rPr>
          <w:highlight w:val="none"/>
        </w:rPr>
      </w:r>
      <w:r>
        <w:rPr>
          <w:highlight w:val="none"/>
        </w:rPr>
      </w:r>
    </w:p>
    <w:p w14:paraId="639A5012">
      <w:pPr>
        <w:pStyle w:val="954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R6, show ospf neighbor shows R1 and R7 Full (under the relevant areas).</w:t>
      </w:r>
      <w:r>
        <w:rPr>
          <w:highlight w:val="none"/>
        </w:rPr>
      </w:r>
      <w:r>
        <w:rPr>
          <w:highlight w:val="none"/>
        </w:rPr>
      </w:r>
    </w:p>
    <w:p w14:paraId="56D02BC2">
      <w:pPr>
        <w:pStyle w:val="954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R7, R6 is Full.</w:t>
      </w:r>
      <w:r>
        <w:rPr>
          <w:highlight w:val="none"/>
        </w:rPr>
      </w:r>
      <w:r>
        <w:rPr>
          <w:highlight w:val="none"/>
        </w:rPr>
      </w:r>
    </w:p>
    <w:p w14:paraId="63AE10AD">
      <w:pPr>
        <w:pStyle w:val="954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shows distinct route tables inet.0 and domain2.inet.0.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BF6ACD0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r1 shell</w:t>
            </w:r>
            <w:r/>
          </w:p>
          <w:p w14:paraId="5D71DD9F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route show table all</w:t>
            </w:r>
            <w:r/>
          </w:p>
          <w:p w14:paraId="1F2D9493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rule show</w:t>
            </w:r>
            <w:r/>
          </w:p>
          <w:p w14:paraId="1619C1A8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-d link show type vrf</w:t>
            </w:r>
            <w:r/>
          </w:p>
          <w:p w14:paraId="592FA7A0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vrf show</w:t>
            </w:r>
            <w:r/>
          </w:p>
          <w:p w14:paraId="19908BAD">
            <w:pPr>
              <w:pStyle w:val="955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/>
          </w:p>
          <w:p w14:paraId="1908ACC0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ping -I __crpd-vrf1 -c 3 10.0.16.2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55A1A9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153618">
      <w:pPr>
        <w:pStyle w:val="893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25254E95">
      <w:pPr>
        <w:pStyle w:val="954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Create RIB group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with import-rib [ </w:t>
      </w:r>
      <w:r>
        <w:rPr>
          <w:b/>
          <w:bCs/>
          <w:highlight w:val="none"/>
        </w:rPr>
        <w:t xml:space="preserve">inet.0 domain2.inet.0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C1F08A">
      <w:pPr>
        <w:pStyle w:val="954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RIB group </w:t>
      </w:r>
      <w:r>
        <w:rPr>
          <w:b/>
          <w:bCs/>
          <w:highlight w:val="none"/>
        </w:rPr>
        <w:t xml:space="preserve">sharing2</w:t>
      </w:r>
      <w:r>
        <w:rPr>
          <w:highlight w:val="none"/>
        </w:rPr>
        <w:t xml:space="preserve"> with import-rib [ </w:t>
      </w:r>
      <w:r>
        <w:rPr>
          <w:b/>
          <w:bCs/>
          <w:highlight w:val="none"/>
        </w:rPr>
        <w:t xml:space="preserve">domain2.inet.0 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889AD8">
      <w:pPr>
        <w:pStyle w:val="954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under the main </w:t>
      </w:r>
      <w:r>
        <w:rPr>
          <w:b/>
          <w:bCs/>
          <w:highlight w:val="none"/>
        </w:rPr>
        <w:t xml:space="preserve">protocols ospf</w:t>
      </w:r>
      <w:r>
        <w:rPr>
          <w:highlight w:val="none"/>
        </w:rPr>
        <w:t xml:space="preserve"> hierarchy.</w:t>
      </w:r>
      <w:r>
        <w:rPr>
          <w:highlight w:val="none"/>
        </w:rPr>
      </w:r>
      <w:r>
        <w:rPr>
          <w:highlight w:val="none"/>
        </w:rPr>
      </w:r>
    </w:p>
    <w:p w14:paraId="72F86EE5">
      <w:pPr>
        <w:pStyle w:val="954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sharing2 </w:t>
      </w:r>
      <w:r>
        <w:rPr>
          <w:highlight w:val="none"/>
        </w:rPr>
        <w:t xml:space="preserve">under routing-instances </w:t>
      </w:r>
      <w:r>
        <w:rPr>
          <w:b/>
          <w:bCs/>
          <w:highlight w:val="none"/>
        </w:rPr>
        <w:t xml:space="preserve">domain2 protocols ospf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209CF6">
      <w:pPr>
        <w:pStyle w:val="954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Commit and inspect both RIBs again. Check which OSPF routes are now copied</w:t>
      </w:r>
      <w:r>
        <w:rPr>
          <w:highlight w:val="none"/>
        </w:rPr>
        <w:t xml:space="preserve"> into the other table before enabling cross-domain external LSA export.</w:t>
      </w:r>
      <w:r>
        <w:rPr>
          <w:highlight w:val="none"/>
        </w:rPr>
      </w:r>
      <w:r>
        <w:rPr>
          <w:highlight w:val="none"/>
        </w:rPr>
      </w:r>
    </w:p>
    <w:p w14:paraId="51483AC1">
      <w:pPr>
        <w:pStyle w:val="893"/>
        <w:pBdr/>
        <w:spacing/>
        <w:ind/>
        <w:rPr/>
      </w:pPr>
      <w:r>
        <w:rPr>
          <w:highlight w:val="none"/>
        </w:rPr>
        <w:t xml:space="preserve">TASK 3</w:t>
      </w:r>
      <w:r/>
    </w:p>
    <w:p w14:paraId="6E16A787">
      <w:pPr>
        <w:pBdr/>
        <w:spacing/>
        <w:ind/>
        <w:rPr/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 create the two policies :</w:t>
      </w:r>
      <w:r/>
    </w:p>
    <w:p w14:paraId="36BF7213">
      <w:pPr>
        <w:pStyle w:val="954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from_domain1</w:t>
      </w:r>
      <w:r>
        <w:rPr>
          <w:highlight w:val="none"/>
        </w:rPr>
        <w:t xml:space="preserve"> matches protocol ospf, sets external tag 11, then accepts.</w:t>
      </w:r>
      <w:r>
        <w:rPr>
          <w:highlight w:val="none"/>
        </w:rPr>
      </w:r>
      <w:r>
        <w:rPr>
          <w:highlight w:val="none"/>
        </w:rPr>
      </w:r>
    </w:p>
    <w:p w14:paraId="463456C8">
      <w:pPr>
        <w:pStyle w:val="954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</w:t>
      </w:r>
      <w:r>
        <w:rPr>
          <w:b/>
          <w:bCs/>
          <w:highlight w:val="none"/>
        </w:rPr>
        <w:t xml:space="preserve">rom_domain2</w:t>
      </w:r>
      <w:r>
        <w:rPr>
          <w:highlight w:val="none"/>
        </w:rPr>
        <w:t xml:space="preserve"> matches instance domain2, sets external tag 10, then accepts.</w:t>
      </w:r>
      <w:r>
        <w:rPr>
          <w:highlight w:val="none"/>
        </w:rPr>
      </w:r>
      <w:r>
        <w:rPr>
          <w:highlight w:val="none"/>
        </w:rPr>
      </w:r>
    </w:p>
    <w:p w14:paraId="58322560">
      <w:pPr>
        <w:pStyle w:val="954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from_domain2 under the default protocols ospf export statement.</w:t>
      </w:r>
      <w:r>
        <w:rPr>
          <w:highlight w:val="none"/>
        </w:rPr>
      </w:r>
      <w:r>
        <w:rPr>
          <w:highlight w:val="none"/>
        </w:rPr>
      </w:r>
    </w:p>
    <w:p w14:paraId="59BFA18F">
      <w:pPr>
        <w:pStyle w:val="954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from_domain1 under routing-instances domain2 protocols ospf export.</w:t>
      </w:r>
      <w:r>
        <w:rPr>
          <w:highlight w:val="none"/>
        </w:rPr>
      </w:r>
      <w:r>
        <w:rPr>
          <w:highlight w:val="none"/>
        </w:rPr>
      </w:r>
    </w:p>
    <w:p w14:paraId="3A65C177">
      <w:pPr>
        <w:pStyle w:val="954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Commit. Verify OSPF route tables and external LSAs on R1, R2, R6 and R7.</w:t>
      </w:r>
      <w:r>
        <w:rPr>
          <w:highlight w:val="none"/>
        </w:rPr>
      </w:r>
      <w:r>
        <w:rPr>
          <w:highlight w:val="none"/>
        </w:rPr>
      </w:r>
    </w:p>
    <w:p w14:paraId="3C9770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3076FA">
      <w:pPr>
        <w:pStyle w:val="892"/>
        <w:pBdr/>
        <w:spacing/>
        <w:ind/>
        <w:rPr/>
      </w:pPr>
      <w:r/>
      <w:bookmarkStart w:id="6" w:name="_Toc6"/>
      <w:r>
        <w:t xml:space="preserve">Lab 005 Multi Domain</w:t>
      </w:r>
      <w:bookmarkEnd w:id="6"/>
      <w:r/>
      <w:r/>
    </w:p>
    <w:p w14:paraId="1CC082FD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3C677DD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crpd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A14EDD1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3F049C1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3524A96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ospf.multidomain.conf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DE8E5DA">
      <w:pPr>
        <w:pBdr/>
        <w:spacing/>
        <w:ind/>
        <w:rPr/>
      </w:pPr>
      <w:r/>
      <w:r/>
    </w:p>
    <w:p w14:paraId="2113EA31">
      <w:pPr>
        <w:pBdr/>
        <w:spacing/>
        <w:ind/>
        <w:rPr/>
      </w:pPr>
      <w:r>
        <w:t xml:space="preserve">Start from Task 4 </w:t>
      </w:r>
      <w:r>
        <w:t xml:space="preserve">BUILD OSPF IN AS 65002</w:t>
      </w:r>
      <w:r/>
    </w:p>
    <w:p w14:paraId="4C15BE9D">
      <w:pPr>
        <w:pBdr/>
        <w:spacing/>
        <w:ind/>
        <w:rPr/>
      </w:pPr>
      <w:r/>
      <w:r/>
    </w:p>
    <w:p w14:paraId="47F26CD7">
      <w:pPr>
        <w:pStyle w:val="892"/>
        <w:pBdr/>
        <w:spacing/>
        <w:ind/>
        <w:rPr/>
      </w:pPr>
      <w:r/>
      <w:bookmarkStart w:id="7" w:name="_Toc7"/>
      <w:r>
        <w:t xml:space="preserve">Lab 006 Virtual Link</w:t>
      </w:r>
      <w:bookmarkEnd w:id="7"/>
      <w:r/>
      <w:r/>
    </w:p>
    <w:p w14:paraId="77D13E86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71EBFA4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584AC1F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3DAA7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4304981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F9332C6">
      <w:pPr>
        <w:pBdr/>
        <w:spacing/>
        <w:ind/>
        <w:rPr/>
      </w:pPr>
      <w:r/>
      <w:r/>
    </w:p>
    <w:p w14:paraId="7FBD27FC">
      <w:pPr>
        <w:pStyle w:val="893"/>
        <w:pBdr/>
        <w:spacing/>
        <w:ind/>
        <w:rPr/>
      </w:pPr>
      <w:r>
        <w:t xml:space="preserve">TASK 1</w:t>
      </w:r>
      <w:r/>
    </w:p>
    <w:p w14:paraId="72D0EA65">
      <w:pPr>
        <w:pStyle w:val="954"/>
        <w:numPr>
          <w:ilvl w:val="0"/>
          <w:numId w:val="27"/>
        </w:numPr>
        <w:pBdr/>
        <w:spacing/>
        <w:ind/>
        <w:rPr/>
      </w:pPr>
      <w:r>
        <w:t xml:space="preserve">Configure router IDs on </w:t>
      </w:r>
      <w:r>
        <w:rPr>
          <w:b/>
          <w:bCs/>
        </w:rPr>
        <w:t xml:space="preserve">R4 </w:t>
      </w:r>
      <w:r>
        <w:t xml:space="preserve">and </w:t>
      </w:r>
      <w:r>
        <w:rPr>
          <w:b/>
          <w:bCs/>
        </w:rPr>
        <w:t xml:space="preserve">R10 </w:t>
      </w:r>
      <w:r>
        <w:t xml:space="preserve">using </w:t>
      </w:r>
      <w:r>
        <w:rPr>
          <w:b/>
          <w:bCs/>
        </w:rPr>
        <w:t xml:space="preserve">10.1.1.4</w:t>
      </w:r>
      <w:r>
        <w:t xml:space="preserve"> and </w:t>
      </w:r>
      <w:r>
        <w:rPr>
          <w:b/>
          <w:bCs/>
        </w:rPr>
        <w:t xml:space="preserve">10.1.1.10</w:t>
      </w:r>
      <w:r>
        <w:t xml:space="preserve">.</w:t>
      </w:r>
      <w:r/>
    </w:p>
    <w:p w14:paraId="7B9E1A3B">
      <w:pPr>
        <w:pStyle w:val="954"/>
        <w:numPr>
          <w:ilvl w:val="0"/>
          <w:numId w:val="27"/>
        </w:numPr>
        <w:pBdr/>
        <w:spacing/>
        <w:ind/>
        <w:rPr/>
      </w:pPr>
      <w:r>
        <w:t xml:space="preserve">Put R4 eth1.410 and R10 eth1.410 in Area 2, both point-to-point. Area 2 must</w:t>
      </w:r>
      <w:r>
        <w:t xml:space="preserve"> be a normal transit area, not a stub area.</w:t>
      </w:r>
      <w:r/>
    </w:p>
    <w:p w14:paraId="4A325738">
      <w:pPr>
        <w:pStyle w:val="954"/>
        <w:numPr>
          <w:ilvl w:val="0"/>
          <w:numId w:val="27"/>
        </w:numPr>
        <w:pBdr/>
        <w:spacing/>
        <w:ind/>
        <w:rPr/>
      </w:pPr>
      <w:r>
        <w:t xml:space="preserve">Put </w:t>
      </w:r>
      <w:r>
        <w:rPr>
          <w:b/>
          <w:bCs/>
        </w:rPr>
        <w:t xml:space="preserve">R10 </w:t>
      </w:r>
      <w:r>
        <w:t xml:space="preserve">lo0.0, eth2.0, and eth3.0 passively in </w:t>
      </w:r>
      <w:r>
        <w:rPr>
          <w:b/>
          <w:bCs/>
        </w:rPr>
        <w:t xml:space="preserve">Area 3</w:t>
      </w:r>
      <w:r>
        <w:t xml:space="preserve">. The latter two interfaces</w:t>
      </w:r>
      <w:r>
        <w:t xml:space="preserve"> advertise </w:t>
      </w:r>
      <w:r>
        <w:rPr>
          <w:b/>
          <w:bCs/>
        </w:rPr>
        <w:t xml:space="preserve">192.168.76.0/24</w:t>
      </w:r>
      <w:r>
        <w:t xml:space="preserve"> and </w:t>
      </w:r>
      <w:r>
        <w:rPr>
          <w:b/>
          <w:bCs/>
        </w:rPr>
        <w:t xml:space="preserve">192.168.77.0/24</w:t>
      </w:r>
      <w:r>
        <w:t xml:space="preserve">.</w:t>
      </w:r>
      <w:r/>
    </w:p>
    <w:p w14:paraId="7A733297">
      <w:pPr>
        <w:pStyle w:val="954"/>
        <w:numPr>
          <w:ilvl w:val="0"/>
          <w:numId w:val="27"/>
        </w:numPr>
        <w:pBdr/>
        <w:spacing/>
        <w:ind/>
        <w:rPr/>
      </w:pPr>
      <w:r>
        <w:t xml:space="preserve">Verify all physical OSPF adjacencies and inspect OSPF databases on R2 and R10.</w:t>
      </w:r>
      <w:r/>
    </w:p>
    <w:p w14:paraId="49178F6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4D831ED2">
      <w:pPr>
        <w:pStyle w:val="954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R2-R4 and R4-R10 reach Full on Area 2.</w:t>
      </w:r>
      <w:r>
        <w:rPr>
          <w:highlight w:val="none"/>
        </w:rPr>
      </w:r>
      <w:r>
        <w:rPr>
          <w:highlight w:val="none"/>
        </w:rPr>
      </w:r>
    </w:p>
    <w:p w14:paraId="009BC3C7">
      <w:pPr>
        <w:pStyle w:val="954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R10 advertises 192.168.76.0/24 and 192.168.77.0/24 in Area 3.</w:t>
      </w:r>
      <w:r>
        <w:rPr>
          <w:highlight w:val="none"/>
        </w:rPr>
      </w:r>
      <w:r>
        <w:rPr>
          <w:highlight w:val="none"/>
        </w:rPr>
      </w:r>
    </w:p>
    <w:p w14:paraId="0F86AD43">
      <w:pPr>
        <w:pStyle w:val="954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R4 is the transit router between R2 and R10 inside Area 2.</w:t>
      </w:r>
      <w:r>
        <w:rPr>
          <w:highlight w:val="none"/>
        </w:rPr>
      </w:r>
      <w:r>
        <w:rPr>
          <w:highlight w:val="none"/>
        </w:rPr>
      </w:r>
    </w:p>
    <w:p w14:paraId="6F362BC0">
      <w:pPr>
        <w:pStyle w:val="954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virtual-link interface is present yet; all configured adjacencies are physical.</w:t>
      </w:r>
      <w:r>
        <w:rPr>
          <w:highlight w:val="none"/>
        </w:rPr>
      </w:r>
      <w:r>
        <w:rPr>
          <w:highlight w:val="none"/>
        </w:rPr>
      </w:r>
    </w:p>
    <w:p w14:paraId="3D1E51B8">
      <w:pPr>
        <w:pStyle w:val="954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verify that the</w:t>
      </w:r>
      <w:r>
        <w:rPr>
          <w:b/>
          <w:bCs/>
          <w:highlight w:val="none"/>
        </w:rPr>
        <w:t xml:space="preserve"> Area 3</w:t>
      </w:r>
      <w:r>
        <w:rPr>
          <w:highlight w:val="none"/>
        </w:rPr>
        <w:t xml:space="preserve"> prefixes are </w:t>
      </w:r>
      <w:r>
        <w:rPr>
          <w:b/>
          <w:bCs/>
          <w:highlight w:val="none"/>
        </w:rPr>
        <w:t xml:space="preserve">not installed</w:t>
      </w:r>
      <w:r>
        <w:rPr>
          <w:highlight w:val="none"/>
        </w:rPr>
        <w:t xml:space="preserve"> as OSPF routes.</w:t>
      </w:r>
      <w:r>
        <w:rPr>
          <w:highlight w:val="none"/>
        </w:rPr>
      </w:r>
      <w:r>
        <w:rPr>
          <w:highlight w:val="none"/>
        </w:rPr>
      </w:r>
    </w:p>
    <w:p w14:paraId="118FBC64">
      <w:pPr>
        <w:pStyle w:val="893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6D7F8880">
      <w:pPr>
        <w:pStyle w:val="954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 virtual link under Area 0 with neighbor ID 10.1.1.10 and</w:t>
      </w:r>
      <w:r>
        <w:rPr>
          <w:highlight w:val="none"/>
        </w:rPr>
        <w:t xml:space="preserve"> transit area 0.0.0.2.</w:t>
      </w:r>
      <w:r>
        <w:rPr>
          <w:highlight w:val="none"/>
        </w:rPr>
      </w:r>
      <w:r>
        <w:rPr>
          <w:highlight w:val="none"/>
        </w:rPr>
      </w:r>
    </w:p>
    <w:p w14:paraId="7703D8BF">
      <w:pPr>
        <w:pStyle w:val="954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R10</w:t>
      </w:r>
      <w:r>
        <w:rPr>
          <w:highlight w:val="none"/>
        </w:rPr>
        <w:t xml:space="preserve">, configure the reciprocal virtual link under Area 0 with neighbor ID</w:t>
      </w:r>
      <w:r>
        <w:rPr>
          <w:highlight w:val="none"/>
        </w:rPr>
        <w:t xml:space="preserve"> 10.1.1.2 and transit area 0.0.0.2.</w:t>
      </w:r>
      <w:r>
        <w:rPr>
          <w:highlight w:val="none"/>
        </w:rPr>
      </w:r>
      <w:r>
        <w:rPr>
          <w:highlight w:val="none"/>
        </w:rPr>
      </w:r>
    </w:p>
    <w:p w14:paraId="536E6A3F">
      <w:pPr>
        <w:pStyle w:val="954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check`, then `commit`, on both routers.</w:t>
      </w:r>
      <w:r>
        <w:rPr>
          <w:highlight w:val="none"/>
        </w:rPr>
      </w:r>
      <w:r>
        <w:rPr>
          <w:highlight w:val="none"/>
        </w:rPr>
      </w:r>
    </w:p>
    <w:p w14:paraId="0157B24A">
      <w:pPr>
        <w:pStyle w:val="954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virtual-link neighbor reaches Full. Inspect the virtual interface </w:t>
      </w:r>
      <w:r>
        <w:rPr>
          <w:highlight w:val="none"/>
        </w:rPr>
        <w:t xml:space="preserve">detail to confirm the transit area.</w:t>
      </w:r>
      <w:r>
        <w:rPr>
          <w:highlight w:val="none"/>
        </w:rPr>
      </w:r>
      <w:r>
        <w:rPr>
          <w:highlight w:val="none"/>
        </w:rPr>
      </w:r>
    </w:p>
    <w:p w14:paraId="2CD12D35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6FA26B81">
      <w:pPr>
        <w:pStyle w:val="954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Both virtual-link endpoint configurations use Area 2 (0.0.0.2) as transit area.</w:t>
      </w:r>
      <w:r>
        <w:rPr>
          <w:highlight w:val="none"/>
        </w:rPr>
      </w:r>
      <w:r>
        <w:rPr>
          <w:highlight w:val="none"/>
        </w:rPr>
      </w:r>
    </w:p>
    <w:p w14:paraId="7E39EEF2">
      <w:pPr>
        <w:pStyle w:val="954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 identifies R10 by router ID 10.1.1.10; R10 identifies R2 by 10.1.1.2.</w:t>
      </w:r>
      <w:r>
        <w:rPr>
          <w:highlight w:val="none"/>
        </w:rPr>
      </w:r>
      <w:r>
        <w:rPr>
          <w:highlight w:val="none"/>
        </w:rPr>
      </w:r>
    </w:p>
    <w:p w14:paraId="001C282D">
      <w:pPr>
        <w:pStyle w:val="954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virtual OSPF interface is shown on both routers and its neighbor state is Full.</w:t>
      </w:r>
      <w:r>
        <w:rPr>
          <w:highlight w:val="none"/>
        </w:rPr>
      </w:r>
      <w:r>
        <w:rPr>
          <w:highlight w:val="none"/>
        </w:rPr>
      </w:r>
    </w:p>
    <w:p w14:paraId="1C9CCCC5">
      <w:pPr>
        <w:pStyle w:val="954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physical Area 0, Area 1, and Area 2 adjacencies remain Full.</w:t>
      </w:r>
      <w:r>
        <w:rPr>
          <w:highlight w:val="none"/>
        </w:rPr>
      </w:r>
      <w:r>
        <w:rPr>
          <w:highlight w:val="none"/>
        </w:rPr>
      </w:r>
    </w:p>
    <w:p w14:paraId="72D32ADC">
      <w:pPr>
        <w:pStyle w:val="893"/>
        <w:pBdr/>
        <w:spacing/>
        <w:ind/>
        <w:rPr/>
      </w:pPr>
      <w:r>
        <w:rPr>
          <w:highlight w:val="none"/>
        </w:rPr>
        <w:t xml:space="preserve">TASK 3</w:t>
      </w:r>
      <w:r/>
    </w:p>
    <w:p w14:paraId="3A5689A8">
      <w:pPr>
        <w:pStyle w:val="954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192.168.76.0/24 exact</w:t>
      </w:r>
      <w:r>
        <w:rPr>
          <w:highlight w:val="none"/>
        </w:rPr>
        <w:t xml:space="preserve"> and</w:t>
      </w:r>
      <w:r>
        <w:rPr>
          <w:highlight w:val="none"/>
        </w:rPr>
        <w:t xml:space="preserve">  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192.168.77.0/24 exac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en-US"/>
        </w:rPr>
        <w:t xml:space="preserve">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A68B992">
      <w:pPr>
        <w:pStyle w:val="954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Repeat the route checks on R1 and R3. Identify the route path type using</w:t>
      </w:r>
      <w:r>
        <w:rPr>
          <w:highlight w:val="none"/>
        </w:rPr>
        <w:t xml:space="preserve">  `show ospf route` or `show ospf route inter` where supported.</w:t>
      </w:r>
      <w:r>
        <w:rPr>
          <w:highlight w:val="none"/>
        </w:rPr>
      </w:r>
      <w:r>
        <w:rPr>
          <w:highlight w:val="none"/>
        </w:rPr>
      </w:r>
    </w:p>
    <w:p w14:paraId="70594E33">
      <w:pPr>
        <w:pStyle w:val="954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the Area 0 LSDB and the R10 Router LSA detail from R2. Identify the</w:t>
      </w:r>
      <w:r>
        <w:rPr>
          <w:highlight w:val="none"/>
        </w:rPr>
        <w:t xml:space="preserve"> virtual link entry and verify that Area 3 prefixes are now visible in OSPF.</w:t>
      </w:r>
      <w:r>
        <w:rPr>
          <w:highlight w:val="none"/>
        </w:rPr>
      </w:r>
      <w:r>
        <w:rPr>
          <w:highlight w:val="none"/>
        </w:rPr>
      </w:r>
    </w:p>
    <w:p w14:paraId="0A2E8920">
      <w:pPr>
        <w:pStyle w:val="954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Compare the results with TASK 3 and explain what changed after virtual-link</w:t>
      </w:r>
      <w:r>
        <w:rPr>
          <w:highlight w:val="none"/>
        </w:rPr>
        <w:t xml:space="preserve"> establishment.</w:t>
      </w:r>
      <w:r>
        <w:rPr>
          <w:highlight w:val="none"/>
        </w:rPr>
      </w:r>
      <w:r>
        <w:rPr>
          <w:highlight w:val="none"/>
        </w:rPr>
      </w:r>
    </w:p>
    <w:p w14:paraId="25A0DF9A">
      <w:pPr>
        <w:pBdr/>
        <w:spacing/>
        <w:ind/>
        <w:rPr/>
      </w:pPr>
      <w:r>
        <w:rPr>
          <w:highlight w:val="none"/>
        </w:rPr>
      </w:r>
      <w:r/>
    </w:p>
    <w:p w14:paraId="49787B07">
      <w:pPr>
        <w:pBdr/>
        <w:spacing/>
        <w:ind/>
        <w:rPr/>
      </w:pPr>
      <w:r>
        <w:rPr>
          <w:highlight w:val="none"/>
        </w:rPr>
        <w:t xml:space="preserve">ACCEPTANCE CRITERIA</w:t>
      </w:r>
      <w:r/>
    </w:p>
    <w:p w14:paraId="44FCBB50">
      <w:pPr>
        <w:pStyle w:val="954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R2 and R1 learn 192.168.76.0/24 and 192.168.77.0/24 through OSPF after the</w:t>
      </w:r>
      <w:r>
        <w:rPr>
          <w:highlight w:val="none"/>
        </w:rPr>
        <w:t xml:space="preserve"> virtual link is Full; R3 also learns the prefixes through the multi-area domain.</w:t>
      </w:r>
      <w:r>
        <w:rPr>
          <w:highlight w:val="none"/>
        </w:rPr>
      </w:r>
      <w:r>
        <w:rPr>
          <w:highlight w:val="none"/>
        </w:rPr>
      </w:r>
    </w:p>
    <w:p w14:paraId="66764DA5">
      <w:pPr>
        <w:pStyle w:val="954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routes are not external Type-5 LSAs; they are internal/inter-area routes.</w:t>
      </w:r>
      <w:r>
        <w:rPr>
          <w:highlight w:val="none"/>
        </w:rPr>
      </w:r>
      <w:r>
        <w:rPr>
          <w:highlight w:val="none"/>
        </w:rPr>
      </w:r>
    </w:p>
    <w:p w14:paraId="60529371">
      <w:pPr>
        <w:pStyle w:val="954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OSPF interface detail identifies a virtual interface with transit Area 2.</w:t>
      </w:r>
      <w:r>
        <w:rPr>
          <w:highlight w:val="none"/>
        </w:rPr>
      </w:r>
      <w:r>
        <w:rPr>
          <w:highlight w:val="none"/>
        </w:rPr>
      </w:r>
    </w:p>
    <w:p w14:paraId="2FE7DC53">
      <w:pPr>
        <w:pStyle w:val="954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R10 Router LSA / Area 0 database shows the virtual-link relationship.</w:t>
      </w:r>
      <w:r>
        <w:rPr>
          <w:highlight w:val="none"/>
        </w:rPr>
      </w:r>
      <w:r>
        <w:rPr>
          <w:highlight w:val="none"/>
        </w:rPr>
      </w:r>
    </w:p>
    <w:p w14:paraId="77AA25D4">
      <w:pPr>
        <w:pStyle w:val="892"/>
        <w:pBdr/>
        <w:spacing/>
        <w:ind/>
        <w:rPr/>
      </w:pPr>
      <w:r>
        <w:t xml:space="preserve">Lab 007 OSPF Interface Type</w:t>
      </w:r>
      <w:r/>
    </w:p>
    <w:p w14:paraId="08316E22">
      <w:pPr>
        <w:pStyle w:val="893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5B37529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8CCBDE0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42B3A12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BC427EE">
            <w:pPr>
              <w:pStyle w:val="955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C3330C7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BA4C4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49B75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7E430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7E97E1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43E38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9A89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FCF07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B45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76F36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C2FEC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689D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5998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62694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DA0C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7B8B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2091D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5D73C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41133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C1D0A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83BCB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DF89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2E96E3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BAB2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8AD42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3BDD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EDF07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1"/>
    <w:basedOn w:val="950"/>
    <w:next w:val="950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2">
    <w:name w:val="Heading 2"/>
    <w:basedOn w:val="950"/>
    <w:next w:val="950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50"/>
    <w:next w:val="950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50"/>
    <w:next w:val="950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50"/>
    <w:next w:val="950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50"/>
    <w:next w:val="950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50"/>
    <w:next w:val="950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50"/>
    <w:next w:val="950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50"/>
    <w:next w:val="950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character" w:styleId="901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0"/>
    <w:next w:val="950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00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0"/>
    <w:next w:val="950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00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0"/>
    <w:next w:val="950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00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0"/>
    <w:next w:val="950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900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900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0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0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No Spacing"/>
    <w:basedOn w:val="950"/>
    <w:uiPriority w:val="1"/>
    <w:qFormat/>
    <w:pPr>
      <w:pBdr/>
      <w:spacing w:after="0" w:line="240" w:lineRule="auto"/>
      <w:ind/>
    </w:pPr>
  </w:style>
  <w:style w:type="paragraph" w:styleId="954">
    <w:name w:val="List Paragraph"/>
    <w:basedOn w:val="950"/>
    <w:uiPriority w:val="34"/>
    <w:qFormat/>
    <w:pPr>
      <w:pBdr/>
      <w:spacing/>
      <w:ind w:left="720"/>
      <w:contextualSpacing w:val="true"/>
    </w:pPr>
  </w:style>
  <w:style w:type="paragraph" w:styleId="955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Table Grid"/>
    <w:basedOn w:val="14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Table Grid Light"/>
    <w:basedOn w:val="14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Plain Table 1"/>
    <w:basedOn w:val="14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Plain Table 2"/>
    <w:basedOn w:val="14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Plain Table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Plain Table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Plain Table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1 Light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1 Light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1 Light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1 Light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1 Light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1 Light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1 Light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2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2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2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2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2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2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3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3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3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3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3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3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4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4 - Accent 1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4 - Accent 2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4 - Accent 3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4 - Accent 4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4 - Accent 5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4 - Accent 6"/>
    <w:basedOn w:val="14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5 Dark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5 Dark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5 Dark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5 Dark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5 Dark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5 Dark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5 Dark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6 Colorful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6 Colorful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6 Colorful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6 Colorful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6 Colorful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6 Colorful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6 Colorful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7 Colorful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7 Colorful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7 Colorful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7 Colorful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7 Colorful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7 Colorful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7 Colorful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1 Light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1 Light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1 Light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1 Light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1 Light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1 Light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1 Light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2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2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2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2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2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2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3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3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3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3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3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3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4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4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4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4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4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4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5 Dark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5 Dark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5 Dark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5 Dark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5 Dark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5 Dark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5 Dark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6 Colorful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6 Colorful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6 Colorful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6 Colorful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6 Colorful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6 Colorful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6 Colorful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7 Colorful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7 Colorful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7 Colorful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7 Colorful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7 Colorful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7 Colorful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7 Colorful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ned - Accent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ned - Accent 1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ned - Accent 2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ned - Accent 3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ned - Accent 4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ned - Accent 5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ned - Accent 6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&amp; Lined - Accent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&amp; Lined - Accent 1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&amp; Lined - Accent 2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&amp; Lined - Accent 3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&amp; Lined - Accent 4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&amp; Lined - Accent 5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&amp; Lined - Accent 6"/>
    <w:basedOn w:val="14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Bordered - Accent 1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Bordered - Accent 2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Bordered - Accent 3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Bordered - Accent 4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Bordered - Accent 5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Bordered - Accent 6"/>
    <w:basedOn w:val="14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5" w:default="1">
    <w:name w:val="Normal"/>
    <w:qFormat/>
    <w:pPr>
      <w:pBdr/>
      <w:spacing/>
      <w:ind/>
    </w:pPr>
  </w:style>
  <w:style w:type="paragraph" w:styleId="1586">
    <w:name w:val="Heading 1"/>
    <w:basedOn w:val="1585"/>
    <w:next w:val="1585"/>
    <w:link w:val="15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7">
    <w:name w:val="Heading 2"/>
    <w:basedOn w:val="1585"/>
    <w:next w:val="1585"/>
    <w:link w:val="15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88">
    <w:name w:val="Heading 3"/>
    <w:basedOn w:val="1585"/>
    <w:next w:val="1585"/>
    <w:link w:val="15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9">
    <w:name w:val="Heading 4"/>
    <w:basedOn w:val="1585"/>
    <w:next w:val="1585"/>
    <w:link w:val="16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90">
    <w:name w:val="Heading 5"/>
    <w:basedOn w:val="1585"/>
    <w:next w:val="1585"/>
    <w:link w:val="16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91">
    <w:name w:val="Heading 6"/>
    <w:basedOn w:val="1585"/>
    <w:next w:val="1585"/>
    <w:link w:val="16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2">
    <w:name w:val="Heading 7"/>
    <w:basedOn w:val="1585"/>
    <w:next w:val="1585"/>
    <w:link w:val="16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3">
    <w:name w:val="Heading 8"/>
    <w:basedOn w:val="1585"/>
    <w:next w:val="1585"/>
    <w:link w:val="16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4">
    <w:name w:val="Heading 9"/>
    <w:basedOn w:val="1585"/>
    <w:next w:val="1585"/>
    <w:link w:val="16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95" w:default="1">
    <w:name w:val="Default Paragraph Font"/>
    <w:uiPriority w:val="1"/>
    <w:semiHidden/>
    <w:unhideWhenUsed/>
    <w:pPr>
      <w:pBdr/>
      <w:spacing/>
      <w:ind/>
    </w:pPr>
  </w:style>
  <w:style w:type="numbering" w:styleId="1596" w:default="1">
    <w:name w:val="No List"/>
    <w:uiPriority w:val="99"/>
    <w:semiHidden/>
    <w:unhideWhenUsed/>
    <w:pPr>
      <w:pBdr/>
      <w:spacing/>
      <w:ind/>
    </w:pPr>
  </w:style>
  <w:style w:type="character" w:styleId="1597">
    <w:name w:val="Heading 1 Char"/>
    <w:basedOn w:val="1595"/>
    <w:link w:val="15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98">
    <w:name w:val="Heading 2 Char"/>
    <w:basedOn w:val="1595"/>
    <w:link w:val="15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9">
    <w:name w:val="Heading 3 Char"/>
    <w:basedOn w:val="1595"/>
    <w:link w:val="15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00">
    <w:name w:val="Heading 4 Char"/>
    <w:basedOn w:val="1595"/>
    <w:link w:val="15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01">
    <w:name w:val="Heading 5 Char"/>
    <w:basedOn w:val="1595"/>
    <w:link w:val="15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02">
    <w:name w:val="Heading 6 Char"/>
    <w:basedOn w:val="1595"/>
    <w:link w:val="15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03">
    <w:name w:val="Heading 7 Char"/>
    <w:basedOn w:val="1595"/>
    <w:link w:val="15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4">
    <w:name w:val="Heading 8 Char"/>
    <w:basedOn w:val="1595"/>
    <w:link w:val="15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5">
    <w:name w:val="Heading 9 Char"/>
    <w:basedOn w:val="1595"/>
    <w:link w:val="15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6">
    <w:name w:val="Title"/>
    <w:basedOn w:val="1585"/>
    <w:next w:val="1585"/>
    <w:link w:val="16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7">
    <w:name w:val="Title Char"/>
    <w:basedOn w:val="1595"/>
    <w:link w:val="16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8">
    <w:name w:val="Subtitle"/>
    <w:basedOn w:val="1585"/>
    <w:next w:val="1585"/>
    <w:link w:val="16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9">
    <w:name w:val="Subtitle Char"/>
    <w:basedOn w:val="1595"/>
    <w:link w:val="16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10">
    <w:name w:val="Quote"/>
    <w:basedOn w:val="1585"/>
    <w:next w:val="1585"/>
    <w:link w:val="16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11">
    <w:name w:val="Quote Char"/>
    <w:basedOn w:val="1595"/>
    <w:link w:val="16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12">
    <w:name w:val="List Paragraph"/>
    <w:basedOn w:val="1585"/>
    <w:uiPriority w:val="34"/>
    <w:qFormat/>
    <w:pPr>
      <w:pBdr/>
      <w:spacing/>
      <w:ind w:left="720"/>
      <w:contextualSpacing w:val="true"/>
    </w:pPr>
  </w:style>
  <w:style w:type="character" w:styleId="1613">
    <w:name w:val="Intense Emphasis"/>
    <w:basedOn w:val="15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14">
    <w:name w:val="Intense Quote"/>
    <w:basedOn w:val="1585"/>
    <w:next w:val="1585"/>
    <w:link w:val="16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15">
    <w:name w:val="Intense Quote Char"/>
    <w:basedOn w:val="1595"/>
    <w:link w:val="16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16">
    <w:name w:val="Intense Reference"/>
    <w:basedOn w:val="15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7">
    <w:name w:val="No Spacing"/>
    <w:basedOn w:val="1585"/>
    <w:uiPriority w:val="1"/>
    <w:qFormat/>
    <w:pPr>
      <w:pBdr/>
      <w:spacing w:after="0" w:line="240" w:lineRule="auto"/>
      <w:ind/>
    </w:pPr>
  </w:style>
  <w:style w:type="character" w:styleId="1618">
    <w:name w:val="Subtle Emphasis"/>
    <w:basedOn w:val="15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9">
    <w:name w:val="Emphasis"/>
    <w:basedOn w:val="1595"/>
    <w:uiPriority w:val="20"/>
    <w:qFormat/>
    <w:pPr>
      <w:pBdr/>
      <w:spacing/>
      <w:ind/>
    </w:pPr>
    <w:rPr>
      <w:i/>
      <w:iCs/>
    </w:rPr>
  </w:style>
  <w:style w:type="character" w:styleId="1620">
    <w:name w:val="Strong"/>
    <w:basedOn w:val="1595"/>
    <w:uiPriority w:val="22"/>
    <w:qFormat/>
    <w:pPr>
      <w:pBdr/>
      <w:spacing/>
      <w:ind/>
    </w:pPr>
    <w:rPr>
      <w:b/>
      <w:bCs/>
    </w:rPr>
  </w:style>
  <w:style w:type="character" w:styleId="1621">
    <w:name w:val="Subtle Reference"/>
    <w:basedOn w:val="15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22">
    <w:name w:val="Book Title"/>
    <w:basedOn w:val="15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23">
    <w:name w:val="Header"/>
    <w:basedOn w:val="1585"/>
    <w:link w:val="16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4">
    <w:name w:val="Header Char"/>
    <w:basedOn w:val="1595"/>
    <w:link w:val="1623"/>
    <w:uiPriority w:val="99"/>
    <w:pPr>
      <w:pBdr/>
      <w:spacing/>
      <w:ind/>
    </w:pPr>
  </w:style>
  <w:style w:type="paragraph" w:styleId="1625">
    <w:name w:val="Footer"/>
    <w:basedOn w:val="1585"/>
    <w:link w:val="16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6">
    <w:name w:val="Footer Char"/>
    <w:basedOn w:val="1595"/>
    <w:link w:val="1625"/>
    <w:uiPriority w:val="99"/>
    <w:pPr>
      <w:pBdr/>
      <w:spacing/>
      <w:ind/>
    </w:pPr>
  </w:style>
  <w:style w:type="paragraph" w:styleId="1627">
    <w:name w:val="Caption"/>
    <w:basedOn w:val="1585"/>
    <w:next w:val="15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28">
    <w:name w:val="footnote text"/>
    <w:basedOn w:val="1585"/>
    <w:link w:val="16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9">
    <w:name w:val="Footnote Text Char"/>
    <w:basedOn w:val="1595"/>
    <w:link w:val="1628"/>
    <w:uiPriority w:val="99"/>
    <w:semiHidden/>
    <w:pPr>
      <w:pBdr/>
      <w:spacing/>
      <w:ind/>
    </w:pPr>
    <w:rPr>
      <w:sz w:val="20"/>
      <w:szCs w:val="20"/>
    </w:rPr>
  </w:style>
  <w:style w:type="character" w:styleId="1630">
    <w:name w:val="footnote reference"/>
    <w:basedOn w:val="1595"/>
    <w:uiPriority w:val="99"/>
    <w:semiHidden/>
    <w:unhideWhenUsed/>
    <w:pPr>
      <w:pBdr/>
      <w:spacing/>
      <w:ind/>
    </w:pPr>
    <w:rPr>
      <w:vertAlign w:val="superscript"/>
    </w:rPr>
  </w:style>
  <w:style w:type="paragraph" w:styleId="1631">
    <w:name w:val="endnote text"/>
    <w:basedOn w:val="1585"/>
    <w:link w:val="16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32">
    <w:name w:val="Endnote Text Char"/>
    <w:basedOn w:val="1595"/>
    <w:link w:val="1631"/>
    <w:uiPriority w:val="99"/>
    <w:semiHidden/>
    <w:pPr>
      <w:pBdr/>
      <w:spacing/>
      <w:ind/>
    </w:pPr>
    <w:rPr>
      <w:sz w:val="20"/>
      <w:szCs w:val="20"/>
    </w:rPr>
  </w:style>
  <w:style w:type="character" w:styleId="1633">
    <w:name w:val="endnote reference"/>
    <w:basedOn w:val="1595"/>
    <w:uiPriority w:val="99"/>
    <w:semiHidden/>
    <w:unhideWhenUsed/>
    <w:pPr>
      <w:pBdr/>
      <w:spacing/>
      <w:ind/>
    </w:pPr>
    <w:rPr>
      <w:vertAlign w:val="superscript"/>
    </w:rPr>
  </w:style>
  <w:style w:type="character" w:styleId="1634">
    <w:name w:val="Hyperlink"/>
    <w:basedOn w:val="15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35">
    <w:name w:val="FollowedHyperlink"/>
    <w:basedOn w:val="15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36">
    <w:name w:val="toc 1"/>
    <w:basedOn w:val="1585"/>
    <w:next w:val="1585"/>
    <w:uiPriority w:val="39"/>
    <w:unhideWhenUsed/>
    <w:pPr>
      <w:pBdr/>
      <w:spacing w:after="100"/>
      <w:ind/>
    </w:pPr>
  </w:style>
  <w:style w:type="paragraph" w:styleId="1637">
    <w:name w:val="toc 2"/>
    <w:basedOn w:val="1585"/>
    <w:next w:val="1585"/>
    <w:uiPriority w:val="39"/>
    <w:unhideWhenUsed/>
    <w:pPr>
      <w:pBdr/>
      <w:spacing w:after="100"/>
      <w:ind w:left="220"/>
    </w:pPr>
  </w:style>
  <w:style w:type="paragraph" w:styleId="1638">
    <w:name w:val="toc 3"/>
    <w:basedOn w:val="1585"/>
    <w:next w:val="1585"/>
    <w:uiPriority w:val="39"/>
    <w:unhideWhenUsed/>
    <w:pPr>
      <w:pBdr/>
      <w:spacing w:after="100"/>
      <w:ind w:left="440"/>
    </w:pPr>
  </w:style>
  <w:style w:type="paragraph" w:styleId="1639">
    <w:name w:val="toc 4"/>
    <w:basedOn w:val="1585"/>
    <w:next w:val="1585"/>
    <w:uiPriority w:val="39"/>
    <w:unhideWhenUsed/>
    <w:pPr>
      <w:pBdr/>
      <w:spacing w:after="100"/>
      <w:ind w:left="660"/>
    </w:pPr>
  </w:style>
  <w:style w:type="paragraph" w:styleId="1640">
    <w:name w:val="toc 5"/>
    <w:basedOn w:val="1585"/>
    <w:next w:val="1585"/>
    <w:uiPriority w:val="39"/>
    <w:unhideWhenUsed/>
    <w:pPr>
      <w:pBdr/>
      <w:spacing w:after="100"/>
      <w:ind w:left="880"/>
    </w:pPr>
  </w:style>
  <w:style w:type="paragraph" w:styleId="1641">
    <w:name w:val="toc 6"/>
    <w:basedOn w:val="1585"/>
    <w:next w:val="1585"/>
    <w:uiPriority w:val="39"/>
    <w:unhideWhenUsed/>
    <w:pPr>
      <w:pBdr/>
      <w:spacing w:after="100"/>
      <w:ind w:left="1100"/>
    </w:pPr>
  </w:style>
  <w:style w:type="paragraph" w:styleId="1642">
    <w:name w:val="toc 7"/>
    <w:basedOn w:val="1585"/>
    <w:next w:val="1585"/>
    <w:uiPriority w:val="39"/>
    <w:unhideWhenUsed/>
    <w:pPr>
      <w:pBdr/>
      <w:spacing w:after="100"/>
      <w:ind w:left="1320"/>
    </w:pPr>
  </w:style>
  <w:style w:type="paragraph" w:styleId="1643">
    <w:name w:val="toc 8"/>
    <w:basedOn w:val="1585"/>
    <w:next w:val="1585"/>
    <w:uiPriority w:val="39"/>
    <w:unhideWhenUsed/>
    <w:pPr>
      <w:pBdr/>
      <w:spacing w:after="100"/>
      <w:ind w:left="1540"/>
    </w:pPr>
  </w:style>
  <w:style w:type="paragraph" w:styleId="1644">
    <w:name w:val="toc 9"/>
    <w:basedOn w:val="1585"/>
    <w:next w:val="1585"/>
    <w:uiPriority w:val="39"/>
    <w:unhideWhenUsed/>
    <w:pPr>
      <w:pBdr/>
      <w:spacing w:after="100"/>
      <w:ind w:left="1760"/>
    </w:pPr>
  </w:style>
  <w:style w:type="character" w:styleId="1645">
    <w:name w:val="Placeholder Text"/>
    <w:basedOn w:val="1595"/>
    <w:uiPriority w:val="99"/>
    <w:semiHidden/>
    <w:pPr>
      <w:pBdr/>
      <w:spacing/>
      <w:ind/>
    </w:pPr>
    <w:rPr>
      <w:color w:val="666666"/>
    </w:rPr>
  </w:style>
  <w:style w:type="paragraph" w:styleId="1646">
    <w:name w:val="TOC Heading"/>
    <w:uiPriority w:val="39"/>
    <w:unhideWhenUsed/>
    <w:pPr>
      <w:pBdr/>
      <w:spacing/>
      <w:ind/>
    </w:pPr>
  </w:style>
  <w:style w:type="paragraph" w:styleId="1647">
    <w:name w:val="table of figures"/>
    <w:basedOn w:val="1585"/>
    <w:next w:val="158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2026-10-13T18:45:34Z</dcterms:modified>
</cp:coreProperties>
</file>