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77"/>
        <w:spacing/>
        <w:ind/>
        <w:rPr>
          <w:highlight w:val="none"/>
        </w:rPr>
      </w:pPr>
      <w:r/>
      <w:bookmarkStart w:id="1" w:name="_Toc1"/>
      <w:r/>
      <w:r>
        <w:t xml:space="preserve">Table of Contents</w:t>
      </w:r>
      <w:r>
        <w:rPr>
          <w:highlight w:val="none"/>
        </w:rPr>
      </w:r>
      <w:bookmarkEnd w:id="1"/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B57458C">
          <w:pPr>
            <w:pStyle w:val="1024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Table of Contents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0A0D8AAE">
          <w:pPr>
            <w:pStyle w:val="1024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OSPF</w:t>
            </w:r>
            <w:r>
              <w:rPr>
                <w:rStyle w:val="1022"/>
                <w:highlight w:val="none"/>
              </w:rPr>
              <w:t xml:space="preserve"> 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27515B6C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001 Single Domain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645D7992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002 Stubbiness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55D5562D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003 Redistribution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6669A5AF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004 Multiple OSPF Domains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 w14:paraId="2A910832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005 Multi AS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</w:p>
        <w:p w14:paraId="0A35A88D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006 Virtual Link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 w14:paraId="35F5B72A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007 OSPF Interface Type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614048BD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008 OSPF Multi Area Adj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</w:p>
        <w:p w14:paraId="0B8CA6BE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009 OSPFv3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 w14:paraId="074DA5DB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1022"/>
              </w:rPr>
            </w:r>
            <w:r>
              <w:rPr>
                <w:rStyle w:val="1022"/>
                <w:highlight w:val="none"/>
              </w:rPr>
              <w:t xml:space="preserve">Lab 010 OSPFv3 Virtual Link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2885BD48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011 Area-Range Summarization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</w:p>
        <w:p w14:paraId="1816A16F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012 Metric Preference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28</w:t>
              <w:fldChar w:fldCharType="end"/>
            </w:r>
          </w:hyperlink>
          <w:r>
            <w:rPr>
              <w:highlight w:val="none"/>
            </w:rPr>
          </w:r>
        </w:p>
        <w:p w14:paraId="3F09141F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013 Overload, SPF &amp; LSA Flooding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29</w:t>
              <w:fldChar w:fldCharType="end"/>
            </w:r>
          </w:hyperlink>
          <w:r>
            <w:rPr>
              <w:highlight w:val="none"/>
            </w:rPr>
          </w:r>
        </w:p>
        <w:p w14:paraId="3F614E30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Style w:val="1022"/>
              </w:rPr>
            </w:r>
            <w:r>
              <w:rPr>
                <w:rStyle w:val="1022"/>
                <w:highlight w:val="none"/>
              </w:rPr>
              <w:t xml:space="preserve">Lab 014 Authentication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</w:p>
        <w:p w14:paraId="310D8E62">
          <w:pPr>
            <w:pStyle w:val="102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015 Timer</w:t>
            </w:r>
            <w:r>
              <w:rPr>
                <w:rStyle w:val="1022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</w:p>
        <w:p w14:paraId="01C5D81F">
          <w:pPr>
            <w:pStyle w:val="1025"/>
            <w:tabs>
              <w:tab w:val="right" w:leader="dot" w:pos="9360"/>
            </w:tabs>
            <w:spacing/>
            <w:ind/>
            <w:rPr/>
          </w:pPr>
          <w:hyperlink w:tooltip="#_Toc18" w:anchor="_Toc18" w:history="1">
            <w:r>
              <w:rPr>
                <w:rStyle w:val="1022"/>
              </w:rPr>
            </w:r>
            <w:r>
              <w:rPr>
                <w:rStyle w:val="1022"/>
              </w:rPr>
              <w:t xml:space="preserve">Lab 016 BFD</w:t>
            </w:r>
            <w:r>
              <w:rPr>
                <w:rStyle w:val="1022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38</w:t>
              <w:fldChar w:fldCharType="end"/>
            </w:r>
          </w:hyperlink>
          <w:r/>
        </w:p>
        <w:p w14:paraId="04E5F449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77"/>
        <w:spacing/>
        <w:ind/>
        <w:rPr>
          <w:highlight w:val="none"/>
        </w:rPr>
      </w:pPr>
      <w:r/>
      <w:bookmarkStart w:id="2" w:name="_Toc2"/>
      <w:r>
        <w:t xml:space="preserve">OSPF</w:t>
      </w:r>
      <w:r>
        <w:rPr>
          <w:highlight w:val="none"/>
        </w:rPr>
        <w:br w:type="page" w:clear="all"/>
      </w:r>
      <w:r>
        <w:rPr>
          <w:highlight w:val="none"/>
        </w:rPr>
      </w:r>
      <w:bookmarkEnd w:id="2"/>
      <w:r/>
      <w:r>
        <w:rPr>
          <w:highlight w:val="none"/>
        </w:rPr>
      </w:r>
    </w:p>
    <w:p>
      <w:pPr>
        <w:pStyle w:val="978"/>
        <w:spacing/>
        <w:ind/>
        <w:rPr>
          <w:highlight w:val="none"/>
        </w:rPr>
      </w:pPr>
      <w:r/>
      <w:bookmarkStart w:id="3" w:name="_Toc3"/>
      <w:r>
        <w:t xml:space="preserve">Lab 001 Single Domain</w:t>
      </w:r>
      <w:r>
        <w:rPr>
          <w:highlight w:val="none"/>
        </w:rPr>
      </w:r>
      <w:bookmarkEnd w:id="3"/>
      <w:r/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>
        <w:fldChar w:fldCharType="end"/>
      </w:r>
      <w:r>
        <w:t xml:space="preserve"> OSPF Single Domain </w:t>
      </w:r>
      <w:r/>
    </w:p>
    <w:p w14:paraId="3ACDFE9E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79"/>
        <w:spacing/>
        <w:ind/>
        <w:rPr/>
      </w:pPr>
      <w:r>
        <w:t xml:space="preserve">Task 1</w:t>
      </w:r>
      <w:r/>
    </w:p>
    <w:p w14:paraId="3C761853">
      <w:pPr>
        <w:pStyle w:val="1040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40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40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40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40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4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4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4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4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4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4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79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4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4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4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4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4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4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78"/>
        <w:spacing/>
        <w:ind/>
        <w:rPr>
          <w:highlight w:val="none"/>
        </w:rPr>
      </w:pPr>
      <w:r/>
      <w:bookmarkStart w:id="4" w:name="_Toc4"/>
      <w:r>
        <w:t xml:space="preserve">Lab 002 Stubbiness</w:t>
      </w:r>
      <w:r>
        <w:rPr>
          <w:highlight w:val="none"/>
        </w:rPr>
      </w:r>
      <w:bookmarkEnd w:id="4"/>
      <w:r/>
      <w:r>
        <w:rPr>
          <w:highlight w:val="none"/>
        </w:rPr>
      </w:r>
    </w:p>
    <w:p w14:paraId="7949B1DC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9729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0FBD8CBC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79"/>
        <w:spacing/>
        <w:ind/>
        <w:rPr/>
      </w:pPr>
      <w:r>
        <w:t xml:space="preserve">Task 1</w:t>
      </w:r>
      <w:r/>
    </w:p>
    <w:p w14:paraId="3E05E169">
      <w:pPr>
        <w:pStyle w:val="1040"/>
        <w:numPr>
          <w:ilvl w:val="0"/>
          <w:numId w:val="7"/>
        </w:numPr>
        <w:spacing/>
        <w:ind/>
        <w:rPr/>
      </w:pPr>
      <w:r>
        <w:t xml:space="preserve">On R4, configure static </w:t>
      </w:r>
      <w:r>
        <w:rPr>
          <w:b/>
          <w:bCs/>
        </w:rPr>
        <w:t xml:space="preserve">discard</w:t>
      </w:r>
      <w:r>
        <w:t xml:space="preserve">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</w:t>
      </w:r>
      <w:r/>
    </w:p>
    <w:p w14:paraId="45DB466A">
      <w:pPr>
        <w:pStyle w:val="1040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40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79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4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4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40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4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4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4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  <w:t xml:space="preserve"> </w:t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4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4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A29E9B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r3 (area 1)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06A468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database external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C7FFC0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AS SCOPE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link state database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93F79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B87BAA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0x8d8e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777083C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192.168.30.0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0x8298  36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2622F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97196B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neighbor detail</w:t>
            </w:r>
            <w:r/>
          </w:p>
          <w:p w14:paraId="242EBF0E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Interface              State           ID               Pri  Dead</w:t>
            </w:r>
            <w:r/>
          </w:p>
          <w:p w14:paraId="330722FC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10.0.13.1        eth1.13                Full            10.1.1.1         128    39</w:t>
            </w:r>
            <w:r/>
          </w:p>
          <w:p w14:paraId="4AF8D7B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opt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0x50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DR 0.0.0.0, BDR 0.0.0.0</w:t>
            </w:r>
            <w:r/>
          </w:p>
          <w:p w14:paraId="4934963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Up 00:08:44, adjacent 00:08:44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DC1C256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AEF519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route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56AD18A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88B218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14916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Metric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A5E1F7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CEAEF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           Intra Area BR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4A9DD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0.0.0.0/0          Inter Network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IP 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6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F77B26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10.0.12.0/24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8EF024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10.0.13.0/24       Intra Network    IP            1 eth1.13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0CA80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10.0.24.0/24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A54E28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10.1.1.1/32        Inter Network    IP            1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BE4E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Inter Network    IP            2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94F99A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       Intra Network    IP            0 lo0.0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EC1892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   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8902F3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192.168.16.0/30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F20C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44A36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192.168.17.0/24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5C9576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192.168.17.1/32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635EB3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192.168.18.0/23    Inter Network    IP            3 eth1.13       10.0.13.1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7243CBC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192.168.18.1/32    Inter Network    IP            3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5FDB326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79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4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4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4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4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4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79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40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4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</w:t>
      </w:r>
      <w:r>
        <w:rPr>
          <w:b/>
          <w:bCs/>
          <w:highlight w:val="none"/>
        </w:rPr>
        <w:t xml:space="preserve">NSSA default route</w:t>
      </w:r>
      <w:r>
        <w:rPr>
          <w:highlight w:val="none"/>
        </w:rPr>
        <w:t xml:space="preserve">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4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4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4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4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192.168.30.0/24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4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4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4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4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79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4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4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4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4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4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4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4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78"/>
        <w:spacing/>
        <w:ind/>
        <w:rPr>
          <w:highlight w:val="none"/>
        </w:rPr>
      </w:pPr>
      <w:r/>
      <w:bookmarkStart w:id="5" w:name="_Toc5"/>
      <w:r>
        <w:t xml:space="preserve">Lab 003 Redistribution</w:t>
      </w:r>
      <w:r>
        <w:rPr>
          <w:highlight w:val="none"/>
        </w:rPr>
      </w:r>
      <w:bookmarkEnd w:id="5"/>
      <w:r/>
      <w:r>
        <w:rPr>
          <w:highlight w:val="none"/>
        </w:rPr>
      </w:r>
    </w:p>
    <w:p w14:paraId="6A5418A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461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9235122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79"/>
        <w:spacing/>
        <w:ind/>
        <w:rPr/>
      </w:pPr>
      <w:r>
        <w:t xml:space="preserve">Task 1</w:t>
      </w:r>
      <w:r/>
    </w:p>
    <w:p w14:paraId="6F490C6E">
      <w:pPr>
        <w:pStyle w:val="1040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discards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 </w:t>
      </w:r>
      <w:r/>
    </w:p>
    <w:p w14:paraId="39230378">
      <w:pPr>
        <w:pStyle w:val="1040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40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40"/>
        <w:numPr>
          <w:ilvl w:val="0"/>
          <w:numId w:val="16"/>
        </w:numPr>
        <w:spacing/>
        <w:ind/>
        <w:rPr/>
      </w:pPr>
      <w:r>
        <w:t xml:space="preserve">Apply that policy under protocols </w:t>
      </w:r>
      <w:r>
        <w:rPr>
          <w:b/>
          <w:bCs/>
        </w:rPr>
        <w:t xml:space="preserve">ospf export</w:t>
      </w:r>
      <w:r>
        <w:t xml:space="preserve"> and commit.</w:t>
      </w:r>
      <w:r/>
    </w:p>
    <w:p w14:paraId="5CF5247D">
      <w:pPr>
        <w:pStyle w:val="1040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40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40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40"/>
        <w:numPr>
          <w:ilvl w:val="0"/>
          <w:numId w:val="1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4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4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4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79"/>
        <w:spacing/>
        <w:ind/>
        <w:rPr/>
      </w:pPr>
      <w:r>
        <w:t xml:space="preserve">TASK 2</w:t>
      </w:r>
      <w:r/>
    </w:p>
    <w:p w14:paraId="116A05AC">
      <w:pPr>
        <w:pStyle w:val="1040"/>
        <w:numPr>
          <w:ilvl w:val="0"/>
          <w:numId w:val="19"/>
        </w:numPr>
        <w:spacing/>
        <w:ind/>
        <w:rPr/>
      </w:pPr>
      <w:r>
        <w:t xml:space="preserve">On both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</w:t>
      </w:r>
      <w:r>
        <w:t xml:space="preserve">, configure a static 0.0.0.0/0 discard route. </w:t>
      </w:r>
      <w:r/>
    </w:p>
    <w:p w14:paraId="77D5FF7C">
      <w:pPr>
        <w:pStyle w:val="1040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40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40"/>
        <w:numPr>
          <w:ilvl w:val="0"/>
          <w:numId w:val="19"/>
        </w:numPr>
        <w:spacing/>
        <w:ind/>
        <w:rPr/>
      </w:pPr>
      <w:r>
        <w:t xml:space="preserve">Inspect </w:t>
      </w:r>
      <w:r>
        <w:rPr>
          <w:b/>
          <w:bCs/>
        </w:rPr>
        <w:t xml:space="preserve">show ospf database external</w:t>
      </w:r>
      <w:r>
        <w:t xml:space="preserve"> on all routers. Identify both default</w:t>
      </w:r>
      <w:r>
        <w:t xml:space="preserve"> Type-5 LSAs by link-state ID and advertising router ID.</w:t>
      </w:r>
      <w:r/>
    </w:p>
    <w:p w14:paraId="43953D05">
      <w:pPr>
        <w:pStyle w:val="1040"/>
        <w:numPr>
          <w:ilvl w:val="0"/>
          <w:numId w:val="19"/>
        </w:numPr>
        <w:spacing/>
        <w:ind/>
        <w:rPr/>
      </w:pPr>
      <w:r>
        <w:t xml:space="preserve">On R3 and R4, inspect s</w:t>
      </w:r>
      <w:r>
        <w:rPr>
          <w:b/>
          <w:bCs/>
        </w:rPr>
        <w:t xml:space="preserve">how ospf route</w:t>
      </w:r>
      <w:r>
        <w:t xml:space="preserve"> and </w:t>
      </w:r>
      <w:r>
        <w:rPr>
          <w:b/>
          <w:bCs/>
        </w:rPr>
        <w:t xml:space="preserve">show route protocol ospf</w:t>
      </w:r>
      <w:r>
        <w:t xml:space="preserve">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40"/>
        <w:numPr>
          <w:ilvl w:val="0"/>
          <w:numId w:val="19"/>
        </w:numPr>
        <w:spacing/>
        <w:ind/>
        <w:rPr/>
      </w:pPr>
      <w:r>
        <w:t xml:space="preserve">As a withdrawal experiment, deactivate the </w:t>
      </w:r>
      <w:r>
        <w:rPr>
          <w:b/>
          <w:bCs/>
        </w:rPr>
        <w:t xml:space="preserve">default static route</w:t>
      </w:r>
      <w:r>
        <w:t xml:space="preserve"> on </w:t>
      </w:r>
      <w:r>
        <w:rPr>
          <w:b/>
          <w:bCs/>
        </w:rPr>
        <w:t xml:space="preserve">R1 </w:t>
      </w:r>
      <w:r>
        <w:t xml:space="preserve">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46ABA7F0">
      <w:pPr>
        <w:pStyle w:val="979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4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create discard static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4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4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79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4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is advertised as external </w:t>
      </w:r>
      <w:r>
        <w:rPr>
          <w:b/>
          <w:bCs/>
          <w:highlight w:val="none"/>
        </w:rPr>
        <w:t xml:space="preserve">Type 1</w:t>
      </w:r>
      <w:r>
        <w:rPr>
          <w:highlight w:val="none"/>
        </w:rPr>
        <w:t xml:space="preserve"> with </w:t>
      </w:r>
      <w:r>
        <w:rPr>
          <w:b/>
          <w:bCs/>
          <w:highlight w:val="none"/>
        </w:rPr>
        <w:t xml:space="preserve">metric 20</w:t>
      </w:r>
      <w:r>
        <w:rPr>
          <w:highlight w:val="none"/>
        </w:rPr>
        <w:t xml:space="preserve">, while </w:t>
      </w:r>
      <w:r>
        <w:rPr>
          <w:b/>
          <w:bCs/>
          <w:color w:val="0070c0"/>
          <w:highlight w:val="none"/>
        </w:rPr>
        <w:t xml:space="preserve">192.168.30.0/24</w:t>
      </w:r>
      <w:r>
        <w:rPr>
          <w:highlight w:val="none"/>
        </w:rPr>
        <w:t xml:space="preserve"> is advertised as external </w:t>
      </w:r>
      <w:r>
        <w:rPr>
          <w:b/>
          <w:bCs/>
          <w:color w:val="0070c0"/>
          <w:highlight w:val="none"/>
        </w:rPr>
        <w:t xml:space="preserve">Type 2</w:t>
      </w:r>
      <w:r>
        <w:rPr>
          <w:highlight w:val="none"/>
        </w:rPr>
        <w:t xml:space="preserve"> with</w:t>
      </w:r>
      <w:r>
        <w:rPr>
          <w:highlight w:val="none"/>
        </w:rPr>
        <w:t xml:space="preserve"> </w:t>
      </w:r>
      <w:r>
        <w:rPr>
          <w:b/>
          <w:bCs/>
          <w:color w:val="0070c0"/>
          <w:highlight w:val="none"/>
        </w:rPr>
        <w:t xml:space="preserve">metric 20</w:t>
      </w:r>
      <w:r>
        <w:rPr>
          <w:highlight w:val="none"/>
        </w:rPr>
        <w:t xml:space="preserve">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4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4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</w:t>
      </w:r>
      <w:r>
        <w:rPr>
          <w:b/>
          <w:bCs/>
          <w:highlight w:val="none"/>
        </w:rPr>
        <w:t xml:space="preserve">E1 </w:t>
      </w:r>
      <w:r>
        <w:rPr>
          <w:highlight w:val="none"/>
        </w:rPr>
        <w:t xml:space="preserve">(external metric plus internal OSPF cost)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E2 </w:t>
      </w:r>
      <w:r>
        <w:rPr>
          <w:highlight w:val="none"/>
        </w:rPr>
        <w:t xml:space="preserve">(external metric only).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0D5AB9D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E0AA91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route extern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F613CAB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37D5F64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F26D066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62CAEF4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DB5223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E747AA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2388B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22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6FE2202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B958202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192.168.71.0/24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823D2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192.168.72.0/24    Ext2  Network    IP            0 eth1.13       10.0.13.3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1C9BD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eth1.12      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29831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14A2A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EADE06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how ospf route extern</w:t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2219FF75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/>
          </w:p>
          <w:p w14:paraId="06F2001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92559F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/>
          </w:p>
          <w:p w14:paraId="0579B7D5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/>
          </w:p>
          <w:p w14:paraId="3E42C3E0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eth1.13       10.0.13.1</w:t>
            </w:r>
            <w:r/>
          </w:p>
          <w:p w14:paraId="6BD63EA1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eth1.13       10.0.13.1</w:t>
            </w:r>
            <w:r/>
          </w:p>
          <w:p w14:paraId="4ED4963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23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264E370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3628B39C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78"/>
        <w:spacing/>
        <w:ind/>
        <w:rPr>
          <w:highlight w:val="none"/>
        </w:rPr>
      </w:pPr>
      <w:r/>
      <w:bookmarkStart w:id="6" w:name="_Toc6"/>
      <w:r>
        <w:t xml:space="preserve">Lab 004 Multiple OSPF Domains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1.2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8AFA94C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79"/>
        <w:spacing/>
        <w:ind/>
        <w:rPr/>
      </w:pPr>
      <w:r>
        <w:t xml:space="preserve">Task 1</w:t>
      </w:r>
      <w:r/>
    </w:p>
    <w:p w14:paraId="4DAED337">
      <w:pPr>
        <w:pStyle w:val="104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40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40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4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4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40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4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4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4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4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4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4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4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4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4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40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4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4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4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4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78"/>
        <w:spacing/>
        <w:ind/>
        <w:rPr>
          <w:highlight w:val="none"/>
        </w:rPr>
      </w:pPr>
      <w:r/>
      <w:bookmarkStart w:id="7" w:name="_Toc7"/>
      <w:r>
        <w:t xml:space="preserve">Lab 005 Multi AS</w:t>
      </w:r>
      <w:r>
        <w:rPr>
          <w:highlight w:val="none"/>
        </w:rPr>
      </w:r>
      <w:bookmarkEnd w:id="7"/>
      <w:r/>
      <w:r>
        <w:rPr>
          <w:highlight w:val="none"/>
        </w:rPr>
      </w:r>
    </w:p>
    <w:p w14:paraId="1CC082FD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79"/>
        <w:spacing/>
        <w:ind/>
        <w:rPr/>
      </w:pPr>
      <w:r>
        <w:t xml:space="preserve">TASK 1</w:t>
      </w:r>
      <w:r/>
    </w:p>
    <w:p w14:paraId="34529A5E">
      <w:pPr>
        <w:pStyle w:val="1040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40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40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40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4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4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4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4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4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4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4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79"/>
        <w:spacing/>
        <w:ind/>
        <w:rPr/>
      </w:pPr>
      <w:r>
        <w:t xml:space="preserve">TASK 4</w:t>
      </w:r>
      <w:r/>
    </w:p>
    <w:p w14:paraId="7DAEC3BE">
      <w:pPr>
        <w:pStyle w:val="1040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40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79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4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4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4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4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4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4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4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78"/>
        <w:spacing/>
        <w:ind/>
        <w:rPr>
          <w:highlight w:val="none"/>
        </w:rPr>
      </w:pPr>
      <w:r/>
      <w:bookmarkStart w:id="8" w:name="_Toc8"/>
      <w:r>
        <w:t xml:space="preserve">Lab 006 Virtual Link</w:t>
      </w:r>
      <w:r>
        <w:rPr>
          <w:highlight w:val="none"/>
        </w:rPr>
      </w:r>
      <w:bookmarkEnd w:id="8"/>
      <w:r/>
      <w:r>
        <w:rPr>
          <w:highlight w:val="none"/>
        </w:rPr>
      </w:r>
    </w:p>
    <w:p w14:paraId="77D13E86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79"/>
        <w:spacing/>
        <w:ind/>
        <w:rPr/>
      </w:pPr>
      <w:r>
        <w:t xml:space="preserve">TASK 1</w:t>
      </w:r>
      <w:r/>
    </w:p>
    <w:p w14:paraId="72D0EA65">
      <w:pPr>
        <w:pStyle w:val="1040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40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40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40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4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4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4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4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4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4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4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4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4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4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4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4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4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4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4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4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4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40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4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4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4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78"/>
        <w:spacing/>
        <w:ind/>
        <w:rPr>
          <w:highlight w:val="none"/>
        </w:rPr>
      </w:pPr>
      <w:r/>
      <w:bookmarkStart w:id="9" w:name="_Toc9"/>
      <w:r>
        <w:t xml:space="preserve">Lab 007 OSPF Interface Type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2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2BD101C3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>
        <w:fldChar w:fldCharType="end"/>
      </w:r>
      <w:r>
        <w:t xml:space="preserve"> OSPF Interface Type </w:t>
      </w:r>
      <w:r/>
    </w:p>
    <w:p w14:paraId="08316E22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79"/>
        <w:spacing/>
        <w:ind/>
        <w:rPr/>
      </w:pPr>
      <w:r>
        <w:t xml:space="preserve">TASK 1</w:t>
      </w:r>
      <w:r/>
    </w:p>
    <w:p w14:paraId="64D0BF5C">
      <w:pPr>
        <w:pStyle w:val="104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40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40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4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4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40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4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40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4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4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4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4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4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4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4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4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4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4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4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4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40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78"/>
        <w:spacing/>
        <w:ind/>
        <w:rPr>
          <w:highlight w:val="none"/>
        </w:rPr>
      </w:pPr>
      <w:r/>
      <w:bookmarkStart w:id="10" w:name="_Toc10"/>
      <w:r>
        <w:t xml:space="preserve">Lab 008 OSPF Multi Area Adj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00.8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066DD654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>
        <w:fldChar w:fldCharType="end"/>
      </w:r>
      <w:r>
        <w:t xml:space="preserve"> OSPF Multi Area Adj </w:t>
      </w:r>
      <w:r/>
    </w:p>
    <w:p w14:paraId="0C5A9AD1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79"/>
        <w:spacing/>
        <w:ind/>
        <w:rPr/>
      </w:pPr>
      <w:r>
        <w:t xml:space="preserve">TASK 1</w:t>
      </w:r>
      <w:r/>
    </w:p>
    <w:p w14:paraId="7C192AC0">
      <w:pPr>
        <w:pStyle w:val="1040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/>
    </w:p>
    <w:p w14:paraId="0C1FB060">
      <w:pPr>
        <w:pStyle w:val="1040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40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40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4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4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4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4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27179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4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4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4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4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4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4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4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4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5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78"/>
        <w:spacing/>
        <w:ind/>
        <w:rPr>
          <w:highlight w:val="none"/>
        </w:rPr>
      </w:pPr>
      <w:r/>
      <w:bookmarkStart w:id="11" w:name="_Toc11"/>
      <w:r>
        <w:t xml:space="preserve">Lab 009 OSPFv3</w:t>
      </w:r>
      <w:r>
        <w:rPr>
          <w:highlight w:val="none"/>
        </w:rPr>
      </w:r>
      <w:bookmarkEnd w:id="11"/>
      <w:r/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93.2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7D791F0C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>
        <w:fldChar w:fldCharType="end"/>
      </w:r>
      <w:r>
        <w:t xml:space="preserve"> OSPFv3 Basics </w:t>
      </w:r>
      <w:r/>
    </w:p>
    <w:p w14:paraId="7170EE48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79"/>
        <w:spacing/>
        <w:ind/>
        <w:rPr/>
      </w:pPr>
      <w:r>
        <w:t xml:space="preserve">TASK 1</w:t>
      </w:r>
      <w:r/>
    </w:p>
    <w:p w14:paraId="4093FE62">
      <w:pPr>
        <w:pStyle w:val="1040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40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40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40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40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40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40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40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40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4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4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4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4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4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4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4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4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4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4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5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4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41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78"/>
        <w:spacing/>
        <w:ind/>
        <w:rPr>
          <w:highlight w:val="none"/>
        </w:rPr>
      </w:pPr>
      <w:r/>
      <w:bookmarkStart w:id="12" w:name="_Toc12"/>
      <w:r>
        <w:rPr>
          <w:highlight w:val="none"/>
        </w:rPr>
        <w:t xml:space="preserve">Lab 010 OSPFv3 Virtual Link</w:t>
      </w:r>
      <w:r>
        <w:rPr>
          <w:highlight w:val="none"/>
        </w:rPr>
      </w:r>
      <w:bookmarkEnd w:id="12"/>
      <w:r/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334.9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>
        <w:fldChar w:fldCharType="end"/>
      </w:r>
      <w:r>
        <w:t xml:space="preserve"> OSPFv3 Virtual Link </w:t>
      </w:r>
      <w:r/>
    </w:p>
    <w:p w14:paraId="332CC938">
      <w:pPr>
        <w:pStyle w:val="979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79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Verify protocols </w:t>
      </w:r>
      <w:r>
        <w:rPr>
          <w:b/>
          <w:bCs/>
        </w:rPr>
        <w:t xml:space="preserve">ospf3</w:t>
      </w:r>
      <w:r>
        <w:t xml:space="preserve"> configuration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4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4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4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4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4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4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40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40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40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4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4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4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4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4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78"/>
        <w:spacing/>
        <w:ind/>
        <w:rPr>
          <w:highlight w:val="none"/>
        </w:rPr>
      </w:pPr>
      <w:r/>
      <w:bookmarkStart w:id="13" w:name="_Toc13"/>
      <w:r>
        <w:t xml:space="preserve">Lab 011 Area-Range Summarization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68.78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>
        <w:fldChar w:fldCharType="end"/>
      </w:r>
      <w:r>
        <w:t xml:space="preserve"> OSPF Area-Range </w:t>
      </w:r>
      <w:r/>
    </w:p>
    <w:p w14:paraId="4C29C505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79"/>
        <w:spacing/>
        <w:ind/>
        <w:rPr/>
      </w:pPr>
      <w:r>
        <w:t xml:space="preserve">TASK 1</w:t>
      </w:r>
      <w:r/>
    </w:p>
    <w:p w14:paraId="4ECFD208">
      <w:pPr>
        <w:pStyle w:val="1040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40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40"/>
        <w:numPr>
          <w:ilvl w:val="0"/>
          <w:numId w:val="56"/>
        </w:numPr>
        <w:spacing/>
        <w:ind/>
        <w:rPr/>
      </w:pPr>
      <w:r>
        <w:t xml:space="preserve">On R2, inspect the OSPF routes for </w:t>
      </w:r>
      <w:r>
        <w:rPr>
          <w:b/>
          <w:bCs/>
        </w:rPr>
        <w:t xml:space="preserve">192.168.11.3/32</w:t>
      </w:r>
      <w:r>
        <w:t xml:space="preserve">, 1</w:t>
      </w:r>
      <w:r>
        <w:rPr>
          <w:b/>
          <w:bCs/>
        </w:rPr>
        <w:t xml:space="preserve">92.168.11.4/32</w:t>
      </w:r>
      <w:r>
        <w:t xml:space="preserve">, and </w:t>
      </w:r>
      <w:r>
        <w:rPr>
          <w:b/>
          <w:bCs/>
        </w:rPr>
        <w:t xml:space="preserve">192.168.11.5/32</w:t>
      </w:r>
      <w:r>
        <w:t xml:space="preserve">.</w:t>
      </w:r>
      <w:r/>
    </w:p>
    <w:p w14:paraId="56A83C8E">
      <w:pPr>
        <w:pStyle w:val="1040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40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40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40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40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40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78"/>
        <w:spacing/>
        <w:ind/>
        <w:rPr>
          <w:highlight w:val="none"/>
        </w:rPr>
      </w:pPr>
      <w:r/>
      <w:bookmarkStart w:id="14" w:name="_Toc14"/>
      <w:r>
        <w:t xml:space="preserve">Lab 012 Metric Preference</w:t>
      </w:r>
      <w:r>
        <w:rPr>
          <w:highlight w:val="none"/>
        </w:rPr>
      </w:r>
      <w:bookmarkEnd w:id="14"/>
      <w:r/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84.1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4961B19A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>
        <w:fldChar w:fldCharType="end"/>
      </w:r>
      <w:r>
        <w:t xml:space="preserve"> OSPF Metric Preference </w:t>
      </w:r>
      <w:r/>
    </w:p>
    <w:p w14:paraId="115A65BF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79"/>
        <w:spacing/>
        <w:ind/>
        <w:rPr/>
      </w:pPr>
      <w:r>
        <w:t xml:space="preserve">TASK 1</w:t>
      </w:r>
      <w:r/>
    </w:p>
    <w:p w14:paraId="6996F3CB">
      <w:pPr>
        <w:pStyle w:val="1040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40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40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40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40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78"/>
        <w:spacing/>
        <w:ind/>
        <w:rPr>
          <w:highlight w:val="none"/>
        </w:rPr>
      </w:pPr>
      <w:r/>
      <w:bookmarkStart w:id="15" w:name="_Toc15"/>
      <w:r>
        <w:t xml:space="preserve">Lab 013 Overload, SPF &amp; LSA Flooding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>
                          <a:extLst>
                            <a:ext uri="{96DAC541-7B7A-43D3-8B79-37D633B846F1}">
                              <asvg:svgBlip xmlns:asvg="http://schemas.microsoft.com/office/drawing/2016/SVG/main" r:embed="rId2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92.5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66C00FF2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>
        <w:fldChar w:fldCharType="end"/>
      </w:r>
      <w:r>
        <w:t xml:space="preserve"> Overload SPF LSA Flooding </w:t>
      </w:r>
      <w:r/>
    </w:p>
    <w:p w14:paraId="3A0379C2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79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40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40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40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40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40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40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41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41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4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4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4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40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40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40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4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5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79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5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4CACD35B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0AAA51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F5098A6">
      <w:pPr>
        <w:pStyle w:val="978"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Lab 014 Authentication</w:t>
      </w:r>
      <w:r>
        <w:rPr>
          <w:highlight w:val="none"/>
        </w:rPr>
      </w:r>
      <w:bookmarkEnd w:id="16"/>
      <w:r/>
      <w:r>
        <w:rPr>
          <w:highlight w:val="none"/>
        </w:rPr>
      </w:r>
    </w:p>
    <w:p w14:paraId="3DFC817C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917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>
                          <a:extLst>
                            <a:ext uri="{96DAC541-7B7A-43D3-8B79-37D633B846F1}">
                              <asvg:svgBlip xmlns:asvg="http://schemas.microsoft.com/office/drawing/2016/SVG/main" r:embed="rId3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300.8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90F33F6">
      <w:pPr>
        <w:pStyle w:val="101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10</w:t>
      </w:r>
      <w:r>
        <w:fldChar w:fldCharType="end"/>
      </w:r>
      <w:r>
        <w:t xml:space="preserve"> OSPF Authentication </w:t>
      </w:r>
      <w:r/>
    </w:p>
    <w:p w14:paraId="14FC10B8">
      <w:pPr>
        <w:pStyle w:val="979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84C4EC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DC599B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A9442A3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ospf.authentication.conf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0B789C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6F46C78">
      <w:pPr>
        <w:spacing/>
        <w:ind/>
        <w:rPr/>
      </w:pPr>
      <w:r/>
      <w:r/>
    </w:p>
    <w:p w14:paraId="6AD31CCA">
      <w:pPr>
        <w:pStyle w:val="979"/>
        <w:spacing/>
        <w:ind/>
        <w:rPr/>
      </w:pPr>
      <w:r>
        <w:t xml:space="preserve">TASK 2</w:t>
      </w:r>
      <w:r/>
    </w:p>
    <w:p w14:paraId="4F22C866">
      <w:pPr>
        <w:spacing/>
        <w:ind/>
        <w:rPr/>
      </w:pPr>
      <w:r>
        <w:t xml:space="preserve">Apply OSPFv2 </w:t>
      </w:r>
      <w:r>
        <w:rPr>
          <w:b/>
          <w:bCs/>
        </w:rPr>
        <w:t xml:space="preserve">MD5 authentication</w:t>
      </w:r>
      <w:r>
        <w:t xml:space="preserve"> to all four </w:t>
      </w:r>
      <w:r>
        <w:rPr>
          <w:b/>
          <w:bCs/>
        </w:rPr>
        <w:t xml:space="preserve">P2P </w:t>
      </w:r>
      <w:r>
        <w:t xml:space="preserve">links using the supplied credential matrix.</w:t>
      </w:r>
      <w:r/>
    </w:p>
    <w:p w14:paraId="2F428875">
      <w:pPr>
        <w:pStyle w:val="1040"/>
        <w:numPr>
          <w:ilvl w:val="0"/>
          <w:numId w:val="68"/>
        </w:numPr>
        <w:spacing/>
        <w:ind/>
        <w:rPr/>
      </w:pPr>
      <w:r>
        <w:t xml:space="preserve">The two ends of each link use the </w:t>
      </w:r>
      <w:r>
        <w:rPr>
          <w:b/>
          <w:bCs/>
          <w:color w:val="ff0000"/>
        </w:rPr>
        <w:t xml:space="preserve">same </w:t>
      </w:r>
      <w:r>
        <w:t xml:space="preserve">authentication </w:t>
      </w:r>
      <w:r>
        <w:rPr>
          <w:b/>
          <w:bCs/>
        </w:rPr>
        <w:t xml:space="preserve">type</w:t>
      </w:r>
      <w:r>
        <w:t xml:space="preserve">, </w:t>
      </w:r>
      <w:r>
        <w:rPr>
          <w:b/>
          <w:bCs/>
        </w:rPr>
        <w:t xml:space="preserve">key ID</w:t>
      </w:r>
      <w:r>
        <w:t xml:space="preserve">, and </w:t>
      </w:r>
      <w:r>
        <w:rPr>
          <w:b/>
          <w:bCs/>
        </w:rPr>
        <w:t xml:space="preserve">shared key</w:t>
      </w:r>
      <w:r>
        <w:t xml:space="preserve">.</w:t>
      </w:r>
      <w:r/>
    </w:p>
    <w:p w14:paraId="21B596DC">
      <w:pPr>
        <w:pStyle w:val="1040"/>
        <w:numPr>
          <w:ilvl w:val="0"/>
          <w:numId w:val="68"/>
        </w:numPr>
        <w:spacing/>
        <w:ind/>
        <w:rPr/>
      </w:pPr>
      <w:r>
        <w:t xml:space="preserve">Each link uses its own key; do not reuse one key across every link.</w:t>
      </w:r>
      <w:r/>
    </w:p>
    <w:p w14:paraId="52AACC3F">
      <w:pPr>
        <w:pStyle w:val="1040"/>
        <w:numPr>
          <w:ilvl w:val="0"/>
          <w:numId w:val="68"/>
        </w:numPr>
        <w:spacing/>
        <w:ind/>
        <w:rPr/>
      </w:pPr>
      <w:r>
        <w:t xml:space="preserve">Router IDs, IP addressing, OSPF area, interface type, and metrics must remain unchanged.</w:t>
      </w:r>
      <w:r/>
    </w:p>
    <w:p w14:paraId="52BAFB43">
      <w:pPr>
        <w:pStyle w:val="1040"/>
        <w:numPr>
          <w:ilvl w:val="0"/>
          <w:numId w:val="68"/>
        </w:numPr>
        <w:spacing/>
        <w:ind/>
        <w:rPr/>
      </w:pPr>
      <w:r>
        <w:t xml:space="preserve">All four adjacencies return to Full, and reachability to the loopbacks is preserved.</w:t>
      </w:r>
      <w:r/>
    </w:p>
    <w:p w14:paraId="07220D0E">
      <w:pPr>
        <w:pStyle w:val="1040"/>
        <w:numPr>
          <w:ilvl w:val="0"/>
          <w:numId w:val="68"/>
        </w:numPr>
        <w:spacing/>
        <w:ind/>
        <w:rPr/>
      </w:pPr>
      <w:r>
        <w:t xml:space="preserve">Operational interface output shows MD5 and the expected active key ID where this cRPD build exposes those fields.</w:t>
      </w:r>
      <w:r/>
    </w:p>
    <w:p w14:paraId="6EB39F76">
      <w:pPr>
        <w:pStyle w:val="1040"/>
        <w:numPr>
          <w:ilvl w:val="0"/>
          <w:numId w:val="68"/>
        </w:numPr>
        <w:spacing/>
        <w:ind/>
        <w:rPr/>
      </w:pPr>
      <w:r>
        <w:t xml:space="preserve">Compare configured state with operational state; store evidence from all four routers.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2F423F9">
            <w:pPr>
              <w:pStyle w:val="1041"/>
              <w:bidi w:val="false"/>
              <w:spacing/>
              <w:ind/>
              <w:jc w:val="left"/>
              <w:rPr>
                <w:b/>
                <w:bCs/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 interface detail</w:t>
            </w:r>
            <w:r>
              <w:rPr>
                <w:b/>
                <w:bCs/>
                <w:color w:val="ff0000"/>
              </w:rPr>
            </w:r>
            <w:r>
              <w:rPr>
                <w:b/>
                <w:bCs/>
                <w:color w:val="ff0000"/>
              </w:rPr>
            </w:r>
          </w:p>
          <w:p w14:paraId="7F41BE73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7750DCD5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      PtToPt  0.0.0.0         0.0.0.0         0.0.0.0            1</w:t>
            </w:r>
            <w:r/>
          </w:p>
          <w:p w14:paraId="32C5C975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10.0.12.2, Mask: 255.255.255.252, MTU: 9500, Cost: 1</w:t>
            </w:r>
            <w:r/>
          </w:p>
          <w:p w14:paraId="16C6FFA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4312E1CE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37B449C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7DE87E1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311B35F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/>
          </w:p>
          <w:p w14:paraId="5CA56420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eth1.24             PtToPt  0.0.0.0         0.0.0.0         0.0.0.0            1</w:t>
            </w:r>
            <w:r/>
          </w:p>
          <w:p w14:paraId="37CE22B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10.0.24.1, Mask: 255.255.255.252, MTU: 9500, Cost: 1</w:t>
            </w:r>
            <w:r/>
          </w:p>
          <w:p w14:paraId="5B3D3060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266BAA95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244149B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1AF9EE31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14750195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19DF37A8">
      <w:pPr>
        <w:spacing/>
        <w:ind/>
        <w:rPr/>
      </w:pPr>
      <w:r/>
      <w:r/>
    </w:p>
    <w:p w14:paraId="22B8173A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40214EB5">
      <w:pPr>
        <w:pStyle w:val="104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key ID</w:t>
      </w:r>
      <w:r>
        <w:rPr>
          <w:highlight w:val="none"/>
        </w:rPr>
        <w:t xml:space="preserve"> at one end of R1-R3 to a different ID.</w:t>
      </w:r>
      <w:r>
        <w:rPr>
          <w:highlight w:val="none"/>
        </w:rPr>
      </w:r>
      <w:r>
        <w:rPr>
          <w:highlight w:val="none"/>
        </w:rPr>
      </w:r>
    </w:p>
    <w:p w14:paraId="05E857C3">
      <w:pPr>
        <w:pStyle w:val="104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Keep the </w:t>
      </w:r>
      <w:r>
        <w:rPr>
          <w:b/>
          <w:bCs/>
          <w:highlight w:val="none"/>
        </w:rPr>
        <w:t xml:space="preserve">shared key</w:t>
      </w:r>
      <w:r>
        <w:rPr>
          <w:highlight w:val="none"/>
        </w:rPr>
        <w:t xml:space="preserve"> text </w:t>
      </w:r>
      <w:r>
        <w:rPr>
          <w:b/>
          <w:bCs/>
          <w:highlight w:val="none"/>
        </w:rPr>
        <w:t xml:space="preserve">unchanged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 w14:paraId="13FCB431">
      <w:pPr>
        <w:pStyle w:val="104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Capture the resulting neighbor/interface/log state before remediation.</w:t>
      </w:r>
      <w:r>
        <w:rPr>
          <w:highlight w:val="none"/>
        </w:rPr>
      </w:r>
      <w:r>
        <w:rPr>
          <w:highlight w:val="none"/>
        </w:rPr>
      </w:r>
    </w:p>
    <w:p w14:paraId="7A19BC58">
      <w:pPr>
        <w:pStyle w:val="104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the matching R1-R3 authentication ID and key at both ends.</w:t>
      </w:r>
      <w:r>
        <w:rPr>
          <w:highlight w:val="none"/>
        </w:rPr>
      </w:r>
      <w:r>
        <w:rPr>
          <w:highlight w:val="none"/>
        </w:rPr>
      </w:r>
    </w:p>
    <w:p w14:paraId="08396727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249D4C15">
      <w:pPr>
        <w:spacing/>
        <w:ind/>
        <w:rPr>
          <w:highlight w:val="none"/>
        </w:rPr>
      </w:pPr>
      <w:r>
        <w:rPr>
          <w:highlight w:val="none"/>
        </w:rPr>
        <w:t xml:space="preserve">On the </w:t>
      </w:r>
      <w:r>
        <w:rPr>
          <w:b/>
          <w:bCs/>
          <w:highlight w:val="none"/>
        </w:rPr>
        <w:t xml:space="preserve">R1-R2</w:t>
      </w:r>
      <w:r>
        <w:rPr>
          <w:highlight w:val="none"/>
        </w:rPr>
        <w:t xml:space="preserve"> link only, test an </w:t>
      </w:r>
      <w:r>
        <w:rPr>
          <w:b/>
          <w:bCs/>
          <w:highlight w:val="none"/>
        </w:rPr>
        <w:t xml:space="preserve">overlap-based</w:t>
      </w:r>
      <w:r>
        <w:rPr>
          <w:highlight w:val="none"/>
        </w:rPr>
        <w:t xml:space="preserve"> key transition:</w:t>
      </w:r>
      <w:r>
        <w:rPr>
          <w:highlight w:val="none"/>
        </w:rPr>
      </w:r>
      <w:r>
        <w:rPr>
          <w:highlight w:val="none"/>
        </w:rPr>
      </w:r>
    </w:p>
    <w:p w14:paraId="497E6CC6">
      <w:pPr>
        <w:pStyle w:val="104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  <w:t xml:space="preserve">Add a second </w:t>
      </w:r>
      <w:r>
        <w:rPr>
          <w:b/>
          <w:bCs/>
          <w:highlight w:val="none"/>
        </w:rPr>
        <w:t xml:space="preserve">MD5 </w:t>
      </w:r>
      <w:r>
        <w:rPr>
          <w:highlight w:val="none"/>
        </w:rPr>
        <w:t xml:space="preserve">key with a </w:t>
      </w:r>
      <w:r>
        <w:rPr>
          <w:b/>
          <w:bCs/>
          <w:highlight w:val="none"/>
        </w:rPr>
        <w:t xml:space="preserve">new key ID</w:t>
      </w:r>
      <w:r>
        <w:rPr>
          <w:highlight w:val="none"/>
        </w:rPr>
        <w:t xml:space="preserve"> and a future start-time while retaining the old key.</w:t>
      </w:r>
      <w:r>
        <w:rPr>
          <w:highlight w:val="none"/>
        </w:rPr>
      </w:r>
      <w:r>
        <w:rPr>
          <w:highlight w:val="none"/>
        </w:rPr>
      </w:r>
    </w:p>
    <w:p w14:paraId="114845B7">
      <w:pPr>
        <w:pStyle w:val="104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 exactly the </w:t>
      </w:r>
      <w:r>
        <w:rPr>
          <w:b/>
          <w:bCs/>
          <w:highlight w:val="none"/>
        </w:rPr>
        <w:t xml:space="preserve">same </w:t>
      </w:r>
      <w:r>
        <w:rPr>
          <w:highlight w:val="none"/>
        </w:rPr>
        <w:t xml:space="preserve">new key ID, secret, and transition time at </w:t>
      </w:r>
      <w:r>
        <w:rPr>
          <w:b/>
          <w:bCs/>
          <w:highlight w:val="none"/>
        </w:rPr>
        <w:t xml:space="preserve">both endpoints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D506D9F">
      <w:pPr>
        <w:pStyle w:val="104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Ensure router clocks are aligned, and choose a start time far enough in the future to configure both ends.</w:t>
      </w:r>
      <w:r>
        <w:rPr>
          <w:highlight w:val="none"/>
        </w:rPr>
      </w:r>
      <w:r>
        <w:rPr>
          <w:highlight w:val="none"/>
        </w:rPr>
      </w:r>
    </w:p>
    <w:p w14:paraId="5EA6EA25">
      <w:pPr>
        <w:pStyle w:val="104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 the neighbor remains Full before, during, and after the transition and that the active key ID changes when the feature exposes it.</w:t>
      </w:r>
      <w:r>
        <w:rPr>
          <w:highlight w:val="none"/>
        </w:rPr>
      </w:r>
      <w:r>
        <w:rPr>
          <w:highlight w:val="none"/>
        </w:rPr>
      </w:r>
    </w:p>
    <w:p w14:paraId="71DEB1E4">
      <w:pPr>
        <w:pStyle w:val="104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Remove the old key only after the new key is confirmed active at both ends.</w:t>
      </w:r>
      <w:r>
        <w:rPr>
          <w:highlight w:val="none"/>
        </w:rPr>
      </w:r>
      <w:r>
        <w:rPr>
          <w:highlight w:val="none"/>
        </w:rPr>
      </w:r>
    </w:p>
    <w:p w14:paraId="260C4423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1331D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4F537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D162B1F">
      <w:pPr>
        <w:pStyle w:val="978"/>
        <w:spacing/>
        <w:ind/>
        <w:rPr>
          <w:highlight w:val="none"/>
        </w:rPr>
      </w:pPr>
      <w:r/>
      <w:bookmarkStart w:id="17" w:name="_Toc17"/>
      <w:r>
        <w:t xml:space="preserve">Lab 015 Timer</w:t>
      </w:r>
      <w:r>
        <w:rPr>
          <w:highlight w:val="none"/>
        </w:rPr>
      </w:r>
      <w:bookmarkEnd w:id="17"/>
      <w:r/>
      <w:r>
        <w:rPr>
          <w:highlight w:val="none"/>
        </w:rPr>
      </w:r>
    </w:p>
    <w:p w14:paraId="017DCB09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004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5009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>
                          <a:extLst>
                            <a:ext uri="{96DAC541-7B7A-43D3-8B79-37D633B846F1}">
                              <asvg:svgBlip xmlns:asvg="http://schemas.microsoft.com/office/drawing/2016/SVG/main" r:embed="rId3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900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307.12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</w:p>
    <w:p w14:paraId="1C864CDF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A633BC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D47CB92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530BD57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ospf.timer.conf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CF69EC9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51DF7D7">
      <w:pPr>
        <w:spacing/>
        <w:ind/>
        <w:rPr/>
      </w:pPr>
      <w:r/>
      <w:r/>
    </w:p>
    <w:p w14:paraId="40FEB554">
      <w:pPr>
        <w:pStyle w:val="979"/>
        <w:spacing/>
        <w:ind/>
        <w:rPr/>
      </w:pPr>
      <w:r>
        <w:t xml:space="preserve">TASK 1</w:t>
      </w:r>
      <w:r/>
    </w:p>
    <w:p w14:paraId="07779145">
      <w:pPr>
        <w:spacing/>
        <w:ind/>
        <w:rPr/>
      </w:pPr>
      <w:r>
        <w:t xml:space="preserve">Determine why the </w:t>
      </w:r>
      <w:r>
        <w:rPr>
          <w:b/>
          <w:bCs/>
        </w:rPr>
        <w:t xml:space="preserve">R1-R3</w:t>
      </w:r>
      <w:r>
        <w:t xml:space="preserve"> adjacency </w:t>
      </w:r>
      <w:r>
        <w:rPr>
          <w:b/>
          <w:bCs/>
        </w:rPr>
        <w:t xml:space="preserve">fails </w:t>
      </w:r>
      <w:r>
        <w:t xml:space="preserve">to reach Full, using evidence from both endpoints rather than guessing from the missing neighbor alone.</w:t>
      </w:r>
      <w:r/>
    </w:p>
    <w:p w14:paraId="29C2A476">
      <w:pPr>
        <w:pStyle w:val="1040"/>
        <w:numPr>
          <w:ilvl w:val="0"/>
          <w:numId w:val="71"/>
        </w:numPr>
        <w:spacing/>
        <w:ind/>
        <w:rPr/>
      </w:pPr>
      <w:r>
        <w:t xml:space="preserve">Compare operational OSPF interface timer values at both ends of R1-R3.</w:t>
      </w:r>
      <w:r/>
    </w:p>
    <w:p w14:paraId="31B68B84">
      <w:pPr>
        <w:pStyle w:val="1040"/>
        <w:numPr>
          <w:ilvl w:val="0"/>
          <w:numId w:val="71"/>
        </w:numPr>
        <w:spacing/>
        <w:ind/>
        <w:rPr/>
      </w:pPr>
      <w:r>
        <w:t xml:space="preserve">Identify the exact incompatible timer value(s), and explain why the resulting mismatch prevents a valid adjacency.</w:t>
      </w:r>
      <w:r/>
    </w:p>
    <w:p w14:paraId="20EA4172">
      <w:pPr>
        <w:pStyle w:val="979"/>
        <w:spacing/>
        <w:ind/>
        <w:rPr/>
      </w:pPr>
      <w:r>
        <w:rPr>
          <w:highlight w:val="none"/>
        </w:rPr>
        <w:t xml:space="preserve">TASK 2</w:t>
      </w:r>
      <w:r/>
    </w:p>
    <w:p w14:paraId="47F2938D">
      <w:pPr>
        <w:spacing/>
        <w:ind/>
        <w:rPr/>
      </w:pPr>
      <w:r>
        <w:rPr>
          <w:highlight w:val="none"/>
        </w:rPr>
        <w:t xml:space="preserve">Restore the </w:t>
      </w:r>
      <w:r>
        <w:rPr>
          <w:b/>
          <w:bCs/>
          <w:highlight w:val="none"/>
        </w:rPr>
        <w:t xml:space="preserve">R1-R3 adjacency</w:t>
      </w:r>
      <w:r>
        <w:rPr>
          <w:highlight w:val="none"/>
        </w:rPr>
        <w:t xml:space="preserve"> using a </w:t>
      </w:r>
      <w:r>
        <w:rPr>
          <w:b/>
          <w:bCs/>
          <w:highlight w:val="none"/>
        </w:rPr>
        <w:t xml:space="preserve">minimal configuration change.</w:t>
      </w:r>
      <w:r>
        <w:rPr>
          <w:highlight w:val="none"/>
        </w:rPr>
        <w:t xml:space="preserve"> Do not change the IP plan, OSPF area, router IDs, interface type, authentication, metrics, or any other link.</w:t>
      </w:r>
      <w:r/>
    </w:p>
    <w:p w14:paraId="75816101">
      <w:pPr>
        <w:pStyle w:val="1040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  <w:t xml:space="preserve">All four P2P adjacencies return to Full.</w:t>
      </w:r>
      <w:r>
        <w:rPr>
          <w:highlight w:val="none"/>
        </w:rPr>
      </w:r>
      <w:r>
        <w:rPr>
          <w:highlight w:val="none"/>
        </w:rPr>
      </w:r>
    </w:p>
    <w:p w14:paraId="0C6F87C0">
      <w:pPr>
        <w:pStyle w:val="1040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</w:t>
      </w:r>
      <w:r>
        <w:rPr>
          <w:b/>
          <w:bCs/>
          <w:highlight w:val="none"/>
        </w:rPr>
        <w:t xml:space="preserve">10.1.1.4/32</w:t>
      </w:r>
      <w:r>
        <w:rPr>
          <w:highlight w:val="none"/>
        </w:rPr>
        <w:t xml:space="preserve"> has next-hops through both R2 and R3 at the baseline total metric 2.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</w:p>
    <w:p w14:paraId="3BE642FD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1317A388">
      <w:pPr>
        <w:spacing/>
        <w:ind/>
        <w:rPr/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R1-R3</w:t>
      </w:r>
      <w:r>
        <w:rPr>
          <w:highlight w:val="none"/>
        </w:rPr>
        <w:t xml:space="preserve"> link to the approved profile: </w:t>
      </w:r>
      <w:r>
        <w:rPr>
          <w:b/>
          <w:bCs/>
          <w:highlight w:val="none"/>
        </w:rPr>
        <w:t xml:space="preserve">Hello </w:t>
      </w:r>
      <w:r>
        <w:rPr>
          <w:highlight w:val="none"/>
        </w:rPr>
        <w:t xml:space="preserve">2 seconds and </w:t>
      </w:r>
      <w:r>
        <w:rPr>
          <w:b/>
          <w:bCs/>
          <w:highlight w:val="none"/>
        </w:rPr>
        <w:t xml:space="preserve">Dead </w:t>
      </w:r>
      <w:r>
        <w:rPr>
          <w:highlight w:val="none"/>
        </w:rPr>
        <w:t xml:space="preserve">8 seconds at both ends. Leave R1-R2, R2-R4, and R3-R4 at the platform defaults. Maintain the original Area 0 P2P diamond and route metrics.</w:t>
      </w:r>
      <w:r>
        <w:rPr>
          <w:highlight w:val="none"/>
        </w:rPr>
      </w:r>
      <w:r/>
    </w:p>
    <w:p w14:paraId="63106A01">
      <w:pPr>
        <w:pStyle w:val="104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  <w:t xml:space="preserve">R1-R3 returns to Full after the coordinated change.</w:t>
      </w:r>
      <w:r>
        <w:rPr>
          <w:highlight w:val="none"/>
        </w:rPr>
      </w:r>
      <w:r>
        <w:rPr>
          <w:highlight w:val="none"/>
        </w:rPr>
      </w:r>
    </w:p>
    <w:p w14:paraId="1218FEC6">
      <w:pPr>
        <w:pStyle w:val="104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Both endpoints show matching Hello 2 / Dead 8 timer values.</w:t>
      </w:r>
      <w:r>
        <w:rPr>
          <w:highlight w:val="none"/>
        </w:rPr>
      </w:r>
      <w:r>
        <w:rPr>
          <w:highlight w:val="none"/>
        </w:rPr>
      </w:r>
    </w:p>
    <w:p w14:paraId="32036A6B">
      <w:pPr>
        <w:pStyle w:val="104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Other three links remain at Hello 10 / Dead 40.</w:t>
      </w:r>
      <w:r>
        <w:rPr>
          <w:highlight w:val="none"/>
        </w:rPr>
      </w:r>
      <w:r>
        <w:rPr>
          <w:highlight w:val="none"/>
        </w:rPr>
      </w:r>
    </w:p>
    <w:p w14:paraId="14BBF269">
      <w:pPr>
        <w:pStyle w:val="104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again sees both equal-cost next-hops to `10.1.1.4/32` with total metric 2.</w:t>
      </w:r>
      <w:r>
        <w:rPr>
          <w:highlight w:val="none"/>
        </w:rPr>
      </w:r>
      <w:r>
        <w:rPr>
          <w:highlight w:val="none"/>
        </w:rPr>
      </w:r>
    </w:p>
    <w:p w14:paraId="26DDE417">
      <w:pPr>
        <w:pStyle w:val="979"/>
        <w:spacing/>
        <w:ind/>
        <w:rPr/>
      </w:pPr>
      <w:r>
        <w:rPr>
          <w:highlight w:val="none"/>
        </w:rPr>
        <w:t xml:space="preserve">Task 4</w:t>
      </w:r>
      <w:r/>
    </w:p>
    <w:p w14:paraId="0F4499ED">
      <w:pPr>
        <w:spacing/>
        <w:ind/>
        <w:rPr>
          <w:highlight w:val="none"/>
        </w:rPr>
      </w:pPr>
      <w:r>
        <w:rPr>
          <w:highlight w:val="none"/>
        </w:rPr>
        <w:t xml:space="preserve">Change the LSA </w:t>
      </w:r>
      <w:r>
        <w:rPr>
          <w:b/>
          <w:bCs/>
          <w:highlight w:val="none"/>
        </w:rPr>
        <w:t xml:space="preserve">retransmission interva</w:t>
      </w:r>
      <w:r>
        <w:rPr>
          <w:highlight w:val="none"/>
        </w:rPr>
        <w:t xml:space="preserve">l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only, while leaving R3's setting at its default. Choose a documented-safe value of at least 3 seconds. Prove from operational output that the retransmit values differ while the R1-R3 adjacency remains</w:t>
      </w:r>
      <w:r>
        <w:rPr>
          <w:highlight w:val="none"/>
        </w:rPr>
        <w:t xml:space="preserve"> Full. 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C4DE41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interface eth1.13 detail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21BDEDC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10D87D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4FB0E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DC8C39F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14E5C5B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10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E1889A5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E969A83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5BD4B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AC2ACB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5A2CF093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show ospf interface eth1.13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9182879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BB696F1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C2C31C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10.0.13.2, Mask: 255.255.255.252, MTU: 9500, Cost: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3435A68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C0CBF27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ReXmit: 5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C357E66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7ED40C">
            <w:pPr>
              <w:pStyle w:val="104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5CC169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C588BAF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33EB08">
      <w:pPr>
        <w:shd w:val="nil" w:color="ffffff"/>
        <w:spacing/>
        <w:ind/>
        <w:rPr/>
      </w:pPr>
      <w:r>
        <w:br w:type="page" w:clear="all"/>
      </w:r>
      <w:r/>
    </w:p>
    <w:p w14:paraId="7E7E1AC3">
      <w:pPr>
        <w:pStyle w:val="978"/>
        <w:spacing/>
        <w:ind/>
        <w:rPr/>
      </w:pPr>
      <w:r/>
      <w:bookmarkStart w:id="18" w:name="_Toc18"/>
      <w:r>
        <w:t xml:space="preserve">Lab 016 BFD</w:t>
      </w:r>
      <w:bookmarkEnd w:id="18"/>
      <w:r/>
      <w:r/>
    </w:p>
    <w:p w14:paraId="49051E4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97927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>
                          <a:extLst>
                            <a:ext uri="{96DAC541-7B7A-43D3-8B79-37D633B846F1}">
                              <asvg:svgBlip xmlns:asvg="http://schemas.microsoft.com/office/drawing/2016/SVG/main" r:embed="rId3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92.50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22C9F12E">
      <w:pPr>
        <w:pStyle w:val="97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EE619B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2CD6A1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47EB73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ospf.bfd.conf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1ED668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4DE26D44">
      <w:pPr>
        <w:spacing/>
        <w:ind/>
        <w:rPr/>
      </w:pPr>
      <w:r/>
      <w:r/>
    </w:p>
    <w:p w14:paraId="4A019C1D">
      <w:pPr>
        <w:pStyle w:val="979"/>
        <w:spacing/>
        <w:ind/>
        <w:rPr/>
      </w:pPr>
      <w:r>
        <w:t xml:space="preserve">Task 1</w:t>
      </w:r>
      <w:r/>
    </w:p>
    <w:p w14:paraId="278ED429">
      <w:pPr>
        <w:spacing/>
        <w:ind/>
        <w:rPr/>
      </w:pPr>
      <w:r>
        <w:t xml:space="preserve">A change ticket requires a faster fault-detection profile on the </w:t>
      </w:r>
      <w:r>
        <w:rPr>
          <w:b/>
          <w:bCs/>
        </w:rPr>
        <w:t xml:space="preserve">R1-R3</w:t>
      </w:r>
      <w:r>
        <w:t xml:space="preserve"> OSPF adjacency, without lowering OSPF Hello/Dead timers throughout the area. </w:t>
      </w:r>
      <w:r>
        <w:rPr>
          <w:highlight w:val="none"/>
        </w:rPr>
      </w:r>
      <w:r/>
    </w:p>
    <w:p w14:paraId="6B099549">
      <w:pPr>
        <w:pStyle w:val="1040"/>
        <w:numPr>
          <w:ilvl w:val="0"/>
          <w:numId w:val="74"/>
        </w:numPr>
        <w:spacing/>
        <w:ind/>
        <w:rPr/>
      </w:pPr>
      <w:r>
        <w:t xml:space="preserve">The expected </w:t>
      </w:r>
      <w:r>
        <w:rPr>
          <w:b/>
          <w:bCs/>
        </w:rPr>
        <w:t xml:space="preserve">BFD </w:t>
      </w:r>
      <w:r>
        <w:t xml:space="preserve">profile is a </w:t>
      </w:r>
      <w:r>
        <w:rPr>
          <w:b/>
          <w:bCs/>
        </w:rPr>
        <w:t xml:space="preserve">minimum interval</w:t>
      </w:r>
      <w:r>
        <w:t xml:space="preserve"> of </w:t>
      </w:r>
      <w:r>
        <w:rPr>
          <w:b/>
          <w:bCs/>
        </w:rPr>
        <w:t xml:space="preserve">300 ms</w:t>
      </w:r>
      <w:r>
        <w:t xml:space="preserve"> with </w:t>
      </w:r>
      <w:r>
        <w:rPr>
          <w:b/>
          <w:bCs/>
        </w:rPr>
        <w:t xml:space="preserve">multiplier 3</w:t>
      </w:r>
      <w:r>
        <w:t xml:space="preserve"> at </w:t>
      </w:r>
      <w:r>
        <w:rPr>
          <w:b/>
          <w:bCs/>
        </w:rPr>
        <w:t xml:space="preserve">both ends</w:t>
      </w:r>
      <w:r>
        <w:t xml:space="preserve">. </w:t>
      </w:r>
      <w:r>
        <w:rPr>
          <w:highlight w:val="none"/>
        </w:rPr>
      </w:r>
      <w:r/>
    </w:p>
    <w:p w14:paraId="1E10EB20">
      <w:pPr>
        <w:pStyle w:val="1040"/>
        <w:numPr>
          <w:ilvl w:val="0"/>
          <w:numId w:val="74"/>
        </w:numPr>
        <w:spacing/>
        <w:ind/>
        <w:rPr/>
      </w:pPr>
      <w:r>
        <w:t xml:space="preserve">An audit reports tha</w:t>
      </w:r>
      <w:r>
        <w:t xml:space="preserve">t BFD is Up, yet the operational timing shown by the peers is slower than the target. </w:t>
      </w:r>
      <w:r>
        <w:rPr>
          <w:highlight w:val="none"/>
        </w:rPr>
      </w:r>
      <w:r/>
    </w:p>
    <w:p w14:paraId="7D66B60C">
      <w:pPr>
        <w:pStyle w:val="1040"/>
        <w:numPr>
          <w:ilvl w:val="0"/>
          <w:numId w:val="74"/>
        </w:numPr>
        <w:spacing/>
        <w:ind/>
        <w:rPr>
          <w:highlight w:val="none"/>
        </w:rPr>
      </w:pPr>
      <w:r>
        <w:t xml:space="preserve">Diagnose the difference and correct it with the minimum required change.</w:t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0D10F1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r>
          </w:p>
          <w:p w14:paraId="146F60FE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21A3FB41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7B5ECD9D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1.800     0.600        3</w:t>
            </w:r>
            <w:r/>
          </w:p>
          <w:p w14:paraId="0A0533A1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8E7E8F3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E2BA9A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44C0B7E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2C3BA6C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bfd session extensive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02785389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                              Detect   Transmit</w:t>
            </w:r>
            <w:r/>
          </w:p>
          <w:p w14:paraId="7D0D9ABB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        State     Interface      Time     Interval  Multiplier</w:t>
            </w:r>
            <w:r/>
          </w:p>
          <w:p w14:paraId="17E082D1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10.0.13.2                Up        eth1.13        1.800     0.600        3</w:t>
            </w:r>
            <w:r/>
          </w:p>
          <w:p w14:paraId="48F5244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Client OSPF realm ospf-v2 Area 0.0.0.0, TX interval 0.300, RX interval 0.300</w:t>
            </w:r>
            <w:r/>
          </w:p>
          <w:p w14:paraId="2C475BE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up time 00:25:29</w:t>
            </w:r>
            <w:r/>
          </w:p>
          <w:p w14:paraId="7DF7093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diagnostic None, remote diagnostic None</w:t>
            </w:r>
            <w:r/>
          </w:p>
          <w:p w14:paraId="2266C1E7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Remote state Up, version 1</w:t>
            </w:r>
            <w:r/>
          </w:p>
          <w:p w14:paraId="69824D6C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Session type: Single hop BFD</w:t>
            </w:r>
            <w:r/>
          </w:p>
          <w:p w14:paraId="0DEFE18C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Min async interval 0.300, min slow interval 1.000</w:t>
            </w:r>
            <w:r/>
          </w:p>
          <w:p w14:paraId="7DA7BD33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Adaptive async TX interval 0.300, RX interval 0.300</w:t>
            </w:r>
            <w:r/>
          </w:p>
          <w:p w14:paraId="6EEC113D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Local min TX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minimum RX interval 0.300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m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ultiplier 3</w:t>
            </w:r>
            <w:r/>
          </w:p>
          <w:p w14:paraId="71A9D5C5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Remote min TX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min RX interval 0.600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multiplier 3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r>
          </w:p>
          <w:p w14:paraId="5611ED9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Local discriminator 16, remote discriminator 17</w:t>
            </w:r>
            <w:r/>
          </w:p>
          <w:p w14:paraId="2EA02F12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TX interval 0.000, echo detection interval 0.000</w:t>
            </w:r>
            <w:r/>
          </w:p>
          <w:p w14:paraId="25A0E5BA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Echo mode disabled/inactive</w:t>
            </w:r>
            <w:r/>
          </w:p>
          <w:p w14:paraId="010CCC14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Session ID: 0</w:t>
            </w:r>
            <w:r/>
          </w:p>
          <w:p w14:paraId="3F240437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D7AED66">
            <w:pPr>
              <w:pStyle w:val="104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 sessions, 1 clients</w:t>
            </w:r>
            <w:r/>
          </w:p>
          <w:p w14:paraId="70EB35CF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Cumulative transmit rate 1.7 pps, cumulative receive rate 1.7 pps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F151808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835E140">
      <w:pPr>
        <w:spacing/>
        <w:ind/>
        <w:rPr/>
      </w:pPr>
      <w:r/>
      <w:r/>
    </w:p>
    <w:p w14:paraId="13AF320F">
      <w:pPr>
        <w:pStyle w:val="979"/>
        <w:spacing/>
        <w:ind/>
        <w:rPr/>
      </w:pPr>
      <w:r>
        <w:rPr>
          <w:highlight w:val="none"/>
        </w:rPr>
        <w:t xml:space="preserve">Task 2 </w:t>
      </w:r>
      <w:r/>
    </w:p>
    <w:p w14:paraId="02708FB6">
      <w:pPr>
        <w:pStyle w:val="1040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Add the same approved BFD profile to both ends of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only. </w:t>
      </w:r>
      <w:r>
        <w:rPr>
          <w:highlight w:val="none"/>
        </w:rPr>
      </w:r>
    </w:p>
    <w:p w14:paraId="37775C22">
      <w:pPr>
        <w:pStyle w:val="1040"/>
        <w:numPr>
          <w:ilvl w:val="0"/>
          <w:numId w:val="75"/>
        </w:numPr>
        <w:spacing/>
        <w:ind/>
        <w:rPr>
          <w:highlight w:val="none"/>
        </w:rPr>
      </w:pPr>
      <w:r>
        <w:rPr>
          <w:highlight w:val="none"/>
        </w:rPr>
        <w:t xml:space="preserve">Verify an additional </w:t>
      </w:r>
      <w:r>
        <w:rPr>
          <w:b/>
          <w:bCs/>
          <w:highlight w:val="none"/>
        </w:rPr>
        <w:t xml:space="preserve">BFD </w:t>
      </w:r>
      <w:r>
        <w:rPr>
          <w:highlight w:val="none"/>
        </w:rPr>
        <w:t xml:space="preserve">session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R4</w:t>
      </w:r>
      <w:r>
        <w:rPr>
          <w:highlight w:val="none"/>
        </w:rPr>
        <w:t xml:space="preserve">, all OSPF adjacencies remain Full, and R1's ECMP route to R4 loopback is unchanged. </w:t>
      </w:r>
      <w:r>
        <w:rPr>
          <w:highlight w:val="none"/>
        </w:rPr>
      </w:r>
    </w:p>
    <w:p w14:paraId="23FC73CD">
      <w:pPr>
        <w:shd w:val="nil" w:color="ffffff"/>
        <w:spacing/>
        <w:ind/>
        <w:rPr/>
      </w:pPr>
      <w:r>
        <w:br w:type="page" w:clear="all"/>
      </w:r>
      <w:r/>
      <w:r/>
    </w:p>
    <w:p w14:paraId="41A5678A">
      <w:pPr>
        <w:pStyle w:val="978"/>
        <w:spacing/>
        <w:ind/>
        <w:rPr/>
      </w:pPr>
      <w:r>
        <w:rPr>
          <w:highlight w:val="none"/>
        </w:rPr>
        <w:t xml:space="preserve">Lab 017</w:t>
      </w:r>
      <w:r>
        <w:rPr>
          <w:highlight w:val="none"/>
        </w:rPr>
      </w:r>
      <w:r/>
    </w:p>
    <w:p w14:paraId="43B39043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6052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01198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>
                          <a:extLst>
                            <a:ext uri="{96DAC541-7B7A-43D3-8B79-37D633B846F1}">
                              <asvg:svgBlip xmlns:asvg="http://schemas.microsoft.com/office/drawing/2016/SVG/main" r:embed="rId3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1605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327.6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</w:p>
    <w:p w14:paraId="58EE71D2">
      <w:pPr>
        <w:pStyle w:val="979"/>
        <w:spacing/>
        <w:ind/>
        <w:rPr/>
      </w:pPr>
      <w:r>
        <w:rPr>
          <w:highlight w:val="none"/>
        </w:rPr>
        <w:t xml:space="preserve">Load Config</w:t>
      </w:r>
      <w:r/>
    </w:p>
    <w:p w14:paraId="1B5CB9EC">
      <w:pPr>
        <w:spacing/>
        <w:ind/>
        <w:rPr/>
      </w:pPr>
      <w:r>
        <w:rPr>
          <w:color w:val="c00000"/>
          <w:highlight w:val="none"/>
        </w:rPr>
        <w:t xml:space="preserve">NOTE</w:t>
      </w:r>
      <w:r>
        <w:rPr>
          <w:highlight w:val="none"/>
        </w:rPr>
        <w:t xml:space="preserve">: This lab use </w:t>
      </w:r>
      <w:r>
        <w:rPr>
          <w:color w:val="c00000"/>
          <w:highlight w:val="none"/>
        </w:rPr>
        <w:t xml:space="preserve">vjunos_router</w:t>
      </w:r>
      <w:r>
        <w:t xml:space="preserve"> found on folder </w:t>
      </w:r>
      <w:r>
        <w:rPr>
          <w:color w:val="c00000"/>
          <w:highlight w:val="none"/>
        </w:rPr>
        <w:t xml:space="preserve">/jnciesp</w:t>
      </w:r>
      <w:r>
        <w:t xml:space="preserve">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88C862B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99B8EF1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95077DA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http://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10.0.0.2:81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ospf.graceful.cfg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routing-instance </w:t>
            </w:r>
            <w:r>
              <w:rPr>
                <w:rFonts w:ascii="Courier New" w:hAnsi="Courier New"/>
                <w:b/>
                <w:bCs/>
                <w:color w:val="c00000"/>
                <w:sz w:val="20"/>
                <w:szCs w:val="20"/>
                <w:highlight w:val="none"/>
              </w:rPr>
              <w:t xml:space="preserve">mgmt_junos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D24C3F0">
            <w:pPr>
              <w:pStyle w:val="104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D82B4">
      <w:pPr>
        <w:pStyle w:val="979"/>
        <w:spacing/>
        <w:ind/>
        <w:rPr/>
      </w:pPr>
      <w:r>
        <w:rPr>
          <w:highlight w:val="none"/>
        </w:rPr>
        <w:t xml:space="preserve">TASK 1</w:t>
      </w:r>
      <w:r/>
    </w:p>
    <w:p w14:paraId="2520D8AB">
      <w:pPr>
        <w:spacing/>
        <w:ind/>
        <w:rPr/>
      </w:pPr>
      <w:r>
        <w:rPr>
          <w:highlight w:val="none"/>
        </w:rPr>
        <w:t xml:space="preserve">Configure OSPF Graceful Restart for the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will restart. Keep the other routers as </w:t>
      </w:r>
      <w:r>
        <w:rPr>
          <w:b/>
          <w:bCs/>
          <w:highlight w:val="none"/>
        </w:rPr>
        <w:t xml:space="preserve">helper candidates</w:t>
      </w:r>
      <w:r>
        <w:rPr>
          <w:highlight w:val="none"/>
        </w:rPr>
        <w:t xml:space="preserve"> using their supported/default helper behavior. Do not disable s</w:t>
      </w:r>
      <w:r>
        <w:rPr>
          <w:b/>
          <w:bCs/>
          <w:highlight w:val="none"/>
        </w:rPr>
        <w:t xml:space="preserve">trict LSA checking</w:t>
      </w:r>
      <w:r>
        <w:rPr>
          <w:highlight w:val="none"/>
        </w:rPr>
        <w:t xml:space="preserve"> or disable helper capabilities for the core exercise.</w:t>
      </w:r>
      <w:r/>
      <w:r>
        <w:rPr>
          <w:highlight w:val="none"/>
        </w:rPr>
      </w:r>
      <w:r/>
      <w:r>
        <w:rPr>
          <w:highlight w:val="none"/>
        </w:rPr>
      </w:r>
    </w:p>
    <w:p w14:paraId="6B5FA60E">
      <w:pPr>
        <w:pStyle w:val="1040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  <w:t xml:space="preserve">R2's OSPF overview indicates Graceful Restart is enabled.</w:t>
      </w:r>
      <w:r>
        <w:rPr>
          <w:highlight w:val="none"/>
        </w:rPr>
      </w:r>
    </w:p>
    <w:p w14:paraId="7A21B176">
      <w:pPr>
        <w:pStyle w:val="1040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and R4 report the appropriate OSPFv2 helper-mode capabilities enabled, or the exact deviation is documented.</w:t>
      </w:r>
      <w:r>
        <w:rPr>
          <w:highlight w:val="none"/>
        </w:rPr>
      </w:r>
    </w:p>
    <w:p w14:paraId="5DEBDD92">
      <w:pPr>
        <w:pStyle w:val="1040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All four OSPF adjacencies remain Full before the restart.</w:t>
      </w:r>
      <w:r>
        <w:rPr>
          <w:highlight w:val="none"/>
        </w:rPr>
      </w:r>
    </w:p>
    <w:p w14:paraId="74E660A6">
      <w:pPr>
        <w:pStyle w:val="1040"/>
        <w:numPr>
          <w:ilvl w:val="0"/>
          <w:numId w:val="7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ECMP route and LSDB baseline are recorded immediately before the restart.</w:t>
      </w:r>
      <w:r>
        <w:rPr>
          <w:highlight w:val="none"/>
        </w:rPr>
      </w:r>
    </w:p>
    <w:p w14:paraId="35CA2EAB">
      <w:pPr>
        <w:spacing/>
        <w:ind/>
        <w:rPr/>
      </w:pPr>
      <w:r>
        <w:rPr>
          <w:highlight w:val="none"/>
        </w:rPr>
      </w:r>
      <w:r/>
    </w:p>
    <w:p w14:paraId="03C80A45">
      <w:pPr>
        <w:pStyle w:val="979"/>
        <w:spacing/>
        <w:ind/>
        <w:rPr/>
      </w:pPr>
      <w:r>
        <w:rPr>
          <w:highlight w:val="none"/>
        </w:rPr>
        <w:t xml:space="preserve">TASK 3</w:t>
      </w:r>
      <w:r/>
    </w:p>
    <w:p w14:paraId="29418F3E">
      <w:pPr>
        <w:spacing/>
        <w:ind/>
        <w:rPr/>
      </w:pPr>
      <w:r>
        <w:rPr>
          <w:highlight w:val="none"/>
        </w:rPr>
        <w:t xml:space="preserve">Restart the routing protocol process on R2 only. Do not restart/stop the whole container, and do not flap links. Observe from R1 and R4 while R2's process is restarting, then inspect R2 after it returns.</w:t>
      </w:r>
      <w:r/>
      <w:r>
        <w:rPr>
          <w:highlight w:val="none"/>
        </w:rPr>
      </w:r>
      <w:r/>
      <w:r>
        <w:rPr>
          <w:highlight w:val="none"/>
        </w:rPr>
      </w:r>
    </w:p>
    <w:p w14:paraId="49E49ACC">
      <w:pPr>
        <w:spacing/>
        <w:ind/>
        <w:rPr/>
      </w:pPr>
      <w:r>
        <w:rPr>
          <w:highlight w:val="none"/>
        </w:rPr>
        <w:t xml:space="preserve">Prove or disprove the following expected behavior with operational output/logs:</w:t>
      </w:r>
      <w:r/>
    </w:p>
    <w:p w14:paraId="2028ADDE">
      <w:pPr>
        <w:pStyle w:val="1040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  <w:t xml:space="preserve">R1 and R4 recognize/support R2's graceful restart and preserve their pre-restart view of R2 while the topology remains unchanged.</w:t>
      </w:r>
      <w:r>
        <w:rPr>
          <w:highlight w:val="none"/>
        </w:rPr>
      </w:r>
      <w:r>
        <w:rPr>
          <w:highlight w:val="none"/>
        </w:rPr>
      </w:r>
    </w:p>
    <w:p w14:paraId="3EA6C385">
      <w:pPr>
        <w:pStyle w:val="1040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  <w:t xml:space="preserve">R1 continues to show the route to 10.1.1.2/32 during the helper window when the implementation behaves as expected.</w:t>
      </w:r>
      <w:r>
        <w:rPr>
          <w:highlight w:val="none"/>
        </w:rPr>
      </w:r>
    </w:p>
    <w:p w14:paraId="0D17A74E">
      <w:pPr>
        <w:pStyle w:val="1040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10.1.1.4/32 retains both equal-cost paths via R2 and R3 during the GR window, if helper behavior on this image preserves that RIB state.</w:t>
      </w:r>
      <w:r>
        <w:rPr>
          <w:highlight w:val="none"/>
        </w:rPr>
      </w:r>
    </w:p>
    <w:p w14:paraId="02082C63">
      <w:pPr>
        <w:pStyle w:val="1040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OSPF adjacencies return to Full and its routing/LSDB state resynchronizes after the process restart.</w:t>
      </w:r>
      <w:r>
        <w:rPr>
          <w:highlight w:val="none"/>
        </w:rPr>
      </w:r>
    </w:p>
    <w:p w14:paraId="6F038DC0">
      <w:pPr>
        <w:pStyle w:val="1040"/>
        <w:numPr>
          <w:ilvl w:val="0"/>
          <w:numId w:val="7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GR operation completes rather than remaining indefinitely pending or ending due to a topology/LSA change.</w:t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EB995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E8FBB3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3D67A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6B0466A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1906F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5F9C6E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513A7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05C7E9D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6EA60A1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nsid w:val="14A904D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1">
    <w:name w:val="Table Grid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Table Grid Light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1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2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1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2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3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5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6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7">
    <w:name w:val="Heading 1"/>
    <w:basedOn w:val="1036"/>
    <w:next w:val="1036"/>
    <w:link w:val="9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78">
    <w:name w:val="Heading 2"/>
    <w:basedOn w:val="1036"/>
    <w:next w:val="1036"/>
    <w:link w:val="9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79">
    <w:name w:val="Heading 3"/>
    <w:basedOn w:val="1036"/>
    <w:next w:val="1036"/>
    <w:link w:val="9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80">
    <w:name w:val="Heading 4"/>
    <w:basedOn w:val="1036"/>
    <w:next w:val="1036"/>
    <w:link w:val="9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1">
    <w:name w:val="Heading 5"/>
    <w:basedOn w:val="1036"/>
    <w:next w:val="1036"/>
    <w:link w:val="9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2">
    <w:name w:val="Heading 6"/>
    <w:basedOn w:val="1036"/>
    <w:next w:val="1036"/>
    <w:link w:val="99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3">
    <w:name w:val="Heading 7"/>
    <w:basedOn w:val="1036"/>
    <w:next w:val="1036"/>
    <w:link w:val="99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4">
    <w:name w:val="Heading 8"/>
    <w:basedOn w:val="1036"/>
    <w:next w:val="1036"/>
    <w:link w:val="99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5">
    <w:name w:val="Heading 9"/>
    <w:basedOn w:val="1036"/>
    <w:next w:val="1036"/>
    <w:link w:val="99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6" w:default="1">
    <w:name w:val="Default Paragraph Font"/>
    <w:uiPriority w:val="1"/>
    <w:semiHidden/>
    <w:unhideWhenUsed/>
    <w:pPr>
      <w:pBdr/>
      <w:spacing/>
      <w:ind/>
    </w:pPr>
  </w:style>
  <w:style w:type="character" w:styleId="987">
    <w:name w:val="Heading 1 Char"/>
    <w:basedOn w:val="986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8">
    <w:name w:val="Heading 2 Char"/>
    <w:basedOn w:val="986"/>
    <w:link w:val="9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9">
    <w:name w:val="Heading 3 Char"/>
    <w:basedOn w:val="986"/>
    <w:link w:val="9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0">
    <w:name w:val="Heading 4 Char"/>
    <w:basedOn w:val="986"/>
    <w:link w:val="9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1">
    <w:name w:val="Heading 5 Char"/>
    <w:basedOn w:val="986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2">
    <w:name w:val="Heading 6 Char"/>
    <w:basedOn w:val="986"/>
    <w:link w:val="9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3">
    <w:name w:val="Heading 7 Char"/>
    <w:basedOn w:val="986"/>
    <w:link w:val="9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4">
    <w:name w:val="Heading 8 Char"/>
    <w:basedOn w:val="986"/>
    <w:link w:val="9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5">
    <w:name w:val="Heading 9 Char"/>
    <w:basedOn w:val="98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6">
    <w:name w:val="Title"/>
    <w:basedOn w:val="1036"/>
    <w:next w:val="1036"/>
    <w:link w:val="99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7">
    <w:name w:val="Title Char"/>
    <w:basedOn w:val="986"/>
    <w:link w:val="9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8">
    <w:name w:val="Subtitle"/>
    <w:basedOn w:val="1036"/>
    <w:next w:val="1036"/>
    <w:link w:val="99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9">
    <w:name w:val="Subtitle Char"/>
    <w:basedOn w:val="986"/>
    <w:link w:val="99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0">
    <w:name w:val="Quote"/>
    <w:basedOn w:val="1036"/>
    <w:next w:val="1036"/>
    <w:link w:val="100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1">
    <w:name w:val="Quote Char"/>
    <w:basedOn w:val="986"/>
    <w:link w:val="10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Intense Emphasis"/>
    <w:basedOn w:val="9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3">
    <w:name w:val="Intense Quote"/>
    <w:basedOn w:val="1036"/>
    <w:next w:val="1036"/>
    <w:link w:val="100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4">
    <w:name w:val="Intense Quote Char"/>
    <w:basedOn w:val="986"/>
    <w:link w:val="100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5">
    <w:name w:val="Intense Reference"/>
    <w:basedOn w:val="9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006">
    <w:name w:val="Subtle Emphasis"/>
    <w:basedOn w:val="9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7">
    <w:name w:val="Emphasis"/>
    <w:basedOn w:val="986"/>
    <w:uiPriority w:val="20"/>
    <w:qFormat/>
    <w:pPr>
      <w:pBdr/>
      <w:spacing/>
      <w:ind/>
    </w:pPr>
    <w:rPr>
      <w:i/>
      <w:iCs/>
    </w:rPr>
  </w:style>
  <w:style w:type="character" w:styleId="1008">
    <w:name w:val="Strong"/>
    <w:basedOn w:val="986"/>
    <w:uiPriority w:val="22"/>
    <w:qFormat/>
    <w:pPr>
      <w:pBdr/>
      <w:spacing/>
      <w:ind/>
    </w:pPr>
    <w:rPr>
      <w:b/>
      <w:bCs/>
    </w:rPr>
  </w:style>
  <w:style w:type="character" w:styleId="1009">
    <w:name w:val="Subtle Reference"/>
    <w:basedOn w:val="9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0">
    <w:name w:val="Book Title"/>
    <w:basedOn w:val="9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11">
    <w:name w:val="Header"/>
    <w:basedOn w:val="1036"/>
    <w:link w:val="101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2">
    <w:name w:val="Header Char"/>
    <w:basedOn w:val="986"/>
    <w:link w:val="1011"/>
    <w:uiPriority w:val="99"/>
    <w:pPr>
      <w:pBdr/>
      <w:spacing/>
      <w:ind/>
    </w:pPr>
  </w:style>
  <w:style w:type="paragraph" w:styleId="1013">
    <w:name w:val="Footer"/>
    <w:basedOn w:val="1036"/>
    <w:link w:val="101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14">
    <w:name w:val="Footer Char"/>
    <w:basedOn w:val="986"/>
    <w:link w:val="1013"/>
    <w:uiPriority w:val="99"/>
    <w:pPr>
      <w:pBdr/>
      <w:spacing/>
      <w:ind/>
    </w:pPr>
  </w:style>
  <w:style w:type="paragraph" w:styleId="1015">
    <w:name w:val="Caption"/>
    <w:basedOn w:val="1036"/>
    <w:next w:val="103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6">
    <w:name w:val="footnote text"/>
    <w:basedOn w:val="1036"/>
    <w:link w:val="101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7">
    <w:name w:val="Footnote Text Char"/>
    <w:basedOn w:val="986"/>
    <w:link w:val="1016"/>
    <w:uiPriority w:val="99"/>
    <w:semiHidden/>
    <w:pPr>
      <w:pBdr/>
      <w:spacing/>
      <w:ind/>
    </w:pPr>
    <w:rPr>
      <w:sz w:val="20"/>
      <w:szCs w:val="20"/>
    </w:rPr>
  </w:style>
  <w:style w:type="character" w:styleId="1018">
    <w:name w:val="footnote reference"/>
    <w:basedOn w:val="986"/>
    <w:uiPriority w:val="99"/>
    <w:semiHidden/>
    <w:unhideWhenUsed/>
    <w:pPr>
      <w:pBdr/>
      <w:spacing/>
      <w:ind/>
    </w:pPr>
    <w:rPr>
      <w:vertAlign w:val="superscript"/>
    </w:rPr>
  </w:style>
  <w:style w:type="paragraph" w:styleId="1019">
    <w:name w:val="endnote text"/>
    <w:basedOn w:val="1036"/>
    <w:link w:val="10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0">
    <w:name w:val="Endnote Text Char"/>
    <w:basedOn w:val="986"/>
    <w:link w:val="1019"/>
    <w:uiPriority w:val="99"/>
    <w:semiHidden/>
    <w:pPr>
      <w:pBdr/>
      <w:spacing/>
      <w:ind/>
    </w:pPr>
    <w:rPr>
      <w:sz w:val="20"/>
      <w:szCs w:val="20"/>
    </w:rPr>
  </w:style>
  <w:style w:type="character" w:styleId="1021">
    <w:name w:val="endnote reference"/>
    <w:basedOn w:val="986"/>
    <w:uiPriority w:val="99"/>
    <w:semiHidden/>
    <w:unhideWhenUsed/>
    <w:pPr>
      <w:pBdr/>
      <w:spacing/>
      <w:ind/>
    </w:pPr>
    <w:rPr>
      <w:vertAlign w:val="superscript"/>
    </w:rPr>
  </w:style>
  <w:style w:type="character" w:styleId="1022">
    <w:name w:val="Hyperlink"/>
    <w:basedOn w:val="9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3">
    <w:name w:val="FollowedHyperlink"/>
    <w:basedOn w:val="9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4">
    <w:name w:val="toc 1"/>
    <w:basedOn w:val="1036"/>
    <w:next w:val="1036"/>
    <w:uiPriority w:val="39"/>
    <w:unhideWhenUsed/>
    <w:pPr>
      <w:pBdr/>
      <w:spacing w:after="100"/>
      <w:ind/>
    </w:pPr>
  </w:style>
  <w:style w:type="paragraph" w:styleId="1025">
    <w:name w:val="toc 2"/>
    <w:basedOn w:val="1036"/>
    <w:next w:val="1036"/>
    <w:uiPriority w:val="39"/>
    <w:unhideWhenUsed/>
    <w:pPr>
      <w:pBdr/>
      <w:spacing w:after="100"/>
      <w:ind w:left="220"/>
    </w:pPr>
  </w:style>
  <w:style w:type="paragraph" w:styleId="1026">
    <w:name w:val="toc 3"/>
    <w:basedOn w:val="1036"/>
    <w:next w:val="1036"/>
    <w:uiPriority w:val="39"/>
    <w:unhideWhenUsed/>
    <w:pPr>
      <w:pBdr/>
      <w:spacing w:after="100"/>
      <w:ind w:left="440"/>
    </w:pPr>
  </w:style>
  <w:style w:type="paragraph" w:styleId="1027">
    <w:name w:val="toc 4"/>
    <w:basedOn w:val="1036"/>
    <w:next w:val="1036"/>
    <w:uiPriority w:val="39"/>
    <w:unhideWhenUsed/>
    <w:pPr>
      <w:pBdr/>
      <w:spacing w:after="100"/>
      <w:ind w:left="660"/>
    </w:pPr>
  </w:style>
  <w:style w:type="paragraph" w:styleId="1028">
    <w:name w:val="toc 5"/>
    <w:basedOn w:val="1036"/>
    <w:next w:val="1036"/>
    <w:uiPriority w:val="39"/>
    <w:unhideWhenUsed/>
    <w:pPr>
      <w:pBdr/>
      <w:spacing w:after="100"/>
      <w:ind w:left="880"/>
    </w:pPr>
  </w:style>
  <w:style w:type="paragraph" w:styleId="1029">
    <w:name w:val="toc 6"/>
    <w:basedOn w:val="1036"/>
    <w:next w:val="1036"/>
    <w:uiPriority w:val="39"/>
    <w:unhideWhenUsed/>
    <w:pPr>
      <w:pBdr/>
      <w:spacing w:after="100"/>
      <w:ind w:left="1100"/>
    </w:pPr>
  </w:style>
  <w:style w:type="paragraph" w:styleId="1030">
    <w:name w:val="toc 7"/>
    <w:basedOn w:val="1036"/>
    <w:next w:val="1036"/>
    <w:uiPriority w:val="39"/>
    <w:unhideWhenUsed/>
    <w:pPr>
      <w:pBdr/>
      <w:spacing w:after="100"/>
      <w:ind w:left="1320"/>
    </w:pPr>
  </w:style>
  <w:style w:type="paragraph" w:styleId="1031">
    <w:name w:val="toc 8"/>
    <w:basedOn w:val="1036"/>
    <w:next w:val="1036"/>
    <w:uiPriority w:val="39"/>
    <w:unhideWhenUsed/>
    <w:pPr>
      <w:pBdr/>
      <w:spacing w:after="100"/>
      <w:ind w:left="1540"/>
    </w:pPr>
  </w:style>
  <w:style w:type="paragraph" w:styleId="1032">
    <w:name w:val="toc 9"/>
    <w:basedOn w:val="1036"/>
    <w:next w:val="1036"/>
    <w:uiPriority w:val="39"/>
    <w:unhideWhenUsed/>
    <w:pPr>
      <w:pBdr/>
      <w:spacing w:after="100"/>
      <w:ind w:left="1760"/>
    </w:pPr>
  </w:style>
  <w:style w:type="character" w:styleId="1033">
    <w:name w:val="Placeholder Text"/>
    <w:basedOn w:val="986"/>
    <w:uiPriority w:val="99"/>
    <w:semiHidden/>
    <w:pPr>
      <w:pBdr/>
      <w:spacing/>
      <w:ind/>
    </w:pPr>
    <w:rPr>
      <w:color w:val="666666"/>
    </w:rPr>
  </w:style>
  <w:style w:type="paragraph" w:styleId="1034">
    <w:name w:val="TOC Heading"/>
    <w:uiPriority w:val="39"/>
    <w:unhideWhenUsed/>
    <w:pPr>
      <w:pBdr/>
      <w:spacing/>
      <w:ind/>
    </w:pPr>
  </w:style>
  <w:style w:type="paragraph" w:styleId="1035">
    <w:name w:val="table of figures"/>
    <w:basedOn w:val="1036"/>
    <w:next w:val="1036"/>
    <w:uiPriority w:val="99"/>
    <w:unhideWhenUsed/>
    <w:pPr>
      <w:pBdr/>
      <w:spacing w:after="0" w:afterAutospacing="0"/>
      <w:ind/>
    </w:pPr>
  </w:style>
  <w:style w:type="paragraph" w:styleId="1036" w:default="1">
    <w:name w:val="Normal"/>
    <w:qFormat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8" w:default="1">
    <w:name w:val="No List"/>
    <w:uiPriority w:val="99"/>
    <w:semiHidden/>
    <w:unhideWhenUsed/>
    <w:pPr>
      <w:pBdr/>
      <w:spacing/>
      <w:ind/>
    </w:pPr>
  </w:style>
  <w:style w:type="paragraph" w:styleId="1039">
    <w:name w:val="No Spacing"/>
    <w:basedOn w:val="1036"/>
    <w:uiPriority w:val="1"/>
    <w:qFormat/>
    <w:pPr>
      <w:pBdr/>
      <w:spacing w:after="0" w:line="240" w:lineRule="auto"/>
      <w:ind/>
    </w:pPr>
  </w:style>
  <w:style w:type="paragraph" w:styleId="1040">
    <w:name w:val="List Paragraph"/>
    <w:basedOn w:val="1036"/>
    <w:uiPriority w:val="34"/>
    <w:qFormat/>
    <w:pPr>
      <w:pBdr/>
      <w:spacing/>
      <w:ind w:left="720"/>
      <w:contextualSpacing w:val="true"/>
    </w:pPr>
  </w:style>
  <w:style w:type="paragraph" w:styleId="1041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Relationship Id="rId28" Type="http://schemas.openxmlformats.org/officeDocument/2006/relationships/image" Target="media/image10.png"/><Relationship Id="rId29" Type="http://schemas.openxmlformats.org/officeDocument/2006/relationships/image" Target="media/media10.svg"/><Relationship Id="rId30" Type="http://schemas.openxmlformats.org/officeDocument/2006/relationships/image" Target="media/image11.png"/><Relationship Id="rId31" Type="http://schemas.openxmlformats.org/officeDocument/2006/relationships/image" Target="media/media11.svg"/><Relationship Id="rId32" Type="http://schemas.openxmlformats.org/officeDocument/2006/relationships/image" Target="media/image12.png"/><Relationship Id="rId33" Type="http://schemas.openxmlformats.org/officeDocument/2006/relationships/image" Target="media/media12.svg"/><Relationship Id="rId34" Type="http://schemas.openxmlformats.org/officeDocument/2006/relationships/image" Target="media/image13.png"/><Relationship Id="rId35" Type="http://schemas.openxmlformats.org/officeDocument/2006/relationships/image" Target="media/media13.svg"/><Relationship Id="rId36" Type="http://schemas.openxmlformats.org/officeDocument/2006/relationships/image" Target="media/image14.png"/><Relationship Id="rId37" Type="http://schemas.openxmlformats.org/officeDocument/2006/relationships/image" Target="media/media14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3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Akhmad Mukhammad</dc:creator>
  <cp:revision>17</cp:revision>
  <dcterms:modified xsi:type="dcterms:W3CDTF">2026-10-25T09:31:03Z</dcterms:modified>
</cp:coreProperties>
</file>