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65AA28CC">
          <w:pPr>
            <w:pStyle w:val="992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OSPF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114218ED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001 Single Domain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0CCBD3F0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002 Stubbiness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</w:p>
        <w:p w14:paraId="743171D3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003 Redistribution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6EA8CD2C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004 Multiple OSPF Domains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FA86D6A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005 Multi AS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 w14:paraId="4AD2806C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006 Virtual Link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</w:p>
        <w:p w14:paraId="559CFB55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007 OSPF Interface Type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</w:rPr>
          </w:r>
        </w:p>
        <w:p w14:paraId="3C911447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008 OSPF Multi Area Adj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 w14:paraId="79B9BB21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009 OSPFv3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</w:p>
        <w:p w14:paraId="35CF01E1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990"/>
              </w:rPr>
            </w:r>
            <w:r>
              <w:rPr>
                <w:rStyle w:val="990"/>
                <w:highlight w:val="none"/>
              </w:rPr>
              <w:t xml:space="preserve">Lab 010 OSPFv3 Virtual Link</w:t>
            </w:r>
            <w:r>
              <w:rPr>
                <w:rStyle w:val="9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</w:p>
        <w:p w14:paraId="3596E5F3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011 Area-Range Summarization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 w14:paraId="2585414B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012 Metric Preference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6FA436FF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013 Overload, SPF &amp; LSA Flooding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25</w:t>
              <w:fldChar w:fldCharType="end"/>
            </w:r>
          </w:hyperlink>
          <w:r>
            <w:rPr>
              <w:highlight w:val="none"/>
            </w:rPr>
          </w:r>
        </w:p>
        <w:p w14:paraId="171904BA">
          <w:pPr>
            <w:spacing/>
            <w:ind/>
            <w:rPr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</w:p>
    <w:p w14:paraId="6E305BAB">
      <w:pPr>
        <w:pStyle w:val="945"/>
        <w:spacing/>
        <w:ind/>
        <w:rPr>
          <w:highlight w:val="none"/>
        </w:rPr>
      </w:pPr>
      <w:r/>
      <w:bookmarkStart w:id="1" w:name="_Toc1"/>
      <w:r>
        <w:t xml:space="preserve">OSPF</w:t>
      </w:r>
      <w:r/>
      <w:bookmarkEnd w:id="1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t xml:space="preserve"> : baseline vlan topology </w:t>
      </w:r>
      <w:r/>
    </w:p>
    <w:p w14:paraId="7FDC4D4E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946"/>
        <w:spacing/>
        <w:ind/>
        <w:rPr>
          <w:highlight w:val="none"/>
        </w:rPr>
      </w:pPr>
      <w:r/>
      <w:bookmarkStart w:id="2" w:name="_Toc2"/>
      <w:r/>
      <w:r>
        <w:t xml:space="preserve">Lab 001 Single Domain</w:t>
      </w:r>
      <w:r/>
      <w:bookmarkEnd w:id="2"/>
      <w:r/>
      <w:r/>
    </w:p>
    <w:p w14:paraId="3ACDFE9E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47"/>
        <w:spacing/>
        <w:ind/>
        <w:rPr/>
      </w:pPr>
      <w:r>
        <w:t xml:space="preserve">Task 1</w:t>
      </w:r>
      <w:r/>
    </w:p>
    <w:p w14:paraId="3C761853">
      <w:pPr>
        <w:pStyle w:val="1008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08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08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08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08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47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946"/>
        <w:spacing/>
        <w:ind/>
        <w:rPr>
          <w:highlight w:val="none"/>
        </w:rPr>
      </w:pPr>
      <w:r/>
      <w:bookmarkStart w:id="3" w:name="_Toc3"/>
      <w:r/>
      <w:r>
        <w:t xml:space="preserve">Lab 002 Stubbiness</w:t>
      </w:r>
      <w:r/>
      <w:bookmarkEnd w:id="3"/>
      <w:r/>
      <w:r/>
    </w:p>
    <w:p w14:paraId="0FBD8CBC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47"/>
        <w:spacing/>
        <w:ind/>
        <w:rPr/>
      </w:pPr>
      <w:r>
        <w:t xml:space="preserve">Task 1</w:t>
      </w:r>
      <w:r/>
    </w:p>
    <w:p w14:paraId="3E05E169">
      <w:pPr>
        <w:pStyle w:val="1008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1008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08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47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47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08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08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08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1008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08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08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47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47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08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08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08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946"/>
        <w:spacing/>
        <w:ind/>
        <w:rPr>
          <w:highlight w:val="none"/>
        </w:rPr>
      </w:pPr>
      <w:r/>
      <w:bookmarkStart w:id="4" w:name="_Toc4"/>
      <w:r/>
      <w:r>
        <w:t xml:space="preserve">Lab 003 Redistribution</w:t>
      </w:r>
      <w:r/>
      <w:bookmarkEnd w:id="4"/>
      <w:r/>
      <w:r/>
    </w:p>
    <w:p w14:paraId="19235122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47"/>
        <w:spacing/>
        <w:ind/>
        <w:rPr/>
      </w:pPr>
      <w:r>
        <w:t xml:space="preserve">Task 1</w:t>
      </w:r>
      <w:r/>
    </w:p>
    <w:p w14:paraId="6F490C6E">
      <w:pPr>
        <w:pStyle w:val="1008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1008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08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08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1008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08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08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47"/>
        <w:spacing/>
        <w:ind/>
        <w:rPr/>
      </w:pPr>
      <w:r>
        <w:t xml:space="preserve">TASK 2</w:t>
      </w:r>
      <w:r/>
    </w:p>
    <w:p w14:paraId="116A05AC">
      <w:pPr>
        <w:pStyle w:val="1008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1008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08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08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1008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08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47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47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946"/>
        <w:spacing/>
        <w:ind/>
        <w:rPr>
          <w:highlight w:val="none"/>
        </w:rPr>
      </w:pPr>
      <w:r/>
      <w:bookmarkStart w:id="5" w:name="_Toc5"/>
      <w:r/>
      <w:r>
        <w:t xml:space="preserve">Lab 004 Multiple OSPF Domains</w:t>
      </w:r>
      <w:r/>
      <w:bookmarkEnd w:id="5"/>
      <w:r/>
      <w:r/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t xml:space="preserve"> : Multiple OSPF Domain </w:t>
      </w:r>
      <w:r/>
    </w:p>
    <w:p w14:paraId="2D3CB912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47"/>
        <w:spacing/>
        <w:ind/>
        <w:rPr/>
      </w:pPr>
      <w:r>
        <w:t xml:space="preserve">Task 1</w:t>
      </w:r>
      <w:r/>
    </w:p>
    <w:p w14:paraId="4DAED337">
      <w:pPr>
        <w:pStyle w:val="1008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08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08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08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08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08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946"/>
        <w:spacing/>
        <w:ind/>
        <w:rPr>
          <w:highlight w:val="none"/>
        </w:rPr>
      </w:pPr>
      <w:r/>
      <w:bookmarkStart w:id="6" w:name="_Toc6"/>
      <w:r/>
      <w:r>
        <w:t xml:space="preserve">Lab 005 Multi AS</w:t>
      </w:r>
      <w:r/>
      <w:bookmarkEnd w:id="6"/>
      <w:r/>
      <w:r/>
    </w:p>
    <w:p w14:paraId="1CC082FD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47"/>
        <w:spacing/>
        <w:ind/>
        <w:rPr/>
      </w:pPr>
      <w:r>
        <w:t xml:space="preserve">TASK 1</w:t>
      </w:r>
      <w:r/>
    </w:p>
    <w:p w14:paraId="34529A5E">
      <w:pPr>
        <w:pStyle w:val="1008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08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08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08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08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08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08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47"/>
        <w:spacing/>
        <w:ind/>
        <w:rPr/>
      </w:pPr>
      <w:r>
        <w:t xml:space="preserve">TASK 4</w:t>
      </w:r>
      <w:r/>
    </w:p>
    <w:p w14:paraId="7DAEC3BE">
      <w:pPr>
        <w:pStyle w:val="1008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08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47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08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08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08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946"/>
        <w:spacing/>
        <w:ind/>
        <w:rPr>
          <w:highlight w:val="none"/>
        </w:rPr>
      </w:pPr>
      <w:r/>
      <w:bookmarkStart w:id="7" w:name="_Toc7"/>
      <w:r/>
      <w:r>
        <w:t xml:space="preserve">Lab 006 Virtual Link</w:t>
      </w:r>
      <w:r/>
      <w:bookmarkEnd w:id="7"/>
      <w:r/>
      <w:r/>
    </w:p>
    <w:p w14:paraId="77D13E86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47"/>
        <w:spacing/>
        <w:ind/>
        <w:rPr/>
      </w:pPr>
      <w:r>
        <w:t xml:space="preserve">TASK 1</w:t>
      </w:r>
      <w:r/>
    </w:p>
    <w:p w14:paraId="72D0EA65">
      <w:pPr>
        <w:pStyle w:val="1008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08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08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08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946"/>
        <w:spacing/>
        <w:ind/>
        <w:rPr>
          <w:highlight w:val="none"/>
        </w:rPr>
      </w:pPr>
      <w:r/>
      <w:bookmarkStart w:id="8" w:name="_Toc8"/>
      <w:r/>
      <w:r>
        <w:t xml:space="preserve">Lab 007 OSPF Interface Type</w:t>
      </w:r>
      <w:r/>
      <w:bookmarkEnd w:id="8"/>
      <w:r/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extLst>
                            <a:ext uri="{96DAC541-7B7A-43D3-8B79-37D633B846F1}">
                              <asvg:svgBlip xmlns:asvg="http://schemas.microsoft.com/office/drawing/2016/SVG/main" r:embed="rId1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</w:p>
    <w:p w14:paraId="2BD101C3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/>
      <w:r>
        <w:fldChar w:fldCharType="end"/>
      </w:r>
      <w:r>
        <w:t xml:space="preserve"> OSPF Interface Type </w:t>
      </w:r>
      <w:r/>
    </w:p>
    <w:p w14:paraId="08316E22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47"/>
        <w:spacing/>
        <w:ind/>
        <w:rPr/>
      </w:pPr>
      <w:r>
        <w:t xml:space="preserve">TASK 1</w:t>
      </w:r>
      <w:r/>
    </w:p>
    <w:p w14:paraId="64D0BF5C">
      <w:pPr>
        <w:pStyle w:val="1008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08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08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08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08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08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08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08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08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08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08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08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D4B1968">
      <w:pPr>
        <w:pStyle w:val="946"/>
        <w:spacing/>
        <w:ind/>
        <w:rPr>
          <w:highlight w:val="none"/>
        </w:rPr>
      </w:pPr>
      <w:r/>
      <w:bookmarkStart w:id="9" w:name="_Toc9"/>
      <w:r/>
      <w:r>
        <w:t xml:space="preserve">Lab 008 OSPF Multi Area Adj</w:t>
      </w:r>
      <w:r/>
      <w:bookmarkEnd w:id="9"/>
      <w:r/>
      <w:r/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50486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>
                          <a:extLst>
                            <a:ext uri="{96DAC541-7B7A-43D3-8B79-37D633B846F1}">
                              <asvg:svgBlip xmlns:asvg="http://schemas.microsoft.com/office/drawing/2016/SVG/main" r:embed="rId16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00.8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066DD654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/>
      <w:r>
        <w:fldChar w:fldCharType="end"/>
      </w:r>
      <w:r>
        <w:t xml:space="preserve"> OSPF Multi Area Adj </w:t>
      </w:r>
      <w:r/>
    </w:p>
    <w:p w14:paraId="0C5A9AD1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47"/>
        <w:spacing/>
        <w:ind/>
        <w:rPr/>
      </w:pPr>
      <w:r>
        <w:t xml:space="preserve">TASK 1</w:t>
      </w:r>
      <w:r/>
    </w:p>
    <w:p w14:paraId="0C1FB060">
      <w:pPr>
        <w:pStyle w:val="1008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08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08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F02A3F5">
      <w:pPr>
        <w:pStyle w:val="946"/>
        <w:spacing/>
        <w:ind/>
        <w:rPr>
          <w:highlight w:val="none"/>
        </w:rPr>
      </w:pPr>
      <w:r/>
      <w:bookmarkStart w:id="10" w:name="_Toc10"/>
      <w:r/>
      <w:r>
        <w:t xml:space="preserve">Lab 009 OSPFv3</w:t>
      </w:r>
      <w:r/>
      <w:bookmarkEnd w:id="10"/>
      <w:r/>
      <w:r/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>
                          <a:extLst>
                            <a:ext uri="{96DAC541-7B7A-43D3-8B79-37D633B846F1}">
                              <asvg:svgBlip xmlns:asvg="http://schemas.microsoft.com/office/drawing/2016/SVG/main" r:embed="rId18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3.2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7D791F0C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/>
      <w:r>
        <w:fldChar w:fldCharType="end"/>
      </w:r>
      <w:r>
        <w:t xml:space="preserve"> OSPFv3 Basics </w:t>
      </w:r>
      <w:r/>
    </w:p>
    <w:p w14:paraId="7170EE48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47"/>
        <w:spacing/>
        <w:ind/>
        <w:rPr/>
      </w:pPr>
      <w:r>
        <w:t xml:space="preserve">TASK 1</w:t>
      </w:r>
      <w:r/>
    </w:p>
    <w:p w14:paraId="4093FE62">
      <w:pPr>
        <w:pStyle w:val="1008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08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08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08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08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B82A6B5">
      <w:pPr>
        <w:spacing/>
        <w:ind/>
        <w:rPr/>
      </w:pPr>
      <w:r/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08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08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08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08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45D81E3D">
      <w:pPr>
        <w:spacing/>
        <w:ind/>
        <w:rPr/>
      </w:pPr>
      <w:r>
        <w:rPr>
          <w:highlight w:val="none"/>
        </w:rPr>
      </w:r>
      <w:r/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p w14:paraId="26758CD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46"/>
        <w:spacing/>
        <w:ind/>
        <w:rPr>
          <w:highlight w:val="none"/>
        </w:rPr>
      </w:pPr>
      <w:r/>
      <w:bookmarkStart w:id="11" w:name="_Toc11"/>
      <w:r/>
      <w:r>
        <w:rPr>
          <w:highlight w:val="none"/>
        </w:rPr>
        <w:t xml:space="preserve">Lab 010 OSPFv3 Virtual Link</w:t>
      </w:r>
      <w:r/>
      <w:bookmarkEnd w:id="11"/>
      <w:r/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>
                          <a:extLst>
                            <a:ext uri="{96DAC541-7B7A-43D3-8B79-37D633B846F1}">
                              <asvg:svgBlip xmlns:asvg="http://schemas.microsoft.com/office/drawing/2016/SVG/main" r:embed="rId20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34.9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/>
      <w:r>
        <w:fldChar w:fldCharType="end"/>
      </w:r>
      <w:r>
        <w:t xml:space="preserve"> OSPFv3 Virtual Link </w:t>
      </w:r>
      <w:r/>
    </w:p>
    <w:p w14:paraId="332CC938">
      <w:pPr>
        <w:pStyle w:val="947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47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Configure protocols </w:t>
      </w:r>
      <w:r>
        <w:rPr>
          <w:b/>
          <w:bCs/>
        </w:rPr>
        <w:t xml:space="preserve">ospf3</w:t>
      </w:r>
      <w:r>
        <w:t xml:space="preserve">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08"/>
        <w:numPr>
          <w:ilvl w:val="0"/>
          <w:numId w:val="53"/>
        </w:numPr>
        <w:spacing/>
        <w:ind/>
        <w:rPr/>
      </w:pPr>
      <w:r>
        <w:t xml:space="preserve">R1: Area 0 on eth1.14; lo0.0 passive in Area 0.</w:t>
      </w:r>
      <w:r/>
    </w:p>
    <w:p w14:paraId="39860A24">
      <w:pPr>
        <w:pStyle w:val="1008"/>
        <w:numPr>
          <w:ilvl w:val="0"/>
          <w:numId w:val="53"/>
        </w:numPr>
        <w:spacing/>
        <w:ind/>
        <w:rPr/>
      </w:pPr>
      <w:r>
        <w:t xml:space="preserve">R2: Area 0 on eth1.23; lo0.0 passive in Area 0.</w:t>
      </w:r>
      <w:r/>
    </w:p>
    <w:p w14:paraId="1032314D">
      <w:pPr>
        <w:pStyle w:val="1008"/>
        <w:numPr>
          <w:ilvl w:val="0"/>
          <w:numId w:val="53"/>
        </w:numPr>
        <w:spacing/>
        <w:ind/>
        <w:rPr/>
      </w:pPr>
      <w:r>
        <w:t xml:space="preserve">R3: Area 0 on eth1.23; Area 1 on eth1.34 and eth1.36; lo0.0 passive in Area 1.</w:t>
      </w:r>
      <w:r/>
    </w:p>
    <w:p w14:paraId="535082F5">
      <w:pPr>
        <w:pStyle w:val="1008"/>
        <w:numPr>
          <w:ilvl w:val="0"/>
          <w:numId w:val="53"/>
        </w:numPr>
        <w:spacing/>
        <w:ind/>
        <w:rPr/>
      </w:pPr>
      <w:r>
        <w:t xml:space="preserve">R4: Area 0 on eth1.14; Area 1 on eth1.34 and eth1.46; lo0.0 passive in Area 1.</w:t>
      </w:r>
      <w:r/>
    </w:p>
    <w:p w14:paraId="0B0F8E90">
      <w:pPr>
        <w:pStyle w:val="1008"/>
        <w:numPr>
          <w:ilvl w:val="0"/>
          <w:numId w:val="53"/>
        </w:numPr>
        <w:spacing/>
        <w:ind/>
        <w:rPr/>
      </w:pPr>
      <w:r>
        <w:t xml:space="preserve">R6: Area 1 on eth1.36 and eth1.46; Area 2 on eth1.56; lo0.0 passive in Area 1.</w:t>
      </w:r>
      <w:r/>
    </w:p>
    <w:p w14:paraId="7AE0FA45">
      <w:pPr>
        <w:pStyle w:val="1008"/>
        <w:numPr>
          <w:ilvl w:val="0"/>
          <w:numId w:val="53"/>
        </w:numPr>
        <w:spacing/>
        <w:ind/>
        <w:rPr/>
      </w:pPr>
      <w:r>
        <w:t xml:space="preserve">R5: Area 2 on eth1.56; lo0.0 passive in Area 2.</w:t>
      </w:r>
      <w:r/>
    </w:p>
    <w:p w14:paraId="59E4F845">
      <w:pPr>
        <w:pStyle w:val="1008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08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08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E61C293">
      <w:pPr>
        <w:pStyle w:val="946"/>
        <w:spacing/>
        <w:ind/>
        <w:rPr>
          <w:highlight w:val="none"/>
        </w:rPr>
      </w:pPr>
      <w:r/>
      <w:bookmarkStart w:id="12" w:name="_Toc12"/>
      <w:r/>
      <w:r>
        <w:t xml:space="preserve">Lab 011 Area-Range Summarization</w:t>
      </w:r>
      <w:r/>
      <w:bookmarkEnd w:id="12"/>
      <w:r/>
      <w:r/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>
                          <a:extLst>
                            <a:ext uri="{96DAC541-7B7A-43D3-8B79-37D633B846F1}">
                              <asvg:svgBlip xmlns:asvg="http://schemas.microsoft.com/office/drawing/2016/SVG/main" r:embed="rId2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68.78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038C43A4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/>
      <w:r>
        <w:fldChar w:fldCharType="end"/>
      </w:r>
      <w:r>
        <w:t xml:space="preserve"> OSPF Area-Range </w:t>
      </w:r>
      <w:r/>
    </w:p>
    <w:p w14:paraId="4C29C505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47"/>
        <w:spacing/>
        <w:ind/>
        <w:rPr/>
      </w:pPr>
      <w:r>
        <w:t xml:space="preserve">TASK 1</w:t>
      </w:r>
      <w:r/>
    </w:p>
    <w:p w14:paraId="4ECFD208">
      <w:pPr>
        <w:pStyle w:val="1008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08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08"/>
        <w:numPr>
          <w:ilvl w:val="0"/>
          <w:numId w:val="56"/>
        </w:numPr>
        <w:spacing/>
        <w:ind/>
        <w:rPr/>
      </w:pPr>
      <w:r>
        <w:t xml:space="preserve">On R2, inspect the OSPF routes for 192.168.11.3/32, 192.168.11.4/32, and 192.168.11.5/32.</w:t>
      </w:r>
      <w:r/>
    </w:p>
    <w:p w14:paraId="56A83C8E">
      <w:pPr>
        <w:pStyle w:val="1008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08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08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08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08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08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0F45DE7">
      <w:pPr>
        <w:pStyle w:val="946"/>
        <w:spacing/>
        <w:ind/>
        <w:rPr>
          <w:highlight w:val="none"/>
        </w:rPr>
      </w:pPr>
      <w:r/>
      <w:bookmarkStart w:id="13" w:name="_Toc13"/>
      <w:r/>
      <w:r>
        <w:t xml:space="preserve">Lab 012 Metric Preference</w:t>
      </w:r>
      <w:r/>
      <w:bookmarkEnd w:id="13"/>
      <w:r/>
      <w:r/>
    </w:p>
    <w:p w14:paraId="02E3FD31">
      <w:pPr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>
                          <a:extLst>
                            <a:ext uri="{96DAC541-7B7A-43D3-8B79-37D633B846F1}">
                              <asvg:svgBlip xmlns:asvg="http://schemas.microsoft.com/office/drawing/2016/SVG/main" r:embed="rId2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84.1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4961B19A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/>
      <w:r>
        <w:fldChar w:fldCharType="end"/>
      </w:r>
      <w:r>
        <w:t xml:space="preserve"> OSPF Metric Preference </w:t>
      </w:r>
      <w:r/>
    </w:p>
    <w:p w14:paraId="115A65BF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  <w:r/>
    </w:p>
    <w:p w14:paraId="6ECE4989">
      <w:pPr>
        <w:pStyle w:val="947"/>
        <w:spacing/>
        <w:ind/>
        <w:rPr/>
      </w:pPr>
      <w:r>
        <w:t xml:space="preserve">TASK 1</w:t>
      </w:r>
      <w:r/>
    </w:p>
    <w:p w14:paraId="6996F3CB">
      <w:pPr>
        <w:pStyle w:val="1008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08"/>
        <w:numPr>
          <w:ilvl w:val="0"/>
          <w:numId w:val="60"/>
        </w:numPr>
        <w:spacing/>
        <w:ind/>
        <w:rPr/>
      </w:pPr>
      <w:r/>
      <w:r>
        <w:t xml:space="preserve">Run ‘commit check’ and commit.</w:t>
      </w:r>
      <w:r/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08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08"/>
        <w:numPr>
          <w:ilvl w:val="0"/>
          <w:numId w:val="61"/>
        </w:numPr>
        <w:spacing/>
        <w:ind/>
        <w:rPr/>
      </w:pPr>
      <w:r/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08"/>
        <w:numPr>
          <w:ilvl w:val="0"/>
          <w:numId w:val="61"/>
        </w:numPr>
        <w:spacing/>
        <w:ind/>
        <w:rPr/>
      </w:pPr>
      <w:r/>
      <w:r>
        <w:t xml:space="preserve">The route is no longer ECMP; the alternate path through R2 should not be an equal-cost active next-hop.</w:t>
      </w:r>
      <w:r/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61F6742">
      <w:pPr>
        <w:pStyle w:val="946"/>
        <w:spacing/>
        <w:ind/>
        <w:rPr>
          <w:highlight w:val="none"/>
        </w:rPr>
      </w:pPr>
      <w:r/>
      <w:bookmarkStart w:id="14" w:name="_Toc14"/>
      <w:r/>
      <w:r>
        <w:t xml:space="preserve">Lab 013 Overload, SPF &amp; LSA Flooding</w:t>
      </w:r>
      <w:r/>
      <w:bookmarkEnd w:id="14"/>
      <w:r/>
      <w:r/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>
                          <a:extLst>
                            <a:ext uri="{96DAC541-7B7A-43D3-8B79-37D633B846F1}">
                              <asvg:svgBlip xmlns:asvg="http://schemas.microsoft.com/office/drawing/2016/SVG/main" r:embed="rId26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92.5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  <w:r/>
    </w:p>
    <w:p w14:paraId="66C00FF2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/>
      <w:r>
        <w:fldChar w:fldCharType="end"/>
      </w:r>
      <w:r>
        <w:t xml:space="preserve"> Overload SPF LSA Flooding </w:t>
      </w:r>
      <w:r/>
    </w:p>
    <w:p w14:paraId="3A0379C2">
      <w:pPr>
        <w:pStyle w:val="947"/>
        <w:spacing/>
        <w:ind/>
        <w:rPr/>
      </w:pPr>
      <w:r>
        <w:t xml:space="preserve">Load Config</w:t>
      </w:r>
      <w:r/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  <w:r/>
    </w:p>
    <w:p w14:paraId="5D4B028C">
      <w:pPr>
        <w:pStyle w:val="947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/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/>
      <w:r/>
      <w:r/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08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</w:p>
    <w:p w14:paraId="3CF93269">
      <w:pPr>
        <w:pStyle w:val="1008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</w:p>
    <w:p w14:paraId="0C8070D9">
      <w:pPr>
        <w:pStyle w:val="1008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/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CED4369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7D96DAF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  <w:r/>
    </w:p>
    <w:p w14:paraId="6A3BE926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08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08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08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09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09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</w:p>
          <w:p w14:paraId="06EF07F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/>
      <w:r>
        <w:rPr>
          <w:highlight w:val="none"/>
        </w:rPr>
      </w:r>
      <w:r>
        <w:rPr>
          <w:highlight w:val="none"/>
        </w:rPr>
      </w:r>
    </w:p>
    <w:p w14:paraId="3DFF8F17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</w:p>
    <w:p w14:paraId="2F0EFF36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08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08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</w:p>
    <w:p w14:paraId="6F58A510">
      <w:pPr>
        <w:pStyle w:val="1008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/>
      <w:r>
        <w:rPr>
          <w:highlight w:val="none"/>
        </w:rPr>
      </w:r>
    </w:p>
    <w:p w14:paraId="4645DE3B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81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/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47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/>
      <w:r>
        <w:rPr>
          <w:highlight w:val="none"/>
        </w:rPr>
      </w:r>
      <w:r>
        <w:rPr>
          <w:highlight w:val="none"/>
        </w:rPr>
      </w:r>
    </w:p>
    <w:tbl>
      <w:tblPr>
        <w:tblStyle w:val="81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2F5098A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9">
    <w:name w:val="Table Grid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Table Grid Light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1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2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1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2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3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4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5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6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1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2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3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4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5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6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1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2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3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4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5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6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5">
    <w:name w:val="Heading 1"/>
    <w:basedOn w:val="1004"/>
    <w:next w:val="1004"/>
    <w:link w:val="9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46">
    <w:name w:val="Heading 2"/>
    <w:basedOn w:val="1004"/>
    <w:next w:val="1004"/>
    <w:link w:val="9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47">
    <w:name w:val="Heading 3"/>
    <w:basedOn w:val="1004"/>
    <w:next w:val="1004"/>
    <w:link w:val="9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48">
    <w:name w:val="Heading 4"/>
    <w:basedOn w:val="1004"/>
    <w:next w:val="1004"/>
    <w:link w:val="9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49">
    <w:name w:val="Heading 5"/>
    <w:basedOn w:val="1004"/>
    <w:next w:val="1004"/>
    <w:link w:val="9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50">
    <w:name w:val="Heading 6"/>
    <w:basedOn w:val="1004"/>
    <w:next w:val="1004"/>
    <w:link w:val="9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51">
    <w:name w:val="Heading 7"/>
    <w:basedOn w:val="1004"/>
    <w:next w:val="1004"/>
    <w:link w:val="9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52">
    <w:name w:val="Heading 8"/>
    <w:basedOn w:val="1004"/>
    <w:next w:val="1004"/>
    <w:link w:val="9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3">
    <w:name w:val="Heading 9"/>
    <w:basedOn w:val="1004"/>
    <w:next w:val="1004"/>
    <w:link w:val="9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4" w:default="1">
    <w:name w:val="Default Paragraph Font"/>
    <w:uiPriority w:val="1"/>
    <w:semiHidden/>
    <w:unhideWhenUsed/>
    <w:pPr>
      <w:pBdr/>
      <w:spacing/>
      <w:ind/>
    </w:pPr>
  </w:style>
  <w:style w:type="character" w:styleId="955">
    <w:name w:val="Heading 1 Char"/>
    <w:basedOn w:val="954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6">
    <w:name w:val="Heading 2 Char"/>
    <w:basedOn w:val="954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7">
    <w:name w:val="Heading 3 Char"/>
    <w:basedOn w:val="954"/>
    <w:link w:val="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8">
    <w:name w:val="Heading 4 Char"/>
    <w:basedOn w:val="954"/>
    <w:link w:val="9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9">
    <w:name w:val="Heading 5 Char"/>
    <w:basedOn w:val="954"/>
    <w:link w:val="9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60">
    <w:name w:val="Heading 6 Char"/>
    <w:basedOn w:val="954"/>
    <w:link w:val="9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1">
    <w:name w:val="Heading 7 Char"/>
    <w:basedOn w:val="954"/>
    <w:link w:val="9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2">
    <w:name w:val="Heading 8 Char"/>
    <w:basedOn w:val="954"/>
    <w:link w:val="9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3">
    <w:name w:val="Heading 9 Char"/>
    <w:basedOn w:val="954"/>
    <w:link w:val="9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64">
    <w:name w:val="Title"/>
    <w:basedOn w:val="1004"/>
    <w:next w:val="1004"/>
    <w:link w:val="9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65">
    <w:name w:val="Title Char"/>
    <w:basedOn w:val="954"/>
    <w:link w:val="9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6">
    <w:name w:val="Subtitle"/>
    <w:basedOn w:val="1004"/>
    <w:next w:val="1004"/>
    <w:link w:val="9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7">
    <w:name w:val="Subtitle Char"/>
    <w:basedOn w:val="954"/>
    <w:link w:val="9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8">
    <w:name w:val="Quote"/>
    <w:basedOn w:val="1004"/>
    <w:next w:val="1004"/>
    <w:link w:val="9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9">
    <w:name w:val="Quote Char"/>
    <w:basedOn w:val="954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0">
    <w:name w:val="Intense Emphasis"/>
    <w:basedOn w:val="9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1">
    <w:name w:val="Intense Quote"/>
    <w:basedOn w:val="1004"/>
    <w:next w:val="1004"/>
    <w:link w:val="9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2">
    <w:name w:val="Intense Quote Char"/>
    <w:basedOn w:val="954"/>
    <w:link w:val="9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3">
    <w:name w:val="Intense Reference"/>
    <w:basedOn w:val="9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74">
    <w:name w:val="Subtle Emphasis"/>
    <w:basedOn w:val="9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5">
    <w:name w:val="Emphasis"/>
    <w:basedOn w:val="954"/>
    <w:uiPriority w:val="20"/>
    <w:qFormat/>
    <w:pPr>
      <w:pBdr/>
      <w:spacing/>
      <w:ind/>
    </w:pPr>
    <w:rPr>
      <w:i/>
      <w:iCs/>
    </w:rPr>
  </w:style>
  <w:style w:type="character" w:styleId="976">
    <w:name w:val="Strong"/>
    <w:basedOn w:val="954"/>
    <w:uiPriority w:val="22"/>
    <w:qFormat/>
    <w:pPr>
      <w:pBdr/>
      <w:spacing/>
      <w:ind/>
    </w:pPr>
    <w:rPr>
      <w:b/>
      <w:bCs/>
    </w:rPr>
  </w:style>
  <w:style w:type="character" w:styleId="977">
    <w:name w:val="Subtle Reference"/>
    <w:basedOn w:val="9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8">
    <w:name w:val="Book Title"/>
    <w:basedOn w:val="9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9">
    <w:name w:val="Header"/>
    <w:basedOn w:val="1004"/>
    <w:link w:val="9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80">
    <w:name w:val="Header Char"/>
    <w:basedOn w:val="954"/>
    <w:link w:val="979"/>
    <w:uiPriority w:val="99"/>
    <w:pPr>
      <w:pBdr/>
      <w:spacing/>
      <w:ind/>
    </w:pPr>
  </w:style>
  <w:style w:type="paragraph" w:styleId="981">
    <w:name w:val="Footer"/>
    <w:basedOn w:val="1004"/>
    <w:link w:val="9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82">
    <w:name w:val="Footer Char"/>
    <w:basedOn w:val="954"/>
    <w:link w:val="981"/>
    <w:uiPriority w:val="99"/>
    <w:pPr>
      <w:pBdr/>
      <w:spacing/>
      <w:ind/>
    </w:pPr>
  </w:style>
  <w:style w:type="paragraph" w:styleId="983">
    <w:name w:val="Caption"/>
    <w:basedOn w:val="1004"/>
    <w:next w:val="10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84">
    <w:name w:val="footnote text"/>
    <w:basedOn w:val="1004"/>
    <w:link w:val="9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5">
    <w:name w:val="Footnote Text Char"/>
    <w:basedOn w:val="954"/>
    <w:link w:val="984"/>
    <w:uiPriority w:val="99"/>
    <w:semiHidden/>
    <w:pPr>
      <w:pBdr/>
      <w:spacing/>
      <w:ind/>
    </w:pPr>
    <w:rPr>
      <w:sz w:val="20"/>
      <w:szCs w:val="20"/>
    </w:rPr>
  </w:style>
  <w:style w:type="character" w:styleId="986">
    <w:name w:val="footnote reference"/>
    <w:basedOn w:val="954"/>
    <w:uiPriority w:val="99"/>
    <w:semiHidden/>
    <w:unhideWhenUsed/>
    <w:pPr>
      <w:pBdr/>
      <w:spacing/>
      <w:ind/>
    </w:pPr>
    <w:rPr>
      <w:vertAlign w:val="superscript"/>
    </w:rPr>
  </w:style>
  <w:style w:type="paragraph" w:styleId="987">
    <w:name w:val="endnote text"/>
    <w:basedOn w:val="1004"/>
    <w:link w:val="9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8">
    <w:name w:val="Endnote Text Char"/>
    <w:basedOn w:val="954"/>
    <w:link w:val="987"/>
    <w:uiPriority w:val="99"/>
    <w:semiHidden/>
    <w:pPr>
      <w:pBdr/>
      <w:spacing/>
      <w:ind/>
    </w:pPr>
    <w:rPr>
      <w:sz w:val="20"/>
      <w:szCs w:val="20"/>
    </w:rPr>
  </w:style>
  <w:style w:type="character" w:styleId="989">
    <w:name w:val="endnote reference"/>
    <w:basedOn w:val="954"/>
    <w:uiPriority w:val="99"/>
    <w:semiHidden/>
    <w:unhideWhenUsed/>
    <w:pPr>
      <w:pBdr/>
      <w:spacing/>
      <w:ind/>
    </w:pPr>
    <w:rPr>
      <w:vertAlign w:val="superscript"/>
    </w:rPr>
  </w:style>
  <w:style w:type="character" w:styleId="990">
    <w:name w:val="Hyperlink"/>
    <w:basedOn w:val="9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91">
    <w:name w:val="FollowedHyperlink"/>
    <w:basedOn w:val="9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92">
    <w:name w:val="toc 1"/>
    <w:basedOn w:val="1004"/>
    <w:next w:val="1004"/>
    <w:uiPriority w:val="39"/>
    <w:unhideWhenUsed/>
    <w:pPr>
      <w:pBdr/>
      <w:spacing w:after="100"/>
      <w:ind/>
    </w:pPr>
  </w:style>
  <w:style w:type="paragraph" w:styleId="993">
    <w:name w:val="toc 2"/>
    <w:basedOn w:val="1004"/>
    <w:next w:val="1004"/>
    <w:uiPriority w:val="39"/>
    <w:unhideWhenUsed/>
    <w:pPr>
      <w:pBdr/>
      <w:spacing w:after="100"/>
      <w:ind w:left="220"/>
    </w:pPr>
  </w:style>
  <w:style w:type="paragraph" w:styleId="994">
    <w:name w:val="toc 3"/>
    <w:basedOn w:val="1004"/>
    <w:next w:val="1004"/>
    <w:uiPriority w:val="39"/>
    <w:unhideWhenUsed/>
    <w:pPr>
      <w:pBdr/>
      <w:spacing w:after="100"/>
      <w:ind w:left="440"/>
    </w:pPr>
  </w:style>
  <w:style w:type="paragraph" w:styleId="995">
    <w:name w:val="toc 4"/>
    <w:basedOn w:val="1004"/>
    <w:next w:val="1004"/>
    <w:uiPriority w:val="39"/>
    <w:unhideWhenUsed/>
    <w:pPr>
      <w:pBdr/>
      <w:spacing w:after="100"/>
      <w:ind w:left="660"/>
    </w:pPr>
  </w:style>
  <w:style w:type="paragraph" w:styleId="996">
    <w:name w:val="toc 5"/>
    <w:basedOn w:val="1004"/>
    <w:next w:val="1004"/>
    <w:uiPriority w:val="39"/>
    <w:unhideWhenUsed/>
    <w:pPr>
      <w:pBdr/>
      <w:spacing w:after="100"/>
      <w:ind w:left="880"/>
    </w:pPr>
  </w:style>
  <w:style w:type="paragraph" w:styleId="997">
    <w:name w:val="toc 6"/>
    <w:basedOn w:val="1004"/>
    <w:next w:val="1004"/>
    <w:uiPriority w:val="39"/>
    <w:unhideWhenUsed/>
    <w:pPr>
      <w:pBdr/>
      <w:spacing w:after="100"/>
      <w:ind w:left="1100"/>
    </w:pPr>
  </w:style>
  <w:style w:type="paragraph" w:styleId="998">
    <w:name w:val="toc 7"/>
    <w:basedOn w:val="1004"/>
    <w:next w:val="1004"/>
    <w:uiPriority w:val="39"/>
    <w:unhideWhenUsed/>
    <w:pPr>
      <w:pBdr/>
      <w:spacing w:after="100"/>
      <w:ind w:left="1320"/>
    </w:pPr>
  </w:style>
  <w:style w:type="paragraph" w:styleId="999">
    <w:name w:val="toc 8"/>
    <w:basedOn w:val="1004"/>
    <w:next w:val="1004"/>
    <w:uiPriority w:val="39"/>
    <w:unhideWhenUsed/>
    <w:pPr>
      <w:pBdr/>
      <w:spacing w:after="100"/>
      <w:ind w:left="1540"/>
    </w:pPr>
  </w:style>
  <w:style w:type="paragraph" w:styleId="1000">
    <w:name w:val="toc 9"/>
    <w:basedOn w:val="1004"/>
    <w:next w:val="1004"/>
    <w:uiPriority w:val="39"/>
    <w:unhideWhenUsed/>
    <w:pPr>
      <w:pBdr/>
      <w:spacing w:after="100"/>
      <w:ind w:left="1760"/>
    </w:pPr>
  </w:style>
  <w:style w:type="character" w:styleId="1001">
    <w:name w:val="Placeholder Text"/>
    <w:basedOn w:val="954"/>
    <w:uiPriority w:val="99"/>
    <w:semiHidden/>
    <w:pPr>
      <w:pBdr/>
      <w:spacing/>
      <w:ind/>
    </w:pPr>
    <w:rPr>
      <w:color w:val="666666"/>
    </w:rPr>
  </w:style>
  <w:style w:type="paragraph" w:styleId="1002">
    <w:name w:val="TOC Heading"/>
    <w:uiPriority w:val="39"/>
    <w:unhideWhenUsed/>
    <w:pPr>
      <w:pBdr/>
      <w:spacing/>
      <w:ind/>
    </w:pPr>
  </w:style>
  <w:style w:type="paragraph" w:styleId="1003">
    <w:name w:val="table of figures"/>
    <w:basedOn w:val="1004"/>
    <w:next w:val="1004"/>
    <w:uiPriority w:val="99"/>
    <w:unhideWhenUsed/>
    <w:pPr>
      <w:pBdr/>
      <w:spacing w:after="0" w:afterAutospacing="0"/>
      <w:ind/>
    </w:pPr>
  </w:style>
  <w:style w:type="paragraph" w:styleId="1004" w:default="1">
    <w:name w:val="Normal"/>
    <w:qFormat/>
    <w:pPr>
      <w:pBdr/>
      <w:spacing/>
      <w:ind/>
    </w:pPr>
  </w:style>
  <w:style w:type="table" w:styleId="10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6" w:default="1">
    <w:name w:val="No List"/>
    <w:uiPriority w:val="99"/>
    <w:semiHidden/>
    <w:unhideWhenUsed/>
    <w:pPr>
      <w:pBdr/>
      <w:spacing/>
      <w:ind/>
    </w:pPr>
  </w:style>
  <w:style w:type="paragraph" w:styleId="1007">
    <w:name w:val="No Spacing"/>
    <w:basedOn w:val="1004"/>
    <w:uiPriority w:val="1"/>
    <w:qFormat/>
    <w:pPr>
      <w:pBdr/>
      <w:spacing w:after="0" w:line="240" w:lineRule="auto"/>
      <w:ind/>
    </w:pPr>
  </w:style>
  <w:style w:type="paragraph" w:styleId="1008">
    <w:name w:val="List Paragraph"/>
    <w:basedOn w:val="1004"/>
    <w:uiPriority w:val="34"/>
    <w:qFormat/>
    <w:pPr>
      <w:pBdr/>
      <w:spacing/>
      <w:ind w:left="720"/>
      <w:contextualSpacing w:val="true"/>
    </w:pPr>
  </w:style>
  <w:style w:type="paragraph" w:styleId="1009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media1.svg"/><Relationship Id="rId13" Type="http://schemas.openxmlformats.org/officeDocument/2006/relationships/image" Target="media/image3.png"/><Relationship Id="rId14" Type="http://schemas.openxmlformats.org/officeDocument/2006/relationships/image" Target="media/media2.svg"/><Relationship Id="rId15" Type="http://schemas.openxmlformats.org/officeDocument/2006/relationships/image" Target="media/image4.png"/><Relationship Id="rId16" Type="http://schemas.openxmlformats.org/officeDocument/2006/relationships/image" Target="media/media3.svg"/><Relationship Id="rId17" Type="http://schemas.openxmlformats.org/officeDocument/2006/relationships/image" Target="media/image5.png"/><Relationship Id="rId18" Type="http://schemas.openxmlformats.org/officeDocument/2006/relationships/image" Target="media/media4.svg"/><Relationship Id="rId19" Type="http://schemas.openxmlformats.org/officeDocument/2006/relationships/image" Target="media/image6.png"/><Relationship Id="rId20" Type="http://schemas.openxmlformats.org/officeDocument/2006/relationships/image" Target="media/media5.svg"/><Relationship Id="rId21" Type="http://schemas.openxmlformats.org/officeDocument/2006/relationships/image" Target="media/image7.png"/><Relationship Id="rId22" Type="http://schemas.openxmlformats.org/officeDocument/2006/relationships/image" Target="media/media6.svg"/><Relationship Id="rId23" Type="http://schemas.openxmlformats.org/officeDocument/2006/relationships/image" Target="media/image8.png"/><Relationship Id="rId24" Type="http://schemas.openxmlformats.org/officeDocument/2006/relationships/image" Target="media/media7.svg"/><Relationship Id="rId25" Type="http://schemas.openxmlformats.org/officeDocument/2006/relationships/image" Target="media/image9.png"/><Relationship Id="rId26" Type="http://schemas.openxmlformats.org/officeDocument/2006/relationships/image" Target="media/media8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0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2026-10-19T21:06:44Z</dcterms:modified>
</cp:coreProperties>
</file>