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Вопросы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 Насколько знаете питон - 8. Еще со школы изучал питон, писал олимпиады на нем, после в университете писал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учебные проекты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 нем. 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Насколько знаете Google Sheets - 7. Работал с гугл таблицами во время обучения в вузе.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 на логику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Осталось 20% от 50% или же 10% от 100% = 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120 / 5 / 24 = 1 - работа одной компании за 6 часов =&gt;</w:t>
        <w:br w:type="textWrapping"/>
        <w:t xml:space="preserve">одна компания за 8 часов будет работать за 1 и 1 / 3 доллара =&gt; 12 долларов 9 компаний =&gt; 216 / 12 = 18 дней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200 - 80 - 60 = 4x =&gt; x = 15. Если я правильно понял вопрос, то 75 в первой рекламной компании, 60 во второй. Если же вопрос сколько баннеров было использовано и в одной и в другой одновременно, то 15.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Джон использует Youtube и Facebook, Кейт использует Youtube и не Instagram, значит Facebook. Джон и Кейт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5 * 80 - 78 * 4 = 88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(3,25 - 2,6) = 0.65 ч =&gt;</w:t>
        <w:br w:type="textWrapping"/>
        <w:t xml:space="preserve">0.6 * 65 = 39 минут 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Техническая часть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859896.47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43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Смирнов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Текущая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77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14550" cy="288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hmerov1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