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74310" cy="1923083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626174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274309" cy="192308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15.30pt;height:151.42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r/>
      <w:r/>
    </w:p>
    <w:p>
      <w:pPr>
        <w:ind w:left="-1200" w:right="0" w:firstLine="20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u w:val="none"/>
        </w:rPr>
        <w:t xml:space="preserve">Название прецедента: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 Блокировка пользователя</w:t>
      </w:r>
      <w:r/>
    </w:p>
    <w:p>
      <w:pPr>
        <w:ind w:left="-1200" w:right="0" w:firstLine="20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 </w:t>
      </w:r>
      <w:r/>
    </w:p>
    <w:p>
      <w:pPr>
        <w:ind w:left="-1200" w:right="0" w:firstLine="20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u w:val="none"/>
        </w:rPr>
        <w:t xml:space="preserve">Действующее лицо: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 Администратор.</w:t>
      </w:r>
      <w:r/>
    </w:p>
    <w:p>
      <w:pPr>
        <w:ind w:left="-1200" w:right="0" w:firstLine="20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u w:val="none"/>
        </w:rPr>
        <w:t xml:space="preserve">Цель (Постусловие): 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Пользователь заблокирован, роль изменена в базе данных.</w:t>
      </w:r>
      <w:r/>
    </w:p>
    <w:p>
      <w:pPr>
        <w:ind w:left="-1200" w:right="0" w:firstLine="20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u w:val="none"/>
        </w:rPr>
        <w:t xml:space="preserve">Предусловия: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 Администратор авторизовался в системе, открыт интерфейс главной страницы.</w:t>
      </w:r>
      <w:r/>
    </w:p>
    <w:p>
      <w:pPr>
        <w:ind w:left="-1200" w:right="0" w:firstLine="20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 </w:t>
      </w:r>
      <w:r/>
    </w:p>
    <w:p>
      <w:pPr>
        <w:ind w:left="-1200" w:right="0" w:firstLine="20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u w:val="none"/>
        </w:rPr>
        <w:t xml:space="preserve"> Главная последовательность:</w:t>
      </w:r>
      <w:r/>
    </w:p>
    <w:p>
      <w:pPr>
        <w:pStyle w:val="31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Администратор выбирает на главной странице пункт «Пользователи».</w:t>
      </w:r>
      <w:r/>
    </w:p>
    <w:p>
      <w:pPr>
        <w:pStyle w:val="31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Система отображает список пользователей с кнопками управления («Просмотреть профиль», «Блокировать»).</w:t>
      </w:r>
      <w:r/>
    </w:p>
    <w:p>
      <w:pPr>
        <w:pStyle w:val="31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Администратор выбирает пользователя из списка и нажимает кнопку «Блокировать»</w:t>
      </w:r>
      <w:r/>
    </w:p>
    <w:p>
      <w:pPr>
        <w:pStyle w:val="31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Система запрашивает подтверждение блокировки</w:t>
      </w:r>
      <w:r/>
    </w:p>
    <w:p>
      <w:pPr>
        <w:pStyle w:val="31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Администратор подтверждает действие.</w:t>
      </w:r>
      <w:r/>
    </w:p>
    <w:p>
      <w:pPr>
        <w:pStyle w:val="31"/>
        <w:numPr>
          <w:ilvl w:val="0"/>
          <w:numId w:val="1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 Система блокирует пользователя и возвращает администратора в список пользователей с уведомлением об успешной блокировке.</w:t>
      </w:r>
      <w:r/>
    </w:p>
    <w:p>
      <w:pPr>
        <w:ind w:left="-1200" w:right="0" w:firstLine="20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2"/>
          <w:u w:val="none"/>
        </w:rPr>
        <w:t xml:space="preserve"> </w:t>
      </w:r>
      <w:r/>
    </w:p>
    <w:p>
      <w:pPr>
        <w:ind w:left="-1200" w:right="0" w:firstLine="20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u w:val="none"/>
        </w:rPr>
        <w:t xml:space="preserve">Альтернативная последовательность</w:t>
      </w: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 (отмена блокировки):</w:t>
      </w:r>
      <w:r/>
    </w:p>
    <w:p>
      <w:pPr>
        <w:pStyle w:val="31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 Администратор выбирает на главной странице пункт «Пользователи».</w:t>
      </w:r>
      <w:r/>
    </w:p>
    <w:p>
      <w:pPr>
        <w:pStyle w:val="31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 Система отображает список пользователей с кнопками управления.</w:t>
      </w:r>
      <w:r/>
    </w:p>
    <w:p>
      <w:pPr>
        <w:pStyle w:val="31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Администратор выбирает пользователя из списка и нажимает кнопку «Блокировать».</w:t>
      </w:r>
      <w:r/>
    </w:p>
    <w:p>
      <w:pPr>
        <w:pStyle w:val="31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Система запрашивает подтверждение блокировки.</w:t>
      </w:r>
      <w:r/>
    </w:p>
    <w:p>
      <w:pPr>
        <w:pStyle w:val="31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Администратор нажимает кнопку «Отмена».</w:t>
      </w:r>
      <w:r/>
    </w:p>
    <w:p>
      <w:pPr>
        <w:pStyle w:val="31"/>
        <w:numPr>
          <w:ilvl w:val="0"/>
          <w:numId w:val="2"/>
        </w:numPr>
        <w:ind w:right="0"/>
        <w:spacing w:before="0" w:after="0" w:line="78" w:lineRule="atLeast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  <w:u w:val="none"/>
        </w:rPr>
        <w:t xml:space="preserve">Система возвращает администратора в список пользователей без изменений.</w:t>
      </w:r>
      <w:r/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40" w:right="1800" w:bottom="1440" w:left="180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8"/>
    <w:next w:val="618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9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8"/>
    <w:next w:val="618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9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8"/>
    <w:next w:val="618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9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8"/>
    <w:next w:val="618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9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8"/>
    <w:next w:val="618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9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8"/>
    <w:next w:val="618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9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8"/>
    <w:next w:val="618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9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8"/>
    <w:next w:val="618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9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8"/>
    <w:next w:val="618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9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8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8"/>
    <w:next w:val="618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9"/>
    <w:link w:val="34"/>
    <w:uiPriority w:val="10"/>
    <w:rPr>
      <w:sz w:val="48"/>
      <w:szCs w:val="48"/>
    </w:rPr>
  </w:style>
  <w:style w:type="paragraph" w:styleId="36">
    <w:name w:val="Subtitle"/>
    <w:basedOn w:val="618"/>
    <w:next w:val="618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9"/>
    <w:link w:val="36"/>
    <w:uiPriority w:val="11"/>
    <w:rPr>
      <w:sz w:val="24"/>
      <w:szCs w:val="24"/>
    </w:rPr>
  </w:style>
  <w:style w:type="paragraph" w:styleId="38">
    <w:name w:val="Quote"/>
    <w:basedOn w:val="618"/>
    <w:next w:val="618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8"/>
    <w:next w:val="618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8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9"/>
    <w:link w:val="42"/>
    <w:uiPriority w:val="99"/>
  </w:style>
  <w:style w:type="paragraph" w:styleId="44">
    <w:name w:val="Footer"/>
    <w:basedOn w:val="618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9"/>
    <w:link w:val="44"/>
    <w:uiPriority w:val="99"/>
  </w:style>
  <w:style w:type="paragraph" w:styleId="46">
    <w:name w:val="Caption"/>
    <w:basedOn w:val="618"/>
    <w:next w:val="6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2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2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2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2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2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8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9"/>
    <w:uiPriority w:val="99"/>
    <w:unhideWhenUsed/>
    <w:rPr>
      <w:vertAlign w:val="superscript"/>
    </w:rPr>
  </w:style>
  <w:style w:type="paragraph" w:styleId="178">
    <w:name w:val="endnote text"/>
    <w:basedOn w:val="618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9"/>
    <w:uiPriority w:val="99"/>
    <w:semiHidden/>
    <w:unhideWhenUsed/>
    <w:rPr>
      <w:vertAlign w:val="superscript"/>
    </w:rPr>
  </w:style>
  <w:style w:type="paragraph" w:styleId="181">
    <w:name w:val="toc 1"/>
    <w:basedOn w:val="618"/>
    <w:next w:val="618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8"/>
    <w:next w:val="618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8"/>
    <w:next w:val="618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8"/>
    <w:next w:val="618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8"/>
    <w:next w:val="618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8"/>
    <w:next w:val="618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8"/>
    <w:next w:val="618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8"/>
    <w:next w:val="618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8"/>
    <w:next w:val="618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8"/>
    <w:next w:val="618"/>
    <w:uiPriority w:val="99"/>
    <w:unhideWhenUsed/>
    <w:pPr>
      <w:spacing w:after="0" w:afterAutospacing="0"/>
    </w:pPr>
  </w:style>
  <w:style w:type="paragraph" w:styleId="618" w:default="1">
    <w:name w:val="Normal"/>
    <w:uiPriority w:val="0"/>
    <w:qFormat/>
    <w:rPr>
      <w:rFonts w:asciiTheme="minorHAnsi" w:hAnsiTheme="minorHAnsi" w:eastAsiaTheme="minorEastAsia" w:cstheme="minorBidi"/>
      <w:lang w:val="en-US" w:eastAsia="zh-CN" w:bidi="ar-SA"/>
    </w:rPr>
  </w:style>
  <w:style w:type="character" w:styleId="619" w:default="1">
    <w:name w:val="Default Paragraph Font"/>
    <w:uiPriority w:val="0"/>
    <w:semiHidden/>
  </w:style>
  <w:style w:type="table" w:styleId="620" w:default="1">
    <w:name w:val="Normal Table"/>
    <w:uiPriority w:val="0"/>
    <w:semiHidden/>
    <w:tblPr>
      <w:tblCellMar>
        <w:left w:w="108" w:type="dxa"/>
        <w:top w:w="0" w:type="dxa"/>
        <w:right w:w="108" w:type="dxa"/>
        <w:bottom w:w="0" w:type="dxa"/>
      </w:tblCellMar>
    </w:tblPr>
  </w:style>
  <w:style w:type="numbering" w:styleId="729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LinksUpToDate>false</LinksUpToDate>
  <ScaleCrop>false</ScaleCrop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WPS_1643359140</dc:creator>
  <cp:lastModifiedBy>Камиль Ахметов</cp:lastModifiedBy>
  <cp:revision>2</cp:revision>
  <dcterms:created xsi:type="dcterms:W3CDTF">2024-11-28T13:16:00Z</dcterms:created>
  <dcterms:modified xsi:type="dcterms:W3CDTF">2024-11-28T20:13:59Z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DA2DD086952F4E76908706648966A80E_11</vt:lpwstr>
  </property>
</Properties>
</file>