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2DCF" w14:textId="77777777" w:rsidR="00430B96" w:rsidRDefault="005B24A8" w:rsidP="0075662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6"/>
          <w:szCs w:val="36"/>
        </w:rPr>
      </w:pPr>
      <w:r>
        <w:rPr>
          <w:rFonts w:ascii="Cambria" w:hAnsi="Cambria" w:cs="LucidaBright-Demi"/>
          <w:sz w:val="36"/>
          <w:szCs w:val="36"/>
        </w:rPr>
        <w:t>Customer Analytics</w:t>
      </w:r>
    </w:p>
    <w:p w14:paraId="43194FB7" w14:textId="77777777" w:rsidR="005B24A8" w:rsidRPr="00A257E3" w:rsidRDefault="005B24A8" w:rsidP="0075662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6"/>
          <w:szCs w:val="36"/>
        </w:rPr>
      </w:pPr>
    </w:p>
    <w:p w14:paraId="3D140070" w14:textId="77777777" w:rsidR="00430B96" w:rsidRPr="00A257E3" w:rsidRDefault="00430B96" w:rsidP="0075662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</w:rPr>
      </w:pPr>
      <w:r w:rsidRPr="00A257E3">
        <w:rPr>
          <w:rFonts w:ascii="Cambria" w:hAnsi="Cambria" w:cs="LucidaBright-Demi"/>
          <w:sz w:val="32"/>
          <w:szCs w:val="32"/>
        </w:rPr>
        <w:t>Oliver J. Rutz</w:t>
      </w:r>
    </w:p>
    <w:p w14:paraId="4361A42D" w14:textId="77777777" w:rsidR="00430B96" w:rsidRPr="00A257E3" w:rsidRDefault="00430B96" w:rsidP="0075662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</w:rPr>
      </w:pPr>
    </w:p>
    <w:p w14:paraId="13E423DF" w14:textId="6ADF9721" w:rsidR="00430B96" w:rsidRPr="0099266F" w:rsidRDefault="00BD588B" w:rsidP="0099266F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sz w:val="28"/>
          <w:szCs w:val="28"/>
        </w:rPr>
      </w:pPr>
      <w:r>
        <w:rPr>
          <w:rFonts w:cs="TimesNewRoman,Bold"/>
          <w:b/>
          <w:bCs/>
          <w:sz w:val="28"/>
          <w:szCs w:val="28"/>
        </w:rPr>
        <w:t xml:space="preserve">Exercise </w:t>
      </w:r>
      <w:r w:rsidR="00B210B3">
        <w:rPr>
          <w:rFonts w:cs="TimesNewRoman,Bold"/>
          <w:b/>
          <w:bCs/>
          <w:sz w:val="28"/>
          <w:szCs w:val="28"/>
        </w:rPr>
        <w:t>1</w:t>
      </w:r>
      <w:r>
        <w:rPr>
          <w:rFonts w:cs="TimesNewRoman,Bold"/>
          <w:b/>
          <w:bCs/>
          <w:sz w:val="28"/>
          <w:szCs w:val="28"/>
        </w:rPr>
        <w:t xml:space="preserve"> – Attribution Modeling</w:t>
      </w:r>
    </w:p>
    <w:p w14:paraId="3240ED77" w14:textId="77777777" w:rsidR="0039652B" w:rsidRDefault="0039652B" w:rsidP="009A242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NewRoman"/>
          <w:sz w:val="24"/>
          <w:szCs w:val="24"/>
        </w:rPr>
      </w:pPr>
    </w:p>
    <w:p w14:paraId="7FE2C4B2" w14:textId="21A88FA8" w:rsidR="00430B96" w:rsidRPr="000F4890" w:rsidRDefault="00BD588B" w:rsidP="009A242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NewRoman"/>
          <w:sz w:val="24"/>
          <w:szCs w:val="24"/>
        </w:rPr>
      </w:pPr>
      <w:r w:rsidRPr="000F4890">
        <w:rPr>
          <w:rFonts w:cs="TimesNewRoman"/>
          <w:sz w:val="24"/>
          <w:szCs w:val="24"/>
        </w:rPr>
        <w:t xml:space="preserve">You have received sales and advertising data for the month of </w:t>
      </w:r>
      <w:r w:rsidR="00A257E3">
        <w:rPr>
          <w:rFonts w:cs="TimesNewRoman"/>
          <w:sz w:val="24"/>
          <w:szCs w:val="24"/>
        </w:rPr>
        <w:t>July</w:t>
      </w:r>
      <w:r w:rsidRPr="000F4890">
        <w:rPr>
          <w:rFonts w:cs="TimesNewRoman"/>
          <w:sz w:val="24"/>
          <w:szCs w:val="24"/>
        </w:rPr>
        <w:t xml:space="preserve"> 201</w:t>
      </w:r>
      <w:r w:rsidR="00C22294">
        <w:rPr>
          <w:rFonts w:cs="TimesNewRoman"/>
          <w:sz w:val="24"/>
          <w:szCs w:val="24"/>
        </w:rPr>
        <w:t>9</w:t>
      </w:r>
      <w:r w:rsidRPr="000F4890">
        <w:rPr>
          <w:rFonts w:cs="TimesNewRoman"/>
          <w:sz w:val="24"/>
          <w:szCs w:val="24"/>
        </w:rPr>
        <w:t>. The firm advertises offline and online. Its offline advertising is comprised of TV and Print ad spent. Online, the firm uses banner advertising, search engine marketing and employs a social media firm.</w:t>
      </w:r>
      <w:r w:rsidR="00C0596D" w:rsidRPr="000F4890">
        <w:rPr>
          <w:rFonts w:cs="TimesNewRoman"/>
          <w:sz w:val="24"/>
          <w:szCs w:val="24"/>
        </w:rPr>
        <w:t xml:space="preserve"> </w:t>
      </w:r>
      <w:r w:rsidR="00430B96" w:rsidRPr="000F4890">
        <w:rPr>
          <w:rFonts w:cs="TimesNewRoman"/>
          <w:sz w:val="24"/>
          <w:szCs w:val="24"/>
        </w:rPr>
        <w:t xml:space="preserve">The data set for this exercise is contained in the file </w:t>
      </w:r>
      <w:r w:rsidR="00C0596D" w:rsidRPr="000F4890">
        <w:rPr>
          <w:rFonts w:cs="TimesNewRoman"/>
          <w:sz w:val="24"/>
          <w:szCs w:val="24"/>
        </w:rPr>
        <w:t>Ex</w:t>
      </w:r>
      <w:r w:rsidR="00091336">
        <w:rPr>
          <w:rFonts w:cs="TimesNewRoman"/>
          <w:sz w:val="24"/>
          <w:szCs w:val="24"/>
        </w:rPr>
        <w:t>1</w:t>
      </w:r>
      <w:r w:rsidR="00C0596D" w:rsidRPr="000F4890">
        <w:rPr>
          <w:rFonts w:cs="TimesNewRoman"/>
          <w:sz w:val="24"/>
          <w:szCs w:val="24"/>
        </w:rPr>
        <w:t>_Data</w:t>
      </w:r>
      <w:r w:rsidR="00091336">
        <w:rPr>
          <w:rFonts w:cs="TimesNewRoman"/>
          <w:sz w:val="24"/>
          <w:szCs w:val="24"/>
        </w:rPr>
        <w:t>_R</w:t>
      </w:r>
      <w:r w:rsidR="00430B96" w:rsidRPr="000F4890">
        <w:rPr>
          <w:rFonts w:cs="TimesNewRoman"/>
          <w:sz w:val="24"/>
          <w:szCs w:val="24"/>
        </w:rPr>
        <w:t xml:space="preserve"> available on </w:t>
      </w:r>
      <w:r w:rsidR="00C0596D" w:rsidRPr="000F4890">
        <w:rPr>
          <w:rFonts w:cs="TimesNewRoman"/>
          <w:sz w:val="24"/>
          <w:szCs w:val="24"/>
        </w:rPr>
        <w:t>Canvas</w:t>
      </w:r>
      <w:r w:rsidR="00430B96" w:rsidRPr="000F4890">
        <w:rPr>
          <w:rFonts w:cs="TimesNewRoman"/>
          <w:sz w:val="24"/>
          <w:szCs w:val="24"/>
        </w:rPr>
        <w:t xml:space="preserve"> page.</w:t>
      </w:r>
      <w:r w:rsidR="009A242B">
        <w:rPr>
          <w:rFonts w:cs="TimesNewRoman"/>
          <w:sz w:val="24"/>
          <w:szCs w:val="24"/>
        </w:rPr>
        <w:t xml:space="preserve"> It’s formatted as a CSV file in case you want to do some analysis in R. You can also do your analysis in Excel as we have not covered anything in R in our class as of yet.</w:t>
      </w:r>
    </w:p>
    <w:p w14:paraId="39A0D208" w14:textId="77777777" w:rsidR="00430B96" w:rsidRPr="000F4890" w:rsidRDefault="00430B96" w:rsidP="009A242B">
      <w:pPr>
        <w:autoSpaceDE w:val="0"/>
        <w:autoSpaceDN w:val="0"/>
        <w:adjustRightInd w:val="0"/>
        <w:spacing w:after="0" w:line="360" w:lineRule="auto"/>
        <w:jc w:val="both"/>
        <w:rPr>
          <w:rFonts w:cs="TimesNewRoman,Bold"/>
          <w:b/>
          <w:bCs/>
          <w:sz w:val="24"/>
          <w:szCs w:val="24"/>
        </w:rPr>
      </w:pPr>
    </w:p>
    <w:p w14:paraId="69A65000" w14:textId="77777777" w:rsidR="0039652B" w:rsidRDefault="000F4890" w:rsidP="009A242B">
      <w:pPr>
        <w:autoSpaceDE w:val="0"/>
        <w:autoSpaceDN w:val="0"/>
        <w:adjustRightInd w:val="0"/>
        <w:spacing w:after="0" w:line="360" w:lineRule="auto"/>
        <w:jc w:val="both"/>
        <w:rPr>
          <w:rFonts w:cs="TimesNewRoman,Bold"/>
          <w:bCs/>
          <w:sz w:val="24"/>
          <w:szCs w:val="24"/>
        </w:rPr>
      </w:pPr>
      <w:r w:rsidRPr="000F4890">
        <w:rPr>
          <w:rFonts w:cs="TimesNewRoman,Bold"/>
          <w:bCs/>
          <w:sz w:val="24"/>
          <w:szCs w:val="24"/>
        </w:rPr>
        <w:t xml:space="preserve">Using the data available to you, can you address the attribution problem discussed in class? </w:t>
      </w:r>
      <w:r w:rsidR="00872E28">
        <w:rPr>
          <w:rFonts w:cs="TimesNewRoman,Bold"/>
          <w:bCs/>
          <w:sz w:val="24"/>
          <w:szCs w:val="24"/>
        </w:rPr>
        <w:t>Issues to investigate could be</w:t>
      </w:r>
    </w:p>
    <w:p w14:paraId="2C57FAB3" w14:textId="77777777" w:rsidR="00872E28" w:rsidRDefault="00872E28" w:rsidP="009A2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TimesNewRoman,Bold"/>
          <w:bCs/>
          <w:sz w:val="24"/>
          <w:szCs w:val="24"/>
        </w:rPr>
      </w:pPr>
      <w:r>
        <w:rPr>
          <w:rFonts w:cs="TimesNewRoman,Bold"/>
          <w:bCs/>
          <w:sz w:val="24"/>
          <w:szCs w:val="24"/>
        </w:rPr>
        <w:t>What drives sales?</w:t>
      </w:r>
    </w:p>
    <w:p w14:paraId="463971AE" w14:textId="77777777" w:rsidR="00872E28" w:rsidRPr="00872E28" w:rsidRDefault="00872E28" w:rsidP="009A24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="TimesNewRoman,Bold"/>
          <w:bCs/>
          <w:sz w:val="24"/>
          <w:szCs w:val="24"/>
        </w:rPr>
      </w:pPr>
      <w:r>
        <w:rPr>
          <w:rFonts w:cs="TimesNewRoman,Bold"/>
          <w:bCs/>
          <w:sz w:val="24"/>
          <w:szCs w:val="24"/>
        </w:rPr>
        <w:t>What would you conclude in terms of where to spend advertising $?</w:t>
      </w:r>
    </w:p>
    <w:sectPr w:rsidR="00872E28" w:rsidRPr="00872E28" w:rsidSect="0023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C3833" w14:textId="77777777" w:rsidR="001C2053" w:rsidRDefault="001C2053" w:rsidP="002B5238">
      <w:pPr>
        <w:spacing w:after="0" w:line="240" w:lineRule="auto"/>
      </w:pPr>
      <w:r>
        <w:separator/>
      </w:r>
    </w:p>
  </w:endnote>
  <w:endnote w:type="continuationSeparator" w:id="0">
    <w:p w14:paraId="028CB691" w14:textId="77777777" w:rsidR="001C2053" w:rsidRDefault="001C2053" w:rsidP="002B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Bright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C4360" w14:textId="77777777" w:rsidR="001C2053" w:rsidRDefault="001C2053" w:rsidP="002B5238">
      <w:pPr>
        <w:spacing w:after="0" w:line="240" w:lineRule="auto"/>
      </w:pPr>
      <w:r>
        <w:separator/>
      </w:r>
    </w:p>
  </w:footnote>
  <w:footnote w:type="continuationSeparator" w:id="0">
    <w:p w14:paraId="5B8963DC" w14:textId="77777777" w:rsidR="001C2053" w:rsidRDefault="001C2053" w:rsidP="002B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B5F"/>
    <w:multiLevelType w:val="hybridMultilevel"/>
    <w:tmpl w:val="5DB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81D773C"/>
    <w:multiLevelType w:val="hybridMultilevel"/>
    <w:tmpl w:val="3B88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90C85"/>
    <w:multiLevelType w:val="hybridMultilevel"/>
    <w:tmpl w:val="D50E3326"/>
    <w:lvl w:ilvl="0" w:tplc="07E40298">
      <w:start w:val="1"/>
      <w:numFmt w:val="bullet"/>
      <w:pStyle w:val="02bullet"/>
      <w:lvlText w:val="–"/>
      <w:lvlJc w:val="left"/>
      <w:pPr>
        <w:tabs>
          <w:tab w:val="num" w:pos="677"/>
        </w:tabs>
        <w:ind w:left="634" w:hanging="317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78"/>
        </w:tabs>
        <w:ind w:left="778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8"/>
        </w:tabs>
        <w:ind w:left="29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8"/>
        </w:tabs>
        <w:ind w:left="3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8"/>
        </w:tabs>
        <w:ind w:left="4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8"/>
        </w:tabs>
        <w:ind w:left="50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8"/>
        </w:tabs>
        <w:ind w:left="5818" w:hanging="360"/>
      </w:pPr>
      <w:rPr>
        <w:rFonts w:ascii="Wingdings" w:hAnsi="Wingdings" w:hint="default"/>
      </w:rPr>
    </w:lvl>
  </w:abstractNum>
  <w:abstractNum w:abstractNumId="3" w15:restartNumberingAfterBreak="0">
    <w:nsid w:val="58876DC0"/>
    <w:multiLevelType w:val="hybridMultilevel"/>
    <w:tmpl w:val="588C7F56"/>
    <w:lvl w:ilvl="0" w:tplc="07E40298">
      <w:start w:val="1"/>
      <w:numFmt w:val="bullet"/>
      <w:lvlText w:val="–"/>
      <w:lvlJc w:val="left"/>
      <w:pPr>
        <w:tabs>
          <w:tab w:val="num" w:pos="677"/>
        </w:tabs>
        <w:ind w:left="634" w:hanging="317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78"/>
        </w:tabs>
        <w:ind w:left="778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8"/>
        </w:tabs>
        <w:ind w:left="29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8"/>
        </w:tabs>
        <w:ind w:left="3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8"/>
        </w:tabs>
        <w:ind w:left="4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8"/>
        </w:tabs>
        <w:ind w:left="50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8"/>
        </w:tabs>
        <w:ind w:left="58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72"/>
    <w:rsid w:val="00002B76"/>
    <w:rsid w:val="00091336"/>
    <w:rsid w:val="000C23D4"/>
    <w:rsid w:val="000F4890"/>
    <w:rsid w:val="00122D98"/>
    <w:rsid w:val="001552E5"/>
    <w:rsid w:val="00180E74"/>
    <w:rsid w:val="001B4C89"/>
    <w:rsid w:val="001C2053"/>
    <w:rsid w:val="00231471"/>
    <w:rsid w:val="002B165D"/>
    <w:rsid w:val="002B5238"/>
    <w:rsid w:val="002C762A"/>
    <w:rsid w:val="002D0DB7"/>
    <w:rsid w:val="003020DC"/>
    <w:rsid w:val="00303C82"/>
    <w:rsid w:val="003145FD"/>
    <w:rsid w:val="00332556"/>
    <w:rsid w:val="00360C05"/>
    <w:rsid w:val="0039652B"/>
    <w:rsid w:val="003B2972"/>
    <w:rsid w:val="003B4E67"/>
    <w:rsid w:val="003F73C9"/>
    <w:rsid w:val="00430B96"/>
    <w:rsid w:val="00433E96"/>
    <w:rsid w:val="00435C8A"/>
    <w:rsid w:val="004C0760"/>
    <w:rsid w:val="004C4F1D"/>
    <w:rsid w:val="004E33FF"/>
    <w:rsid w:val="004E422A"/>
    <w:rsid w:val="00522FDF"/>
    <w:rsid w:val="00532705"/>
    <w:rsid w:val="005A2EDF"/>
    <w:rsid w:val="005B24A8"/>
    <w:rsid w:val="00665070"/>
    <w:rsid w:val="006F1A1A"/>
    <w:rsid w:val="007559C5"/>
    <w:rsid w:val="00756620"/>
    <w:rsid w:val="007F1E74"/>
    <w:rsid w:val="008655FD"/>
    <w:rsid w:val="00872E28"/>
    <w:rsid w:val="008B403D"/>
    <w:rsid w:val="00946E38"/>
    <w:rsid w:val="0096153C"/>
    <w:rsid w:val="00975582"/>
    <w:rsid w:val="0099266F"/>
    <w:rsid w:val="009A242B"/>
    <w:rsid w:val="009D0966"/>
    <w:rsid w:val="009E75D4"/>
    <w:rsid w:val="00A257E3"/>
    <w:rsid w:val="00A60CDB"/>
    <w:rsid w:val="00A94484"/>
    <w:rsid w:val="00AA799C"/>
    <w:rsid w:val="00AB1D70"/>
    <w:rsid w:val="00AE2658"/>
    <w:rsid w:val="00AE3007"/>
    <w:rsid w:val="00B109BD"/>
    <w:rsid w:val="00B210B3"/>
    <w:rsid w:val="00B539C6"/>
    <w:rsid w:val="00B729D6"/>
    <w:rsid w:val="00B768B4"/>
    <w:rsid w:val="00B820FB"/>
    <w:rsid w:val="00BD5177"/>
    <w:rsid w:val="00BD588B"/>
    <w:rsid w:val="00C0596D"/>
    <w:rsid w:val="00C22294"/>
    <w:rsid w:val="00C56A40"/>
    <w:rsid w:val="00C76072"/>
    <w:rsid w:val="00C91C44"/>
    <w:rsid w:val="00CC1A4A"/>
    <w:rsid w:val="00CD14E5"/>
    <w:rsid w:val="00D071D9"/>
    <w:rsid w:val="00D1327E"/>
    <w:rsid w:val="00D7432D"/>
    <w:rsid w:val="00D74699"/>
    <w:rsid w:val="00DD6A6A"/>
    <w:rsid w:val="00E206A8"/>
    <w:rsid w:val="00E327ED"/>
    <w:rsid w:val="00E7340E"/>
    <w:rsid w:val="00E82327"/>
    <w:rsid w:val="00E865FC"/>
    <w:rsid w:val="00EA4FE5"/>
    <w:rsid w:val="00EE0060"/>
    <w:rsid w:val="00EE1E83"/>
    <w:rsid w:val="00F66772"/>
    <w:rsid w:val="00F70090"/>
    <w:rsid w:val="00F775AF"/>
    <w:rsid w:val="00F85484"/>
    <w:rsid w:val="00FB00FE"/>
    <w:rsid w:val="00FB6920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C032C"/>
  <w15:docId w15:val="{C7B21F56-44D7-4283-B66C-3517FB40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7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2705"/>
    <w:pPr>
      <w:ind w:left="720"/>
      <w:contextualSpacing/>
    </w:pPr>
  </w:style>
  <w:style w:type="character" w:styleId="FollowedHyperlink">
    <w:name w:val="FollowedHyperlink"/>
    <w:uiPriority w:val="99"/>
    <w:semiHidden/>
    <w:rsid w:val="00756620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2B52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2B5238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2B5238"/>
    <w:rPr>
      <w:rFonts w:cs="Times New Roman"/>
      <w:vertAlign w:val="superscript"/>
    </w:rPr>
  </w:style>
  <w:style w:type="paragraph" w:customStyle="1" w:styleId="02bullet">
    <w:name w:val="02 bullet"/>
    <w:basedOn w:val="Normal"/>
    <w:uiPriority w:val="99"/>
    <w:rsid w:val="003B4E6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 565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 565</dc:title>
  <dc:creator>ojr2</dc:creator>
  <cp:lastModifiedBy>Oliver J Rutz</cp:lastModifiedBy>
  <cp:revision>3</cp:revision>
  <dcterms:created xsi:type="dcterms:W3CDTF">2020-10-29T00:05:00Z</dcterms:created>
  <dcterms:modified xsi:type="dcterms:W3CDTF">2020-10-29T00:07:00Z</dcterms:modified>
</cp:coreProperties>
</file>