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Sky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Identify the baby of the butterfly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Which of the following is a picture of an igloo?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 xml:space="preserve">Why did not the wolf blow the house of bricks? </w:t>
      </w:r>
    </w:p>
    <w:p>
      <w:r>
        <w:t>A. It was too big</w:t>
      </w:r>
    </w:p>
    <w:p>
      <w:r>
        <w:t>B. It was very strong.</w:t>
      </w:r>
    </w:p>
    <w:p>
      <w:r>
        <w:t>C. It was very small</w:t>
      </w:r>
    </w:p>
    <w:p>
      <w:r>
        <w:t>D. It was an underground house</w:t>
      </w:r>
    </w:p>
    <w:p>
      <w:pPr>
        <w:pStyle w:val="ListNumber"/>
      </w:pPr>
      <w:r>
        <w:t>How many pigs were there?</w:t>
      </w:r>
    </w:p>
    <w:p>
      <w:r>
        <w:t>A. 1</w:t>
      </w:r>
    </w:p>
    <w:p>
      <w:r>
        <w:t>B. 2</w:t>
      </w:r>
    </w:p>
    <w:p>
      <w:r>
        <w:t>C. 3</w:t>
      </w:r>
    </w:p>
    <w:p>
      <w:r>
        <w:t>D. 4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