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DESKTOP UI / UX IMPLEMENTATION SPECIFICATION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t>UI/UX 实施规格 v2.3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以原版九模块、动作栏和快捷键为骨架的 Windows 11 桌面设计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导航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横向九模块带：扫描、地址表、十六进制、文件、图片、宏、速度、设置、关于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核心变化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M03 支持文件/进程双来源；M04 保留目录浏览与内容扫描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视觉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低饱和蓝灰、暖灰背景、等宽地址、标准/紧凑密度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v2.3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设计目标：老用户能按原顺序找到功能，新用户能清楚区分目标、数据源、地址/偏移和未保存修改。</w:t>
      </w:r>
    </w:p>
    <w:p>
      <w:pPr>
        <w:spacing w:before="0" w:after="0"/>
        <w:jc w:val="center"/>
      </w:pPr>
      <w:r>
        <w:t>v2.3 保留原版模块、原始操作路径和现有页面布局，仅以 Clear Blue 视觉主题更新颜色、按钮、线条、圆角、阴影和交互状态。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应用壳与原版导航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公共动作栏与快捷键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M01 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M02 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M03 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M04 文件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M05 图片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M06 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M07 速度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M08 设置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M09 关于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跨模块流程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视觉令牌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MVVM 映射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状态、错误与无障碍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性能与验收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设计原则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原版可识别性：九模块名称、顺序和主要 F 键动作保留；图标更新但语义不改。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目标与来源可见：标题栏显示当前进程/模拟器；编辑器标签明确标注 File 或 Memory。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修改可见：文件未保存、进程待写入、冻结运行、宏运行和速度非 1x 都有持续状态。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高密度但不拥挤：表格紧凑、卡片少、主要动作在页面顶部，不用大型仪表盘。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安全默认：文件只读打开、进程编辑关闭、宏停止、速度 1x、递归扫描关闭。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应用壳与原版导航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600"/>
        <w:gridCol w:w="1600"/>
        <w:gridCol w:w="6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FPE2001-Remake、当前目标、连接/冻结/宏/速度状态、窗口按钮。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模块带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64-72 DIP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九模块横向排列；图标+文字；保留原顺序；活动项低饱和填充。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44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当前模块动作；文字、图标和 F 键提示；危险动作分组。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内容区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自适应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模块页面；数据表虚拟化；局部侧栏可折叠。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32-36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目标/来源、任务进度、匹配/候选、修改、冻结、宏、速度、急停。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默认窗口 1440×900；最小 1100×720；200% DPI 无裁切。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窄宽度下模块带水平滚动，不改变模块顺序；关于可进入更多，但设置保持可达。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Ctrl+1…9 切换模块；Ctrl+Shift+F12 全局停止冻结、宏和速度临时覆盖。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公共动作栏与快捷键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原快捷键映射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F2-F11、Enter、Esc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清空、新任务、命名、Mission、计算、添加、列表、编辑、撤销、扫描、停止。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F1-F8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添加、删除、清空、修改、编辑、写入、加载、保存。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打开、查找、撤销、书签、刷新、注释；新增保存/另存。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子目录、全部、刷新、扫描、编辑/保存、停止。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载入、命名、删除、编辑。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设置、删除、更新、鼠标左/右/双击。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F 键提示显示在 tooltip 和命令面板中；若系统/辅助技术占用快捷键，命令仍可通过按钮执行。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M01 扫描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任务栏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Mission 列表、新建/命名、加载/保存、撤销；保留原任务概念。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目标条件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当前目标、模拟器/内存域、输入值、首次/再次扫描条件、8/16/32/64/Float/Bytes/Text。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扫描控制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扫描/停止、字节序、对齐、逻辑范围、未知值、进度。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候选结果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逻辑地址、当前/上次值、宿主证据、选中、添加到地址表、在编辑器打开。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内存摘要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计划/已读字节、区域、跳过、候选、快照、耗时。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首次完成后主按钮改为“再次扫描”，旁边保留“新任务”。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Mission 与扫描历史分开：Mission 是用户命名工作，历史是不可变快照。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取消不是错误；保留上个完整快照。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M02 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启用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复选/冻结状态；停止、等待条件、失败有文本。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描述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名称、分组、游戏、作者/制作者、注释。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逻辑地址优先；宿主地址在详情；等宽字体。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值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当前值、写入值、类型、显示格式。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锁定/条件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Always/Equals/NotEquals/InRange/Changed、间隔、失败计数。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操作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修改、编辑、立即写入、回滚、删除。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顶部保留游戏、制作者、注释和表启用字段；加载/保存 .fpe 使用预览与兼容警告。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双击行打开编辑抽屉；“编辑内存”跳转 M03 并创建 ProcessMemory 标签。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M03 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两种来源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顶部标签必须显示“文件”或“进程内存”。文件支持插入/删除与保存；进程只支持覆盖写入与刷新。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文件来源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进程来源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标签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文件名、路径、* 未保存、版本标记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目标名、域、起址、进程启动时间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动作栏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打开、保存、另存、查找、撤销/重做、书签、刷新、注释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打开地址、查找、撤销待提交、书签、刷新、注释、提交写入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网格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64 位文件偏移、16 字节、文本、修改高亮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逻辑/宿主地址、不可读 ??、待写入高亮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编辑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只读/覆盖/插入；删除；粘贴字节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只读/覆盖；禁止插入删除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状态栏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偏移、选择长度、总长度、编码、模式、修改数、SHA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地址、选择、区域保护、目标身份、待写字节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查找面板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模式：Hex、Text、Integer、Float；编码、端序、范围、方向、大小写。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结果显示偏移/地址、预览、类型；点击定位；大结果窗口化。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替换仅文件来源可批量执行；进程来源逐项确认，不提供全局替换。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保存与关闭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保存前显示差异摘要、外部修改、备份、输出长度和磁盘空间。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关闭未保存标签：保存/另存/放弃/取消；默认取消。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保存失败保留变更和恢复路径，不自动重试覆盖。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M04 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控件与行为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驱动器、面包屑路径、上级、刷新、系统选择器。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目录树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惰性加载；访问拒绝/联接/链接有标记。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名称、大小、类型、修改时间、扫描状态；扩展名/全部文件过滤。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扫描抽屉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Hex/Text/Integer/Float、递归、大小/时间/扩展名、上限、开始/停止。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路径、64 位偏移、预览、匹配类型；打开到 M03。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文件数、字节、匹配、跳过、错误、耗时、取消。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默认当前目录、非递归、不跟随链接、只读。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“编辑/保存(F5)”在有选择文件时进入 M03；保存仍由编辑器负责。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拖入文件等价于在 M03 只读打开；拖入目录等价于导航，不自动扫描。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M05 图片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目录/文件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图片目录、列表、缩略图、格式/尺寸/大小。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预览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适应、1:1、x2、缩放、透明背景。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命名/采集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ON/OFF、编号、名称、路径、++ 连续编号；能力未知时显示兼容说明。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编辑/导出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重命名、删除到回收站、BMP/JPG/GIF、JPG 质量。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M06 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宏列表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名称、热键、目标、步骤数、状态、最近运行。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步骤表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序号、动作、参数、延迟、目标条件、注释。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设置/删除/更新、鼠标左/右/双击、键盘、延迟、等待前台。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运行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倒计时、当前步骤、剩余时间、停止；焦点/目标守卫。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 xml:space="preserve">安全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宏运行时标题栏和状态栏持续显示；Ctrl+Shift+F12 停止；目标不匹配时不发送输入。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M07 速度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保留原版开关+滑杆的核心形式。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显示当前倍率、推荐刻度、恢复 1x、适配器/目标、能力证据。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无能力时控件禁用但页面保留，解释为什么不可用及如何选择适配器。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离开页面不恢复；断开目标、急停或会话结束恢复默认状态。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M08 设置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原版映射与新增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内存上限→自动/自定义 64 位范围；块大小、并发、对齐。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文件与编辑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临时目录、备份、撤销配额、缓存、默认编码、只读打开。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写入与锁定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锁定间隔、读回校验、全局停止快捷键。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图片/SPE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外部查看器、导出格式、质量、连续编号。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热键、倒计时、目标守卫、低级钩子开发者开关。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兼容/隐私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旧配置预览、日志、诊断脱敏、开发者模式。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M09 关于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产品版本、协议版本、架构、更新渠道。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原版来源与重构说明、第三方许可证、官方适配器列表。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打开日志目录、复制系统信息、导出诊断、隐私说明。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明确本地离线用途和不支持受保护/联网对战。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跨模块流程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起点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终点/上下文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地址表；保留类型、域、端序、Proof。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扫描候选/地址表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Memory 标签；定位逻辑地址。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文件列表/扫描结果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编辑/打开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File 标签；定位 64 位偏移。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图片模块或受控外部 SPE；不进入十六进制，除非“以二进制打开”。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急停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全部停止冻结+宏+速度覆盖；目标仍可保持连接。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视觉令牌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令牌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Background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#F3F4F3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应用内容背景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Surface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#FBFBFA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动作栏、表格、侧栏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Chrome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#E7EAEB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标题栏、模块带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Primary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#566F75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活动模块、主按钮、选择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#273336 / #6E7A7D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主/次文本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Success/Warning/Danger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#657B6D / #8A7757 / #875F5F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低饱和状态；必须配文字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 font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Segoe UI Variable / Microsoft YaHei UI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12-14 DIP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Mono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Cascadia Mono / Consolas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地址、偏移、字节、哈希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MVVM 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关键服务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ScanWorkspaceViewModel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IScanApplicationService, IMissionService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AddressTableViewModel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IAddressBookService, IFreezeService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HexEditorWorkspaceViewModel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IByteSourceFactory, IHexEditorService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IFileCatalog, IFileScanService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MediaWorkspaceViewModel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IMediaWorkspace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MacroWorkspaceViewModel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IAutomationService, IHotkeyService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ISpeedControlService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SettingsViewModel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ISettingsService, ILegacyImportService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AboutViewModel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IVersionService, IDiagnosticsService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状态、错误与无障碍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每页至少具备 Loading、Empty、Ready、Running、Cancelled、Failed、Disconnected/Unavailable。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编辑器另有 ReadOnly、Dirty、Saving、ExternalChanged、SaveConflict、Recovered。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文件页另有 AccessDenied、ReparseSkipped、FileChanged、PartialResults。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错误包含用户说明、恢复动作、技术详情和 operationId；不只显示 Win32 文本。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模块带、动作栏、表格、网格、弹窗均可键盘操作；图标按钮有自动化名称。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200% DPI、高对比度、减少动画和中文/英文资源均为验收项。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性能与验收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</w:rPr>
        <w:t>设计交接：实现截图必须与 FPE2001-Remake UI Design Kit v2.3 对比；结构差异记录到 UI-DEVIATIONS.md，九模块功能入口不得省略。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 / DPI / 键盘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顺序不变；Ctrl+1…9；200% DPI 无裁切；全流程可不用鼠标。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UI-02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大文件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高偏移可跳转；滚动流畅；UI 内存不随文件线性增长。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文件修改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* 标记、差异、关闭确认、外部变化冲突完整。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UI-04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目录扫描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进度、跳过、取消、部分结果和打开编辑器完整。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进程编辑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File/Memory 来源不混淆；插入删除禁用；身份变化提示。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UI-06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宏/冻结/速度急停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500ms 内视觉进入停止；无新动作。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pPr>
        <w:pStyle w:val="Heading1"/>
        <w:spacing w:before="120"/>
      </w:pPr>
      <w:r>
        <w:t>18. v2.2 视觉升级补充：Quiet Depth</w:t>
      </w:r>
    </w:p>
    <w:p>
      <w:pPr>
        <w:spacing w:after="160"/>
      </w:pPr>
      <w:r>
        <w:t>本补充针对当前实现截图中出现的扁平控件、层次不足和自绘标题栏按钮未贴右问题。它不改变原有模块顺序、快捷键和危险操作语义，只升级视觉层和窗口 chrome。</w:t>
      </w:r>
    </w:p>
    <w:p>
      <w:pPr>
        <w:pStyle w:val="Heading2"/>
      </w:pPr>
      <w:r>
        <w:t>18.1 视觉方向</w:t>
      </w:r>
    </w:p>
    <w:p>
      <w:pPr>
        <w:pStyle w:val="ListBullet"/>
        <w:spacing w:after="60"/>
      </w:pPr>
      <w:r>
        <w:t>主题名：Quiet Depth；低饱和 slate blue + warm paper，背景保持明亮，主色只用于导航、焦点和关键动作。</w:t>
      </w:r>
    </w:p>
    <w:p>
      <w:pPr>
        <w:pStyle w:val="ListBullet"/>
        <w:spacing w:after="60"/>
      </w:pPr>
      <w:r>
        <w:t>立体感来自 1px 分层边框、微渐变、低强度阴影和内外留白，不使用高饱和霓虹色或大面积强阴影。</w:t>
      </w:r>
    </w:p>
    <w:p>
      <w:pPr>
        <w:pStyle w:val="ListBullet"/>
        <w:spacing w:after="60"/>
      </w:pPr>
      <w:r>
        <w:t>图标采用 Segoe MDL2 Assets；模块图标放入 36×36 DIP 圆角图标牌，图标 19 DIP，选中态使用主色渐变和白色图标。</w:t>
      </w:r>
    </w:p>
    <w:p>
      <w:pPr>
        <w:pStyle w:val="ListBullet"/>
        <w:spacing w:after="60"/>
      </w:pPr>
      <w:r>
        <w:t>动作按钮增加 36 DIP 高度、圆角、轻阴影、hover/pressed/focus 状态；危险动作只在 hover/pressed 时显著变红。</w:t>
      </w:r>
    </w:p>
    <w:p>
      <w:pPr>
        <w:pStyle w:val="Heading2"/>
      </w:pPr>
      <w:r>
        <w:t>18.2 颜色与几何令牌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令牌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Canvas / Window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#E7ECEC / #F3F6F5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窗口背景与页面底色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Surface / SurfaceAlt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#FFFFFF / #F7FAF9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工作区卡片与输入面板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#486A78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导航选中、焦点、主要动作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PrimarySoft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#DCE9EB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hover、选中背景、状态徽章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Text / Muted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#23343B / #6F8087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正文与辅助信息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Danger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#9A5D62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关闭 hover、急停和危险提示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Titlebar / Module / Action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52 / 76 / 48 DIP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窗口三段高度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Radius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14 / 9 / 6 DIP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 / 卡片 / 控件圆角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Shadow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blur 14–20, opacity 0.12–0.16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按钮、图标牌、卡片</w:t>
            </w:r>
          </w:p>
        </w:tc>
      </w:tr>
    </w:tbl>
    <w:p/>
    <w:p>
      <w:pPr>
        <w:pStyle w:val="Heading2"/>
      </w:pPr>
      <w:r>
        <w:t>18.3 标题栏与窗口按钮</w:t>
      </w:r>
    </w:p>
    <w:p>
      <w:pPr>
        <w:pStyle w:val="ListBullet"/>
        <w:spacing w:after="60"/>
      </w:pPr>
      <w:r>
        <w:t>标题栏使用 HeaderGradient，左侧为 28×28 应用图标牌、FPE2001-Remake、目标进程与状态徽章。</w:t>
      </w:r>
    </w:p>
    <w:p>
      <w:pPr>
        <w:pStyle w:val="ListBullet"/>
        <w:spacing w:after="60"/>
      </w:pPr>
      <w:r>
        <w:t>标题栏 DockPanel 必须设置 LastChildFill=False；最小化、最大化/还原、关闭按钮使用 DockPanel.Dock=Right，按钮组 Margin=8,0,8,0，保证始终贴近最右端。</w:t>
      </w:r>
    </w:p>
    <w:p>
      <w:pPr>
        <w:pStyle w:val="ListBullet"/>
        <w:spacing w:after="60"/>
      </w:pPr>
      <w:r>
        <w:t>三个按钮尺寸 46×44 DIP；普通按钮 hover 为 #DCE8E9，关闭按钮 hover 为 #E9D8D8，pressed 状态进一步加深。</w:t>
      </w:r>
    </w:p>
    <w:p>
      <w:pPr>
        <w:pStyle w:val="ListBullet"/>
        <w:spacing w:after="60"/>
      </w:pPr>
      <w:r>
        <w:t>WindowChrome CaptionHeight 与标题栏高度同步为 52 DIP；WindowRadius 为 14 DIP。</w:t>
      </w:r>
    </w:p>
    <w:p>
      <w:pPr>
        <w:pStyle w:val="Heading2"/>
      </w:pPr>
      <w:r>
        <w:t>18.4 应用图标资产</w:t>
      </w:r>
    </w:p>
    <w:p>
      <w:pPr>
        <w:pStyle w:val="ListBullet"/>
        <w:spacing w:after="60"/>
      </w:pPr>
      <w:r>
        <w:t>图标来源：C:\Users\猪\OneDrive\Documents\ChatGPT\FPE2001\deliverables\FPE2001-Remake_UI_Design_Kit_v2.1\FPE2001-Remake.exe。</w:t>
      </w:r>
    </w:p>
    <w:p>
      <w:pPr>
        <w:pStyle w:val="ListBullet"/>
        <w:spacing w:after="60"/>
      </w:pPr>
      <w:r>
        <w:t>实施结果：提取为 src/Fpe2001Remake.UI/Assets/FPE2001-Remake.ico，同时配置 ApplicationIcon，并在自绘标题栏显示 20 DIP 图标。</w:t>
      </w:r>
    </w:p>
    <w:p>
      <w:pPr>
        <w:pStyle w:val="ListBullet"/>
        <w:spacing w:after="60"/>
      </w:pPr>
      <w:r>
        <w:t>图标不得使用临时 emoji 或浏览器 favicon；打包后任务栏、Alt+Tab、窗口左上角和标题栏保持同源资产。</w:t>
      </w:r>
    </w:p>
    <w:p>
      <w:pPr>
        <w:pStyle w:val="Heading2"/>
      </w:pPr>
      <w:r>
        <w:t>18.5 页面层次与状态</w:t>
      </w:r>
    </w:p>
    <w:p>
      <w:pPr>
        <w:pStyle w:val="ListBullet"/>
        <w:spacing w:after="60"/>
      </w:pPr>
      <w:r>
        <w:t>真实工作区页面使用 WindowGradient 作为底，输入和动作区使用 SurfaceGradient；内容卡片使用 CardShadow，避免所有区域同一灰度。</w:t>
      </w:r>
    </w:p>
    <w:p>
      <w:pPr>
        <w:pStyle w:val="ListBullet"/>
        <w:spacing w:after="60"/>
      </w:pPr>
      <w:r>
        <w:t>焦点态必须可见：TextBox 聚焦边框 2 DIP Primary；按钮 focus 保留键盘可见轮廓；禁用状态使用 0.45–0.5 opacity。</w:t>
      </w:r>
    </w:p>
    <w:p>
      <w:pPr>
        <w:pStyle w:val="ListBullet"/>
        <w:spacing w:after="60"/>
      </w:pPr>
      <w:r>
        <w:t>不可读内存仍使用原功能约定显示 ??；视觉升级不得把不可用、失败、外部修改等状态伪装成普通成功态。</w:t>
      </w:r>
    </w:p>
    <w:p>
      <w:pPr>
        <w:pStyle w:val="Heading2"/>
      </w:pPr>
      <w:r>
        <w:t>18.6 实施文件与验收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实施内容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验收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Theme/Colors.xaml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Quiet Depth 颜色、渐变、阴影、几何令牌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无高饱和大面积色块；对比度可读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Theme/Styles.xaml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按钮、模块图标牌、输入框、窗口按钮模板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 / pressed / focus / disabled 状态可见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Shell/MainWindow.xaml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右侧窗口按钮、图标、标题栏布局、页面背景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按钮贴右；图标和标题不被状态徽章挤压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Fpe2001Remake.UI.csproj + Assets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应用图标资源与 ApplicationIcon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窗口/任务栏/Alt+Tab 使用同一图标</w:t>
            </w:r>
          </w:p>
        </w:tc>
      </w:tr>
    </w:tbl>
    <w:p/>
    <w:p>
      <w:pPr>
        <w:pStyle w:val="ListBullet"/>
        <w:spacing w:after="60"/>
      </w:pPr>
      <w:r>
        <w:t>验收分辨率：1440×900、1100×720、125%/150%/200% DPI；标题栏按钮均位于右边缘且不随目标状态文本漂移。</w:t>
      </w:r>
    </w:p>
    <w:p>
      <w:pPr>
        <w:pStyle w:val="ListBullet"/>
        <w:spacing w:after="60"/>
      </w:pPr>
      <w:r>
        <w:t>验收键盘：Alt+Space、Win+Up/Down、Ctrl+1…9、Ctrl+Shift+F12；窗口按钮仍可通过鼠标和辅助功能名称操作。</w:t>
      </w:r>
    </w:p>
    <w:p>
      <w:pPr>
        <w:pStyle w:val="ListBullet"/>
        <w:spacing w:after="60"/>
      </w:pPr>
      <w:r>
        <w:t>验收截图应只包含应用窗口，不得使用包含浏览器标签、桌面或其他应用的混合截图。</w:t>
      </w:r>
    </w:p>
    <w:p>
      <w:pPr>
        <w:pStyle w:val="Heading1"/>
        <w:keepNext/>
        <w:pageBreakBefore/>
      </w:pPr>
      <w:r>
        <w:t>19. v2.3 视觉主题补充：Clear Blue</w:t>
      </w:r>
    </w:p>
    <w:p>
      <w:pPr>
        <w:spacing w:after="60"/>
      </w:pPr>
      <w:r>
        <w:t>本节以现代 Windows 工具界面的浅灰画布、白色面板、工具蓝主操作和细分隔线为视觉参考。参考仅作用于视觉表现，不改变 FPE2001-Remake 的信息架构、页面结构、模块顺序或命令行为。</w:t>
      </w:r>
    </w:p>
    <w:p>
      <w:pPr>
        <w:pStyle w:val="Heading2"/>
        <w:keepNext/>
      </w:pPr>
      <w:r>
        <w:t>19.1 不可变布局与操作约束</w:t>
      </w:r>
    </w:p>
    <w:p>
      <w:pPr>
        <w:pStyle w:val="ListBullet"/>
        <w:spacing w:after="60"/>
      </w:pPr>
      <w:r>
        <w:t>继续使用顶部标题栏、九模块横向导航、模块动作栏、工作区和底部状态栏的五层结构。</w:t>
      </w:r>
    </w:p>
    <w:p>
      <w:pPr>
        <w:pStyle w:val="ListBullet"/>
        <w:spacing w:after="60"/>
      </w:pPr>
      <w:r>
        <w:t>九模块顺序保持为：扫描、地址表、十六进制、文件、图片、宏、速度、设置、关于。</w:t>
      </w:r>
    </w:p>
    <w:p>
      <w:pPr>
        <w:pStyle w:val="ListBullet"/>
        <w:spacing w:after="60"/>
      </w:pPr>
      <w:r>
        <w:t>不引入左侧导航、首页仪表盘、代理卡片或参考程序的业务操作逻辑。</w:t>
      </w:r>
    </w:p>
    <w:p>
      <w:pPr>
        <w:pStyle w:val="ListBullet"/>
        <w:spacing w:after="60"/>
      </w:pPr>
      <w:r>
        <w:t>Ctrl+1 至 Ctrl+9、Ctrl+Shift+F12、F2 至 F11 等既有快捷键和命令绑定保持不变。</w:t>
      </w:r>
    </w:p>
    <w:p>
      <w:pPr>
        <w:pStyle w:val="ListBullet"/>
        <w:spacing w:after="60"/>
      </w:pPr>
      <w:r>
        <w:t>最小化、最大化/还原和关闭按钮继续固定在最右端，并保留 WindowChrome 命中修复和系统窗口命令。</w:t>
      </w:r>
    </w:p>
    <w:p>
      <w:pPr>
        <w:pStyle w:val="Heading2"/>
        <w:keepNext/>
      </w:pPr>
      <w:r>
        <w:t>19.2 Clear Blue 设计令牌</w:t>
      </w:r>
    </w:p>
    <w:p>
      <w:pPr>
        <w:spacing w:after="100"/>
      </w:pPr>
      <w:r>
        <w:rPr>
          <w:b/>
          <w:color w:val="2F7BEA"/>
        </w:rPr>
        <w:t>主色：</w:t>
      </w:r>
      <w:r>
        <w:t>Primary #2F7BEA；PrimaryDark #1F5FBE；PrimarySoft #E6F1FF。</w:t>
      </w:r>
    </w:p>
    <w:p>
      <w:pPr>
        <w:spacing w:after="100"/>
      </w:pPr>
      <w:r>
        <w:rPr>
          <w:b/>
          <w:color w:val="2F7BEA"/>
        </w:rPr>
        <w:t>背景：</w:t>
      </w:r>
      <w:r>
        <w:t>Window #F1F3F5；Canvas #F7F8FA；Surface #FFFFFF；SurfaceAlt #F7FAFF。</w:t>
      </w:r>
    </w:p>
    <w:p>
      <w:pPr>
        <w:spacing w:after="100"/>
      </w:pPr>
      <w:r>
        <w:rPr>
          <w:b/>
          <w:color w:val="2F7BEA"/>
        </w:rPr>
        <w:t>文字：</w:t>
      </w:r>
      <w:r>
        <w:t>Text #20252B；Muted #6D7682。正文保持高对比，辅助信息不低于可读阈值。</w:t>
      </w:r>
    </w:p>
    <w:p>
      <w:pPr>
        <w:spacing w:after="100"/>
      </w:pPr>
      <w:r>
        <w:rPr>
          <w:b/>
          <w:color w:val="2F7BEA"/>
        </w:rPr>
        <w:t>边框：</w:t>
      </w:r>
      <w:r>
        <w:t>Line #E1E5EA；LineStrong #CBD2DA。常规分隔线为 1 DIP，焦点边框切换为主色。</w:t>
      </w:r>
    </w:p>
    <w:p>
      <w:pPr>
        <w:spacing w:after="100"/>
      </w:pPr>
      <w:r>
        <w:rPr>
          <w:b/>
          <w:color w:val="2F7BEA"/>
        </w:rPr>
        <w:t>状态：</w:t>
      </w:r>
      <w:r>
        <w:t>Success #2D9760；Warning #B97927；Danger #CF4B4B。状态色同时配合文本或图标，不单独依赖颜色传达。</w:t>
      </w:r>
    </w:p>
    <w:p>
      <w:pPr>
        <w:spacing w:after="100"/>
      </w:pPr>
      <w:r>
        <w:rPr>
          <w:b/>
          <w:color w:val="2F7BEA"/>
        </w:rPr>
        <w:t>圆角：</w:t>
      </w:r>
      <w:r>
        <w:t>窗口 10 DIP；卡片 8 DIP；控件 6 DIP；窗口按钮 4 DIP。</w:t>
      </w:r>
    </w:p>
    <w:p>
      <w:pPr>
        <w:spacing w:after="100"/>
      </w:pPr>
      <w:r>
        <w:rPr>
          <w:b/>
          <w:color w:val="2F7BEA"/>
        </w:rPr>
        <w:t>阴影：</w:t>
      </w:r>
      <w:r>
        <w:t>按钮默认无阴影；必要卡片和浮层使用 0.06 至 0.08 的低透明度阴影。</w:t>
      </w:r>
    </w:p>
    <w:p>
      <w:pPr>
        <w:pStyle w:val="Heading2"/>
        <w:keepNext/>
      </w:pPr>
      <w:r>
        <w:t>19.3 组件实施规格</w:t>
      </w:r>
    </w:p>
    <w:p>
      <w:pPr>
        <w:pStyle w:val="ListBullet"/>
        <w:spacing w:after="60"/>
      </w:pPr>
      <w:r>
        <w:t>模块导航：保持顶部横排；悬停使用 #F3F8FF；选中使用 PrimarySoft、#B8D7FF 边框和蓝色内容；CurrentModule 同步初始、鼠标和 Ctrl+1 至 Ctrl+9 活动态。</w:t>
      </w:r>
    </w:p>
    <w:p>
      <w:pPr>
        <w:pStyle w:val="ListBullet"/>
        <w:spacing w:after="60"/>
      </w:pPr>
      <w:r>
        <w:t>普通按钮：白底、1 DIP 灰色边框、深色文字；悬停使用极浅蓝底并将边框切换为主色。</w:t>
      </w:r>
    </w:p>
    <w:p>
      <w:pPr>
        <w:pStyle w:val="ListBullet"/>
        <w:spacing w:after="60"/>
      </w:pPr>
      <w:r>
        <w:t>主按钮：蓝色填充和白色文字；悬停 #246FD9，按下 #1F5FBE，禁用态透明度 0.45。</w:t>
      </w:r>
    </w:p>
    <w:p>
      <w:pPr>
        <w:pStyle w:val="ListBullet"/>
        <w:spacing w:after="60"/>
      </w:pPr>
      <w:r>
        <w:t>危险按钮：默认白底红色文字和边框；悬停 #FFF1F1，按下 #FFE0E0。</w:t>
      </w:r>
    </w:p>
    <w:p>
      <w:pPr>
        <w:pStyle w:val="ListBullet"/>
        <w:spacing w:after="60"/>
      </w:pPr>
      <w:r>
        <w:t>文本框与下拉框：白底、灰色细边框、无默认投影；键盘焦点使用 2 DIP 蓝色边框。</w:t>
      </w:r>
    </w:p>
    <w:p>
      <w:pPr>
        <w:pStyle w:val="ListBullet"/>
        <w:spacing w:after="60"/>
      </w:pPr>
      <w:r>
        <w:t>窗口按钮：普通按钮悬停 #E9EEF5；关闭按钮悬停 #FDE8E8 并显示 Danger 色图标。</w:t>
      </w:r>
    </w:p>
    <w:p>
      <w:pPr>
        <w:pStyle w:val="ListBullet"/>
        <w:spacing w:after="60"/>
      </w:pPr>
      <w:r>
        <w:t>数据表格：白色主体、浅灰表头、细横向分隔线；选中行使用 PrimarySoft，不使用高饱和整行填充。</w:t>
      </w:r>
    </w:p>
    <w:p>
      <w:pPr>
        <w:pStyle w:val="Heading2"/>
        <w:keepNext/>
      </w:pPr>
      <w:r>
        <w:t>19.4 页面与状态表现</w:t>
      </w:r>
    </w:p>
    <w:p>
      <w:pPr>
        <w:pStyle w:val="ListBullet"/>
        <w:spacing w:after="60"/>
      </w:pPr>
      <w:r>
        <w:t>扫描、地址表、十六进制、文件、图片、宏、速度和设置页面继续使用当前控件位置、数据绑定与工作流。</w:t>
      </w:r>
    </w:p>
    <w:p>
      <w:pPr>
        <w:pStyle w:val="ListBullet"/>
        <w:spacing w:after="60"/>
      </w:pPr>
      <w:r>
        <w:t>加载、空、运行、失败、断开、只读、脏数据和外部修改等状态语义不变，仅统一到新版颜色和边框体系。</w:t>
      </w:r>
    </w:p>
    <w:p>
      <w:pPr>
        <w:pStyle w:val="ListBullet"/>
        <w:spacing w:after="60"/>
      </w:pPr>
      <w:r>
        <w:t>标题栏当前目标可使用浅蓝信息块，但不得遮挡目标详情、运行状态徽章或最右侧窗口按钮。</w:t>
      </w:r>
    </w:p>
    <w:p>
      <w:pPr>
        <w:pStyle w:val="ListBullet"/>
        <w:spacing w:after="60"/>
      </w:pPr>
      <w:r>
        <w:t>底部状态栏继续显示来源、进度、模块快捷键和全局停止；所有文字沿同一水平中心线对齐。</w:t>
      </w:r>
    </w:p>
    <w:p>
      <w:pPr>
        <w:pStyle w:val="Heading2"/>
        <w:keepNext/>
      </w:pPr>
      <w:r>
        <w:t>19.5 实施文件与验收</w:t>
      </w:r>
    </w:p>
    <w:p>
      <w:pPr>
        <w:pStyle w:val="ListBullet"/>
        <w:spacing w:after="60"/>
      </w:pPr>
      <w:r>
        <w:t>主题令牌：src/Fpe2001Remake.UI/Theme/Colors.xaml。</w:t>
      </w:r>
    </w:p>
    <w:p>
      <w:pPr>
        <w:pStyle w:val="ListBullet"/>
        <w:spacing w:after="60"/>
      </w:pPr>
      <w:r>
        <w:t>按钮、导航和输入控件：src/Fpe2001Remake.UI/Theme/Styles.xaml。</w:t>
      </w:r>
    </w:p>
    <w:p>
      <w:pPr>
        <w:pStyle w:val="ListBullet"/>
        <w:spacing w:after="60"/>
      </w:pPr>
      <w:r>
        <w:t>标题栏和九模块壳层：src/Fpe2001Remake.UI/Shell/MainWindow.xaml。</w:t>
      </w:r>
    </w:p>
    <w:p>
      <w:pPr>
        <w:pStyle w:val="ListBullet"/>
        <w:spacing w:after="60"/>
      </w:pPr>
      <w:r>
        <w:t>结构差异与实现状态：docs/UI-DEVIATIONS.md。</w:t>
      </w:r>
    </w:p>
    <w:p>
      <w:pPr>
        <w:pStyle w:val="ListBullet"/>
        <w:spacing w:after="60"/>
      </w:pPr>
      <w:r>
        <w:t>验收分辨率：1440×900、1100×720；同时检查 125%、150% 和 200% DPI。</w:t>
      </w:r>
    </w:p>
    <w:p>
      <w:pPr>
        <w:pStyle w:val="ListBullet"/>
        <w:spacing w:after="60"/>
      </w:pPr>
      <w:r>
        <w:t>功能回归：九模块可切换、动作命令可执行、快捷键不变、三个窗口按钮行为正确、全局停止可用。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UI/UX 实施规格 v2.3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UI/UX 实施规格 v2.3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UI/UX 实施规格 v2.3</dc:title>
  <dc:subject>Clear Blue 视觉主题；保持既有布局与操作逻辑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