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v2.9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v2.9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v2.9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v2.6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v2.6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v2.6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v2.6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p>
      <w:r>
        <w:br w:type="page"/>
      </w:r>
    </w:p>
    <w:p>
      <w:pPr>
        <w:pStyle w:val="Heading1"/>
      </w:pPr>
      <w:r>
        <w:t>v2.6 进程列表优化</w:t>
      </w:r>
    </w:p>
    <w:p>
      <w:r>
        <w:t>本版本只优化扫描页默认目标进程列表的可见范围，不改变进程扫描、地址表、十六进制编辑器或模拟器适配器的操作逻辑。</w:t>
      </w:r>
    </w:p>
    <w:p>
      <w:pPr>
        <w:pStyle w:val="Heading2"/>
      </w:pPr>
      <w:r>
        <w:t>过滤边界</w:t>
      </w:r>
    </w:p>
    <w:p>
      <w:pPr>
        <w:pStyle w:val="ListBullet"/>
      </w:pPr>
      <w:r>
        <w:t>隐藏 Session 0 中的 Windows 服务和非交互式系统进程。</w:t>
      </w:r>
    </w:p>
    <w:p>
      <w:pPr>
        <w:pStyle w:val="ListBullet"/>
      </w:pPr>
      <w:r>
        <w:t>隐藏已知 Windows 系统进程名，例如 System、svchost、services、lsass、csrss、winlogon、dwm 等。</w:t>
      </w:r>
    </w:p>
    <w:p>
      <w:pPr>
        <w:pStyle w:val="ListBullet"/>
      </w:pPr>
      <w:r>
        <w:t>隐藏可执行文件位于 %WINDIR% 目录树下的进程，避免系统组件充斥目标列表。</w:t>
      </w:r>
    </w:p>
    <w:p>
      <w:pPr>
        <w:pStyle w:val="ListBullet"/>
      </w:pPr>
      <w:r>
        <w:t>游戏、模拟器、模拟器后台进程和路径暂时无法读取的用户进程仍保留，避免误伤可调试目标。</w:t>
      </w:r>
    </w:p>
    <w:p>
      <w:pPr>
        <w:pStyle w:val="Heading2"/>
      </w:pPr>
      <w:r>
        <w:t>交互反馈</w:t>
      </w:r>
    </w:p>
    <w:p>
      <w:pPr>
        <w:pStyle w:val="ListBullet"/>
      </w:pPr>
      <w:r>
        <w:t>扫描页状态文本改为“可用目标进程”，并明确提示 Windows 系统进程已隐藏。</w:t>
      </w:r>
    </w:p>
    <w:p>
      <w:pPr>
        <w:pStyle w:val="ListBullet"/>
      </w:pPr>
      <w:r>
        <w:t>刷新操作继续使用原有“刷新”按钮；按 PID 打开进程内存视图的入口不受默认列表过滤影响。</w:t>
      </w:r>
    </w:p>
    <w:p>
      <w:pPr>
        <w:pStyle w:val="ListBullet"/>
      </w:pPr>
      <w:r>
        <w:t>排序规则保持进程名不区分大小写升序，同名进程按 PID 升序。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列表中不出现 Session 0 服务、已知系统进程或 %WINDIR% 下的可执行文件。</w:t>
      </w:r>
    </w:p>
    <w:p>
      <w:pPr>
        <w:pStyle w:val="ListBullet"/>
      </w:pPr>
      <w:r>
        <w:t>用户态游戏或模拟器仍能在列表中出现；进程路径不可读时不因路径缺失而被误隐藏。</w:t>
      </w:r>
    </w:p>
    <w:p>
      <w:pPr>
        <w:pStyle w:val="ListBullet"/>
      </w:pPr>
      <w:r>
        <w:t>进程在刷新期间退出不会导致列表刷新失败。</w:t>
      </w:r>
    </w:p>
    <w:p>
      <w:r>
        <w:br w:type="page"/>
      </w:r>
    </w:p>
    <w:p>
      <w:pPr>
        <w:pStyle w:val="Heading1"/>
      </w:pPr>
      <w:r>
        <w:t>v2.6 窗口级边界与透明阴影</w:t>
      </w:r>
    </w:p>
    <w:p>
      <w:r>
        <w:t>本版本在 Deep Boundary Blue 视觉层之上增加窗口级边界，保持九模块横向布局、页面信息架构、命令绑定、快捷键和窗口控制逻辑不变。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整个程序界面由 WindowFrame 统一包裹，使用 1 DIP（Win11 100% 缩放下约 1px）的 WindowFrameBrush 边框。</w:t>
      </w:r>
    </w:p>
    <w:p>
      <w:pPr>
        <w:pStyle w:val="ListBullet"/>
      </w:pPr>
      <w:r>
        <w:t>边框外保留 2 DIP 空间，使用 WindowFrameShadow 透明阴影：BlurRadius 4、ShadowDepth 0、Opacity 0.18、颜色 #233447，形成均匀低对比外沿。</w:t>
      </w:r>
    </w:p>
    <w:p>
      <w:pPr>
        <w:pStyle w:val="ListBullet"/>
      </w:pPr>
      <w:r>
        <w:t>窗口内容 Margin=2、边框 CornerRadius 沿用 WindowRadius=10；内容裁剪在边框内，避免标题栏、模块带和状态栏越界。</w:t>
      </w:r>
    </w:p>
    <w:p>
      <w:pPr>
        <w:pStyle w:val="Heading2"/>
      </w:pPr>
      <w:r>
        <w:t>交互与兼容</w:t>
      </w:r>
    </w:p>
    <w:p>
      <w:pPr>
        <w:pStyle w:val="ListBullet"/>
      </w:pPr>
      <w:r>
        <w:t>窗口按钮仍固定在标题栏最右端，WindowChrome 命中区、最小化、最大化/还原和关闭命令不改变。</w:t>
      </w:r>
    </w:p>
    <w:p>
      <w:pPr>
        <w:pStyle w:val="ListBullet"/>
      </w:pPr>
      <w:r>
        <w:t>边框与阴影只属于视觉壳层，不覆盖控件命中区域，不改变内容区尺寸语义和九模块操作逻辑。</w:t>
      </w:r>
    </w:p>
    <w:p>
      <w:pPr>
        <w:pStyle w:val="ListBullet"/>
      </w:pPr>
      <w:r>
        <w:t>UseLayoutRounding、SnapsToDevicePixels 和 PerMonitorV2 DPI 继续启用，125%/150%/200% 缩放下不得出现半像素毛边或文字裁切。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运行窗口四边均可看到连续 1px 边框，四角与 WindowChrome 圆角一致。</w:t>
      </w:r>
    </w:p>
    <w:p>
      <w:pPr>
        <w:pStyle w:val="ListBullet"/>
      </w:pPr>
      <w:r>
        <w:t>边框外侧出现约 2 DIP 的低透明度阴影，阴影不遮挡窗口按钮、模块标签或状态栏文字。</w:t>
      </w:r>
    </w:p>
    <w:p>
      <w:pPr>
        <w:pStyle w:val="ListBullet"/>
      </w:pPr>
      <w:r>
        <w:t>最小化、最大化/还原、关闭、拖拽标题栏和调整窗口大小均保持原行为。</w:t>
      </w:r>
    </w:p>
    <w:p>
      <w:r>
        <w:br w:type="page"/>
      </w:r>
    </w:p>
    <w:p>
      <w:pPr>
        <w:pStyle w:val="Heading1"/>
      </w:pPr>
      <w:r>
        <w:t>v2.9 Windows 11 原生 DWM 窗口框架</w:t>
      </w:r>
    </w:p>
    <w:p>
      <w:r>
        <w:t>本节替代 v2.6 的 WindowFrame Margin + DropShadowEffect 方案。窗口布局和操作逻辑保持不变；边框、四角裁切与窗口外阴影改由 Windows 11 Desktop Window Manager（DWM）绘制，视觉行为参考 Clash Verge 的原生窗口边界。</w:t>
      </w:r>
    </w:p>
    <w:p>
      <w:pPr>
        <w:pStyle w:val="Heading2"/>
      </w:pPr>
      <w:r>
        <w:t>问题更正</w:t>
      </w:r>
    </w:p>
    <w:p>
      <w:pPr>
        <w:pStyle w:val="ListBullet"/>
      </w:pPr>
      <w:r>
        <w:t>不得在根内容外保留同色 Margin。根 Grid 直接铺满客户区，窗口外侧不能出现由 Window.Background 暴露形成的实色环带。</w:t>
      </w:r>
    </w:p>
    <w:p>
      <w:pPr>
        <w:pStyle w:val="ListBullet"/>
      </w:pPr>
      <w:r>
        <w:t>不得把 DropShadowEffect 挂到根 Border。WPF 效果位于窗口位图内部，会占用或污染客户区，不能视为真正的窗口外阴影。</w:t>
      </w:r>
    </w:p>
    <w:p>
      <w:pPr>
        <w:pStyle w:val="ListBullet"/>
      </w:pPr>
      <w:r>
        <w:t>不得用根 Border 的 ClipToBounds 模拟窗口圆角。四个外角必须由 DWM 对 HWND 表面进行系统级裁切。</w:t>
      </w:r>
    </w:p>
    <w:p>
      <w:pPr>
        <w:pStyle w:val="Heading2"/>
      </w:pPr>
      <w:r>
        <w:t>视觉规格</w:t>
      </w:r>
    </w:p>
    <w:p>
      <w:pPr>
        <w:pStyle w:val="ListBullet"/>
      </w:pPr>
      <w:r>
        <w:t>普通窗口使用 Windows 11 原生圆角（DWMWCP_ROUND）；四个角均应完整可见。最大化状态由系统取消圆角，与 Clash Verge 及 Windows 11 标准窗口一致。</w:t>
      </w:r>
    </w:p>
    <w:p>
      <w:pPr>
        <w:pStyle w:val="ListBullet"/>
      </w:pPr>
      <w:r>
        <w:t>活动窗口边框色为 #75869A，非活动窗口边框色为 #AAB6C4；边框由 DWMWA_BORDER_COLOR 绘制为系统/DPI 对齐的细线。</w:t>
      </w:r>
    </w:p>
    <w:p>
      <w:pPr>
        <w:pStyle w:val="ListBullet"/>
      </w:pPr>
      <w:r>
        <w:t>阴影完全位于窗口矩形之外，由 DWM 合成。阴影宽度与透明度跟随 Windows 11、DPI、激活状态及系统设置，不再用固定 2 DIP 的应用内效果模拟。</w:t>
      </w:r>
    </w:p>
    <w:p>
      <w:pPr>
        <w:pStyle w:val="ListBullet"/>
      </w:pPr>
      <w:r>
        <w:t>边框之外只允许出现可透出桌面内容的半透明阴影，不允许出现蓝灰色、白色或窗口背景色的实色边带。</w:t>
      </w:r>
    </w:p>
    <w:p>
      <w:pPr>
        <w:pStyle w:val="Heading2"/>
      </w:pPr>
      <w:r>
        <w:t>交互与布局</w:t>
      </w:r>
    </w:p>
    <w:p>
      <w:pPr>
        <w:pStyle w:val="ListBullet"/>
      </w:pPr>
      <w:r>
        <w:t>标题栏、九模块横向导航、动作栏、内容区与状态栏的尺寸和顺序不变；不为边框增加内容 Margin。</w:t>
      </w:r>
    </w:p>
    <w:p>
      <w:pPr>
        <w:pStyle w:val="ListBullet"/>
      </w:pPr>
      <w:r>
        <w:t>WindowChrome CaptionHeight=46、ResizeBorderThickness=6，GlassFrameThickness=1；最小化、最大化/还原和关闭按钮继续使用现有自定义按钮。</w:t>
      </w:r>
    </w:p>
    <w:p>
      <w:pPr>
        <w:pStyle w:val="ListBullet"/>
      </w:pPr>
      <w:r>
        <w:t>窗口拖拽、双击标题栏最大化、四边/四角缩放及按钮命中区域必须保持原行为。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普通窗口四角均可见且圆角边界连续；边框外无同色填充带，桌面背景可一直透到阴影下方。</w:t>
      </w:r>
    </w:p>
    <w:p>
      <w:pPr>
        <w:pStyle w:val="ListBullet"/>
      </w:pPr>
      <w:r>
        <w:t>窗口阴影位于 HWND 外部；移动窗口时阴影随系统重绘，客户区尺寸和控件位置不发生 2 DIP 偏移。</w:t>
      </w:r>
    </w:p>
    <w:p>
      <w:pPr>
        <w:pStyle w:val="ListBullet"/>
      </w:pPr>
      <w:r>
        <w:t>100%/125%/150%/200% DPI 下检查边界连续；最大化时边缘贴合工作区且不保留圆角或外边距。</w:t>
      </w:r>
    </w:p>
    <w:p>
      <w:pPr>
        <w:pStyle w:val="ListBullet"/>
      </w:pPr>
      <w:r>
        <w:t>最小化、最大化、还原、关闭、拖拽和调整大小全部通过回归测试。</w:t>
      </w:r>
    </w:p>
    <w:p>
      <w:r>
        <w:br w:type="page"/>
      </w:r>
    </w:p>
    <w:p>
      <w:pPr>
        <w:pStyle w:val="Heading1"/>
      </w:pPr>
      <w:r>
        <w:t>v2.9 进程列表按程序名聚合</w:t>
      </w:r>
    </w:p>
    <w:p>
      <w:r>
        <w:t>当同一程序启动多个实例时，扫描页主列表只保留一行程序名；实例 PID 仍保留并在需要时通过紧凑选择器指定，既减少列表噪声，又不牺牲扫描目标的精确性。</w:t>
      </w:r>
    </w:p>
    <w:p>
      <w:pPr>
        <w:pStyle w:val="Heading2"/>
      </w:pPr>
      <w:r>
        <w:t>主列表展示</w:t>
      </w:r>
    </w:p>
    <w:p>
      <w:pPr>
        <w:pStyle w:val="ListBullet"/>
      </w:pPr>
      <w:r>
        <w:t>按 ProcessName（不区分大小写）聚合候选进程，ComboBox 每个程序只显示一行纯程序名，不再在主列表中拼接 PID。</w:t>
      </w:r>
    </w:p>
    <w:p>
      <w:pPr>
        <w:pStyle w:val="ListBullet"/>
      </w:pPr>
      <w:r>
        <w:t>聚合仅属于 UI 展示层；应用服务仍返回每个进程的 ProcessId/ProcessName，Windows 系统进程过滤规则不改变。</w:t>
      </w:r>
    </w:p>
    <w:p>
      <w:pPr>
        <w:pStyle w:val="ListBullet"/>
      </w:pPr>
      <w:r>
        <w:t>扫描条件旁的状态说明同时显示“目标程序数”和“进程总数”，让用户知道列表压缩比例和当前过滤范围。</w:t>
      </w:r>
    </w:p>
    <w:p>
      <w:pPr>
        <w:pStyle w:val="Heading2"/>
      </w:pPr>
      <w:r>
        <w:t>多实例选择</w:t>
      </w:r>
    </w:p>
    <w:p>
      <w:pPr>
        <w:pStyle w:val="ListBullet"/>
      </w:pPr>
      <w:r>
        <w:t>选择包含多个 PID 的程序后，在“目标进程”下拉框右侧显示“实例”PID 选择器；单实例程序不显示该控件。</w:t>
      </w:r>
    </w:p>
    <w:p>
      <w:pPr>
        <w:pStyle w:val="ListBullet"/>
      </w:pPr>
      <w:r>
        <w:t>刷新列表时尽量恢复原程序和原 PID；若原 PID 已退出，自动回退到该程序当前最小 PID，并在标题栏/状态栏显示最终绑定 PID。</w:t>
      </w:r>
    </w:p>
    <w:p>
      <w:pPr>
        <w:pStyle w:val="ListBullet"/>
      </w:pPr>
      <w:r>
        <w:t>首次扫描、再次扫描、候选加入地址表均使用当前 SelectedProcessId；程序聚合不改变内存读取、地址空间或模拟器适配器语义。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打开目标进程下拉框，列表中同名程序只出现一次，视觉文本不包含“PID”或内部对象信息。</w:t>
      </w:r>
    </w:p>
    <w:p>
      <w:pPr>
        <w:pStyle w:val="ListBullet"/>
      </w:pPr>
      <w:r>
        <w:t>选择存在多个实例的程序时可看到 PID 选择器，切换 PID 后标题栏、状态栏和扫描目标同步更新。</w:t>
      </w:r>
    </w:p>
    <w:p>
      <w:pPr>
        <w:pStyle w:val="ListBullet"/>
      </w:pPr>
      <w:r>
        <w:t>刷新或进程退出后不出现失效 PID；空列表、单实例和多实例状态均无布局跳动或遮挡。</w:t>
      </w:r>
    </w:p>
    <w:p>
      <w:r>
        <w:br w:type="page"/>
      </w:r>
    </w:p>
    <w:p>
      <w:pPr>
        <w:pStyle w:val="Heading1"/>
      </w:pPr>
      <w:r>
        <w:t>v2.9 扫描自动类型与结果直接操作</w:t>
      </w:r>
    </w:p>
    <w:p>
      <w:r>
        <w:t>本版本为扫描工作区补齐原版 FPE2001 的搜索结果直接操作能力（写入/锁定/打开内存），并新增自动类型扫描与十六进制编辑器字节级定位编辑。</w:t>
      </w:r>
    </w:p>
    <w:p>
      <w:pPr>
        <w:pStyle w:val="Heading2"/>
      </w:pPr>
      <w:r>
        <w:t>扫描（M01）</w:t>
      </w:r>
    </w:p>
    <w:p>
      <w:pPr>
        <w:pStyle w:val="ListBullet"/>
      </w:pPr>
      <w:r>
        <w:t>新增「自动」扫描类型并设为默认：首次扫描内存只读一遍，同时按 8/16/32 位整数三宽度判定，每宽度独立 FPSN 快照；再次扫描各快照独立过滤，自动收敛出真实类型与地址，解决模拟器游戏 8/16 位数值用 32 位搜不到的问题。</w:t>
      </w:r>
    </w:p>
    <w:p>
      <w:pPr>
        <w:pStyle w:val="ListBullet"/>
      </w:pPr>
      <w:r>
        <w:t>候选列表新增「类型」列；首次/再次扫描后状态栏显示各宽度命中分布，0 候选时给出诊断提示（编码/类型、数值变化、进程实例选错）。</w:t>
      </w:r>
    </w:p>
    <w:p>
      <w:pPr>
        <w:pStyle w:val="ListBullet"/>
      </w:pPr>
      <w:r>
        <w:t>值输入支持 0x 十六进制；值输入框与编辑器查找框按 Enter 直接触发。</w:t>
      </w:r>
    </w:p>
    <w:p>
      <w:pPr>
        <w:pStyle w:val="ListBullet"/>
      </w:pPr>
      <w:r>
        <w:t>扫描热路径零分配优化：预编译期望值、span 化、unsafe fixed 零拷贝、写缓冲与块读、宽度特化热循环、进度节流；64 MiB 全内存自动扫描由 11.9 s 降至 0.23 s。</w:t>
      </w:r>
    </w:p>
    <w:p>
      <w:pPr>
        <w:pStyle w:val="Heading2"/>
      </w:pPr>
      <w:r>
        <w:t>扫描结果直接操作（原版 FPE2001 能力）</w:t>
      </w:r>
    </w:p>
    <w:p>
      <w:pPr>
        <w:pStyle w:val="ListBullet"/>
      </w:pPr>
      <w:r>
        <w:t>「写入」：输入框改值 → 自动建立地址表条目 → 立即写内存（写前比较 + 读回校验），候选行当前值同步。</w:t>
      </w:r>
    </w:p>
    <w:p>
      <w:pPr>
        <w:pStyle w:val="ListBullet"/>
      </w:pPr>
      <w:r>
        <w:t>「锁定」：持续写回选中候选值（Always，250 ms，失败熔断），再点解除；条目同步进入地址表。</w:t>
      </w:r>
    </w:p>
    <w:p>
      <w:pPr>
        <w:pStyle w:val="ListBullet"/>
      </w:pPr>
      <w:r>
        <w:t>「在编辑器中打开」：跳转十六进制编辑器并定位到该地址。</w:t>
      </w:r>
    </w:p>
    <w:p>
      <w:pPr>
        <w:pStyle w:val="Heading2"/>
      </w:pPr>
      <w:r>
        <w:t>十六进制编辑器（M03）</w:t>
      </w:r>
    </w:p>
    <w:p>
      <w:pPr>
        <w:pStyle w:val="ListBullet"/>
      </w:pPr>
      <w:r>
        <w:t>字节级选中：十六进制区拆为 16 个独立字节列（00–0F）+ SelectionUnit=Cell，点击单个字节黄色高亮（#FFD54F），编辑框预填该字节 hex。</w:t>
      </w:r>
    </w:p>
    <w:p>
      <w:pPr>
        <w:pStyle w:val="ListBullet"/>
      </w:pPr>
      <w:r>
        <w:t>打开即定位：绝对地址 → 视图内偏移映射；目标行滚到可视区第一行、目标字节列滚到最左列（左上角第一位）并高亮。</w:t>
      </w:r>
    </w:p>
    <w:p>
      <w:pPr>
        <w:pStyle w:val="ListBullet"/>
      </w:pPr>
      <w:r>
        <w:t>进程内存「应用覆盖」即写回目标进程；写前比较失败自动刷新视图提示重试。</w:t>
      </w:r>
    </w:p>
    <w:p>
      <w:pPr>
        <w:pStyle w:val="ListBullet"/>
      </w:pPr>
      <w:r>
        <w:t>修复 Cell 选择模式下 ScrollIntoView 选择整行导致的崩溃；新增全局异常兜底与 crash 日志。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v2.9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v2.9</dc:title>
  <dc:subject>扫描自动类型判断、扫描结果直接操作与十六进制字节级编辑定位规范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