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RECONSTRUCTION ANALYSIS &amp; ARCHITECTURE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Win11 重构分析与架构设计 v2.4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完整保留原版九模块、文件十六进制编辑与模拟器逐个适配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分析对象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FPE2001_绿色版.zip；静态分析，不运行未知二进制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功能基线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TabScan / TabTabs / TabEditor / TabSelect / TabGPE / TabMacKey / TabSpeed / TabOthers / TabAbout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目标平台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Windows 11 x64；超 4GB 地址；大文件偏移；多模拟器适配器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v2.4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结论：保留原功能表面和模块顺序，底层整体重写；文件编辑与进程内存编辑必须共享同一十六进制工作台。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v2.4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结论与设计原则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静态分析证据与边界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原版九模块功能基线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原版关键工作流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v2.3 目标与非目标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统一字节源与十六进制编辑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文件浏览与内容扫描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进程扫描、地址表与冻结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图片、宏、速度和工具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模拟器适配器平台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64 位地址与文件偏移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安全、兼容与数据迁移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UI 信息架构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实施路线图与验收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风险与待定项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结论与设计原则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核心决定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不再把原版“编辑器”和“文件”功能降级为附属工具。新版以九模块为一等功能，并让十六进制工作台同时处理进程内存与本地文件。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功能等价优先：原版按钮或流程能映射到明确的新入口；无法确认语义的字段保留为兼容元数据，不猜测。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原设计顺序保留：扫描→地址表→编辑→文件→图片→宏→速度→设置→关于，降低老用户迁移成本。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现代化不等于删功能：文件浏览/扫描、GPE/SPE、宏和速度能力均进入路线图，只按风险分阶段交付。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共享核心：进程内存与文件都抽象为 64 位可寻址字节源，复用网格、搜索、编码、书签、撤销和差异显示。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安全边界：本地离线单机；不做内核驱动、DLL 注入、反作弊绕过、隐藏或联网对战支持。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静态分析证据与边界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静态证据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可得结论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PE32 x86、VCL DFM、OpenProcess/VirtualQueryEx/ReadProcessMemory/WriteProcessMemory、九个 TabSheet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核心为进程扫描/写入工具，UI 功能可从组件与事件名还原。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Fpe.ini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 条 Emulator 记录，内部格式字符串 %d,%X,%X,%s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存在旧模拟器地址映射；字段精确语义仍需动态验证。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Show Picture Expert；BMP/JPG/GIF、缩放、JPG 质量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是图片浏览/转换辅助程序，不属于内存扫描后端。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tt.dll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SetWindowsHookExA、keybd_event、mouse_event、前台窗口 API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为宏/热键支持；新版应减少全局钩子依赖。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限制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不运行样本、不注入、不抓动态内存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文件格式、速度实现与部分按钮语义需要兼容测试确认。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8"/>
        </w:rPr>
        <w:t>样本 ZIP SHA-256：0B48C37C6C8A7D5049EEFF8311195D0DCE71E6A2E8889D6D27E718ED94B341E0。所有可执行文件均未签名，FPE/SPE/tt 为 32 位。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原版九模块功能基线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3.1 M03 十六进制编辑器的原始线索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顶部动作：Open(F1)、Find(F2)、Undo(F3)、Add Tab(F4)、Fresh(F5)、Note(F6)。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中央为 TColorStringGrid；底部含覆盖编辑框、16 进制/10 进制或字符串模式切换。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与 M04 文件页的 Edit/Save(F5) 联动，说明本地文件能够送入编辑器读取和修改。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新版必须明确区分 File、ProcessMemory、Snapshot 三种来源，并显示未保存修改。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3.2 M04 文件页的原始线索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DriveComboBox、DirectoryListBox、FilterComboBox 和文件 ListView 构成完整文件浏览器。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动作包含列出子目录(F1)、全部文件(F2)、刷新(F3)、扫描(F4)、编辑/保存(F5)、停止访问(F6)。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新版使用系统路径语义与长路径支持，但保留目录树、筛选、递归扫描、取消和送入编辑器。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原版关键工作流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工作流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原版路径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v2.3 保留方式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找值并锁定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 扫描→AddrList→TabTabs 写入/锁定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扫描会话→候选→地址表→条件冻结；保留任务/Mission。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浏览并改文件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 浏览/扫描→EditSave→TabEditor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文件页→以文件源打开十六进制工作台→差异→备份/原子保存。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直接看内存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 打开/刷新→网格→覆盖编辑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以进程内存源打开；读回校验、权限提示、刷新代次。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图片采集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目录/命名/编号→SPE 查看/转换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图片工作区+可选外部查看器；元数据与核心扫描器解耦。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自动化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TabMacKey→tt.dll→键鼠/窗口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显式热键、动作列表、前台目标校验、紧急停止。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 开关+滑杆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适配器能力；无能力时页面保留但解释不可用。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v2.3 目标与非目标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必须实现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Windows 11 x64、x86/x64 目标、宿主地址超过 4GB、文件偏移超过 4GB。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九模块壳层和快捷键映射；原版 Mission、.fpe、.mis 等提供受控导入/导出或兼容占位。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可取消扫描、磁盘结果快照、地址表、写入、条件冻结、回滚和全局停止。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本地文件浏览、内容扫描、十六进制/文本搜索、覆盖/插入、编码切换、撤销与安全保存。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图片、宏、速度与设置具有独立服务接口和能力探测，不硬连扫描核心。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明确非目标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不运行或复用旧版 DLL；不修补旧 EXE。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不承诺所有模拟器一次支持；按精确版本逐个适配。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不默认递归扫描整个磁盘；不自动修改受保护目录。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不将宏用于绕过安全或控制非用户选择的应用。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目标架构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Fpe2001Remake.UI (九模块壳层)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Application / Domain / 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Memory.Win32 + Scan + 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BinaryEditor.Core + ByteSources.File + 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FileWorkspace + MediaWorkspace + Automation + 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Storage + 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└─ IPC → AdapterHost / optional Broker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层/进程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依赖约束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九模块导航、页面状态、快捷键、对话框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不得直接 P/Invoke、直接打开 SQLite 或持有文件句柄。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Application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会话、命令编排、跨模块跳转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依赖抽象；不依赖 WPF View。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Core services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扫描、编辑、文件搜索、图片、宏、速度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共享 Domain/Contracts；模块之间通过用例而非 UI 引用。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模拟器探测、地址翻译、速度/暂停等能力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一实例一适配器；崩溃不拖垮 UI。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Broker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按需最小权限读写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只接受白名单 PID、范围与命令。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统一字节源与十六进制编辑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关键抽象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十六进制网格不关心数据来自文件还是进程。IByteSource 负责 64 位读取；可编辑来源额外实现变更集和提交策略。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2400"/>
        <w:gridCol w:w="26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长度/寻址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编辑语义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提交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 文件长度与偏移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覆盖、插入、删除；稀疏变更集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外部变化检测→备份→临时文件→原子替换。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ProcessMemory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逻辑/宿主地址；区域可能不可读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默认覆盖；不可插入/删除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写前比较→写入→读回；进程身份变化拒绝。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Snapshot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只读快照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只读或导出补丁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另存为文件，不写回原目标。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网格：偏移、16 字节、文本区；编码 ASCII/UTF-8/UTF-16LE/GBK；地址/偏移使用等宽字体。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搜索：十六进制（支持 ??）、文本、整数、浮点；范围、方向、大小写、端序可选。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编辑：覆盖/插入、撤销/重做、书签、注释、修改高亮、差异预览；大文件按页缓存。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安全：默认只读打开；保存前确认外部修改、权限、备份路径与最终 SHA-256。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文件浏览与内容扫描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文件页保留驱动器/目录/筛选/子目录/全部文件/刷新/扫描/停止/编辑保存的原工作流。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默认不跟随目录联接和符号链接；访问拒绝、长路径、文件消失和并发修改为正常状态。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内容扫描支持十六进制、文本和数值模式；结果记录路径、偏移、预览、匹配类型和文件时间。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点击结果以只读方式定位到十六进制编辑器；用户显式启用编辑后才创建变更集。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大目录扫描显示已访问文件数、字节数、匹配数、跳过数和取消；支持扩展名、大小、时间过滤。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进程扫描、地址表与冻结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子系统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区域枚举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VirtualQueryEx；MEM_COMMIT；跳过 NOACCESS/GUARD；checked 地址推进。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整数/浮点/字节/文本、端序、未知值、首次/再次、任务 Mission、取消。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磁盘快照、窗口化读取、候选历史、从结果送入地址表或编辑器。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逻辑地址优先、宿主证据、标签/注释、立即写入、条件冻结、.fpe 兼容。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冻结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单调度器、最短 16ms、默认 250ms、连续失败停用、500ms 全停。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图片、宏、速度和工具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保留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现代化约束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目录、预览、命名、删除、连续编号、x2、SPE 格式转换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使用受支持图像解码；不把图片解析放进 UI 线程；保留 EXIF/质量选项。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设置/删除/更新、键盘、鼠标左/右/双击、热键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优先 RegisterHotKey；动作绑定当前目标；有急停、倒计时与可见运行状态。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开关、滑杆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只通过适配器官方/可验证能力；无能力时禁用；不做通用时间钩子。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拆为扫描/存储/写入/工具/隐私/开发者分组；提供旧配置导入预览。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模拟器适配器平台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官方调试 API、IPC 或插件。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Libretro 内存域桥接。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模块导出或稳定偏移，并严格匹配版本。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签名定位加结构验证。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手动校准只用于开发者模式。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能力包括 Read、Write、Domains、GuestVirtualTranslation、PauseResume、FrameSync、SpeedControl、SaveRam、Diagnostics。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速度页和部分图片/捕获能力由适配器能力驱动；页面不因能力缺失而消失。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每个解析地址包含 ResolutionProof；进程重启或目标版本变化后旧证明失效。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64 位地址与文件偏移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概念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显示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HostVirtualAddress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ulong/nuint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+ 16 位十六进制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LogicalAddress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AddressSpace + DomainId + ulong Value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域名 + 适当宽度；可复制完整 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FileOffset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至少 16 位；同时可显示十进制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Length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ulong（领域）/ nuint（OS 边界）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人类单位 + 精确字节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禁止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核心领域模型不得使用 int/uint 存地址、偏移或文件长度；所有加法 checked；JSON 中的 ulong 使用十六进制字符串。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安全、兼容与数据迁移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文件编辑默认备份并原子保存；系统目录、只读文件和外部修改必须二次确认或拒绝。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文件扫描默认当前目录，不默认全盘；递归、跟随链接和受保护目录均需显式选择。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宏只对用户选择目标生效；焦点丢失、目标变化、急停和超时立即停止。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 .fpe/.mis/.mi0/Fpe.ini 先预览再导入；未知字段放 legacy_metadata_json。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诊断默认不包含完整内存、文件内容、宏按键序列或完整个人路径。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UI 信息架构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新版保留原版九页顺序，使用标题栏下方的横向模块带；窗口缩窄时模块带可水平滚动或进入“更多”，但顺序不变。每个模块顶部保留动作栏和 F 键提示。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主要动作栏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清空、新任务、命名、加载/保存 Mission、计算、撤销、扫描/停止、添加/列表/编辑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添加、删除、清空、修改、编辑、写入、加载/保存 .fpe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打开、查找、撤销、书签、刷新、注释、保存/另存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子目录、全部文件、刷新、扫描、编辑/保存、停止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5-9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图片/宏/速度/设置/关于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按原模块动作保留；危险动作使用文字+图标。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实施路线图与验收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50"/>
        <w:gridCol w:w="46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出口标准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工程、九模块壳层、领域模型、合成目标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x64 构建、导航和状态夹具；地址/偏移往返。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 Win32 扫描、地址表、冻结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扫描→结果→地址表→写入/全停闭环。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统一十六进制、文件源、进程源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本地文件与进程内存均可打开、查找、编辑、撤销、提交。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文件浏览/内容扫描、旧格式导入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递归取消、长路径、大文件、原子保存、导入预览。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图片、宏、设置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图片管理/转换；安全宏；旧设置映射。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适配器平台、速度、首个模拟器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契约测试、崩溃隔离、精确版本适配和健康检查。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15.1 关键验收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打开一个大于 4GB 的稀疏测试文件，跳转到高偏移、修改 4 字节、撤销、重做、另存并校验哈希。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文件扫描在权限拒绝、符号链接循环、文件删除和取消场景中不崩溃且进度可解释。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同一十六进制页切换到进程源后，插入/删除自动禁用；覆盖写入执行进程身份复验和读回。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九模块页面、动作栏、快捷键和禁用原因均可在设计时状态中重现。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风险与待定项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事项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TBD-FMT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.fpe/.mis/.mi0 精确格式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建立样本库与差分测试；未确认字段不写回。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TBD-EDITOR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原版 TabEditor 的全部数据源语义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以用户确认的文件功能为基线，同时保留进程源。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TBD-SPEED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旧速度控制机制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不复用未知钩子；由模拟器适配器能力替代。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TBD-GPE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采集触发条件与部分字段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先实现图片目录/命名/转换，再用合法测试素材验证采集。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TBD-EMU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首个模拟器与版本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通用平台完成后由项目所有者选择。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C6E49"/>
                <w:sz w:val="21"/>
              </w:rPr>
              <w:t xml:space="preserve">可执行结论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P0-P4 不依赖首个模拟器即可开始；P5 的具体适配器需要精确版本、SHA-256、合法测试游戏和已知数值。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v2.3 目标进程可见性边界</w:t>
      </w:r>
    </w:p>
    <w:p>
      <w:r>
        <w:t>默认目标选择器采用“用户目标优先、系统进程隐藏”的展示策略，降低 Windows 11 环境下进程列表噪声，同时保留模拟器和无窗口后台目标的可调试性。</w:t>
      </w:r>
    </w:p>
    <w:p>
      <w:pPr>
        <w:pStyle w:val="Heading2"/>
      </w:pPr>
      <w:r>
        <w:t>架构决策</w:t>
      </w:r>
    </w:p>
    <w:p>
      <w:pPr>
        <w:pStyle w:val="ListBullet"/>
      </w:pPr>
      <w:r>
        <w:t>过滤规则位于 Application 层，不下沉到 Win32 内存读写层，避免把 UI 展示策略与访问能力耦合。</w:t>
      </w:r>
    </w:p>
    <w:p>
      <w:pPr>
        <w:pStyle w:val="ListBullet"/>
      </w:pPr>
      <w:r>
        <w:t>过滤只影响默认枚举结果；用户通过十六进制编辑器输入 PID 时仍可显式打开目标。</w:t>
      </w:r>
    </w:p>
    <w:p>
      <w:pPr>
        <w:pStyle w:val="ListBullet"/>
      </w:pPr>
      <w:r>
        <w:t>路径检查使用目录边界匹配，避免把 C:\Windows.old 等相邻目录误判为系统目录。</w:t>
      </w:r>
    </w:p>
    <w:p>
      <w:pPr>
        <w:pStyle w:val="Heading2"/>
      </w:pPr>
      <w:r>
        <w:t>兼容性</w:t>
      </w:r>
    </w:p>
    <w:p>
      <w:pPr>
        <w:pStyle w:val="ListBullet"/>
      </w:pPr>
      <w:r>
        <w:t>Session 0 作为服务隔离边界，适用于 Windows 11 常规桌面会话。</w:t>
      </w:r>
    </w:p>
    <w:p>
      <w:pPr>
        <w:pStyle w:val="ListBullet"/>
      </w:pPr>
      <w:r>
        <w:t>对受保护进程的路径访问失败采用保守保留策略，再由名称和会话规则进行过滤。</w:t>
      </w:r>
    </w:p>
    <w:p>
      <w:pPr>
        <w:pStyle w:val="ListBullet"/>
      </w:pPr>
      <w:r>
        <w:t>不依赖窗口句柄，因此无窗口模拟器后台进程仍可作为目标。</w:t>
      </w:r>
    </w:p>
    <w:p>
      <w:r>
        <w:br w:type="page"/>
      </w:r>
    </w:p>
    <w:p>
      <w:pPr>
        <w:pStyle w:val="Heading1"/>
      </w:pPr>
      <w:r>
        <w:t>v2.3 WindowFrame 壳层边界</w:t>
      </w:r>
    </w:p>
    <w:p>
      <w:r>
        <w:t>窗口级边框和阴影属于 UI Shell 的装饰性边界，不进入领域层、扫描层、内存访问层或页面业务状态。</w:t>
      </w:r>
    </w:p>
    <w:p>
      <w:pPr>
        <w:pStyle w:val="Heading2"/>
      </w:pPr>
      <w:r>
        <w:t>分层决策</w:t>
      </w:r>
    </w:p>
    <w:p>
      <w:pPr>
        <w:pStyle w:val="ListBullet"/>
      </w:pPr>
      <w:r>
        <w:t>WindowFrame、WindowFrameBrush 和 WindowFrameShadow 只位于 Fpe2001Remake.UI 的 Shell/Theme 资源中。</w:t>
      </w:r>
    </w:p>
    <w:p>
      <w:pPr>
        <w:pStyle w:val="ListBullet"/>
      </w:pPr>
      <w:r>
        <w:t>边框外 Margin=2 为空间分配，阴影不参与布局测量，不改变页面 ViewModel 或命令契约。</w:t>
      </w:r>
    </w:p>
    <w:p>
      <w:pPr>
        <w:pStyle w:val="ListBullet"/>
      </w:pPr>
      <w:r>
        <w:t>WindowChrome 继续负责非客户区拖拽与调整大小；自定义按钮继续调用 SystemCommands。</w:t>
      </w:r>
    </w:p>
    <w:p>
      <w:pPr>
        <w:pStyle w:val="Heading2"/>
      </w:pPr>
      <w:r>
        <w:t>Win11 兼容性</w:t>
      </w:r>
    </w:p>
    <w:p>
      <w:pPr>
        <w:pStyle w:val="ListBullet"/>
      </w:pPr>
      <w:r>
        <w:t>1 DIP 边框与 SnapsToDevicePixels/UseLayoutRounding 组合，避免高 DPI 下出现不连续线条。</w:t>
      </w:r>
    </w:p>
    <w:p>
      <w:pPr>
        <w:pStyle w:val="ListBullet"/>
      </w:pPr>
      <w:r>
        <w:t>DropShadowEffect 使用低透明度和零偏移，边框外约 2 DIP 的阴影在浅色背景上提供层次，但不形成高对比光晕。</w:t>
      </w:r>
    </w:p>
    <w:p>
      <w:pPr>
        <w:pStyle w:val="ListBullet"/>
      </w:pPr>
      <w:r>
        <w:t>圆角、阴影和边框均由 WindowFrame 统一管理，避免页面局部控件在 DPI 或窗口调整大小时出现错位。</w:t>
      </w:r>
    </w:p>
    <w:p>
      <w:r>
        <w:br w:type="page"/>
      </w:r>
    </w:p>
    <w:p>
      <w:pPr>
        <w:pStyle w:val="Heading1"/>
      </w:pPr>
      <w:r>
        <w:t>v2.4 Native DWM Frame 架构更正</w:t>
      </w:r>
    </w:p>
    <w:p>
      <w:r>
        <w:t>窗口边界从 WPF 客户区装饰提升为 Windows 11 非客户区系统能力。该更正消除实色外环、客户区缩进和圆角遮挡，并保持 UI Shell 以外的所有架构边界不变。</w:t>
      </w:r>
    </w:p>
    <w:p>
      <w:pPr>
        <w:pStyle w:val="Heading2"/>
      </w:pPr>
      <w:r>
        <w:t>职责边界</w:t>
      </w:r>
    </w:p>
    <w:p>
      <w:pPr>
        <w:pStyle w:val="ListBullet"/>
      </w:pPr>
      <w:r>
        <w:t>WPF 客户区负责标题栏内容、模块导航、页面与状态栏；DWM 负责 HWND 外框、系统圆角及窗口外阴影。</w:t>
      </w:r>
    </w:p>
    <w:p>
      <w:pPr>
        <w:pStyle w:val="ListBullet"/>
      </w:pPr>
      <w:r>
        <w:t>Shell/Windows11WindowFrame 是唯一的原生边界适配器；领域层、扫描层、内存访问层、文件编辑层和 ViewModel 不引用 DWM。</w:t>
      </w:r>
    </w:p>
    <w:p>
      <w:pPr>
        <w:pStyle w:val="ListBullet"/>
      </w:pPr>
      <w:r>
        <w:t>WindowFrameBrush/LineBrush 提供颜色令牌，适配器将其转换为 COLORREF；视觉资源不泄漏为业务状态。</w:t>
      </w:r>
    </w:p>
    <w:p>
      <w:pPr>
        <w:pStyle w:val="Heading2"/>
      </w:pPr>
      <w:r>
        <w:t>布局与合成原则</w:t>
      </w:r>
    </w:p>
    <w:p>
      <w:pPr>
        <w:pStyle w:val="ListBullet"/>
      </w:pPr>
      <w:r>
        <w:t>客户区从 (0,0) 开始铺满窗口，不为系统阴影预留布局空间；外阴影不参与 WPF Measure/Arrange。</w:t>
      </w:r>
    </w:p>
    <w:p>
      <w:pPr>
        <w:pStyle w:val="ListBullet"/>
      </w:pPr>
      <w:r>
        <w:t>GlassFrameThickness=1 用于保留 DWM 非客户区合成，WindowChrome 继续提供拖拽、缩放和自定义标题栏命中。</w:t>
      </w:r>
    </w:p>
    <w:p>
      <w:pPr>
        <w:pStyle w:val="ListBullet"/>
      </w:pPr>
      <w:r>
        <w:t>普通窗口请求 DWMWCP_ROUND；最大化、贴靠和系统策略对圆角的最终决定权属于 Windows 11。</w:t>
      </w:r>
    </w:p>
    <w:p>
      <w:pPr>
        <w:pStyle w:val="ListBullet"/>
      </w:pPr>
      <w:r>
        <w:t>原生阴影的范围不是应用层固定像素契约；验收关注透明合成、无实色环带以及四角完整性。</w:t>
      </w:r>
    </w:p>
    <w:p>
      <w:pPr>
        <w:pStyle w:val="Heading2"/>
      </w:pPr>
      <w:r>
        <w:t>兼容与失败模式</w:t>
      </w:r>
    </w:p>
    <w:p>
      <w:pPr>
        <w:pStyle w:val="ListBullet"/>
      </w:pPr>
      <w:r>
        <w:t>Windows 11 Build 22000+ 启用边框颜色和圆角属性；低版本系统跳过这些属性并保留 WindowChrome 基础行为。</w:t>
      </w:r>
    </w:p>
    <w:p>
      <w:pPr>
        <w:pStyle w:val="ListBullet"/>
      </w:pPr>
      <w:r>
        <w:t>DwmSetWindowAttribute 返回失败时不得阻止主窗口创建；失败影响仅限系统装饰，不影响扫描、编辑或自动化功能。</w:t>
      </w:r>
    </w:p>
    <w:p>
      <w:pPr>
        <w:pStyle w:val="ListBullet"/>
      </w:pPr>
      <w:r>
        <w:t>激活状态变化只刷新 DWM 边框色，不重建窗口、不重载页面，也不触发业务命令。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Win11 重构设计 v2.4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Win11 重构设计 v2.4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Win11 重构分析与架构设计 v2.4</dc:title>
  <dc:subject>Native DWM Frame 非客户区边界架构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