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3229820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lang w:val="zh-CN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793405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B8A2FEE36FD04471AF0333E428A03D2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华文行楷" w:eastAsia="华文行楷"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93405" w:rsidRDefault="00793405" w:rsidP="00793405">
                    <w:pPr>
                      <w:pStyle w:val="a8"/>
                      <w:rPr>
                        <w:rFonts w:asciiTheme="majorHAnsi" w:eastAsiaTheme="majorEastAsia" w:hAnsiTheme="majorHAnsi" w:cstheme="majorBidi"/>
                      </w:rPr>
                    </w:pPr>
                    <w:r w:rsidRPr="00793405">
                      <w:rPr>
                        <w:rFonts w:ascii="华文行楷" w:eastAsia="华文行楷" w:hAnsiTheme="majorHAnsi" w:cstheme="majorBidi" w:hint="eastAsia"/>
                      </w:rPr>
                      <w:t>乐其网络科技有限公司</w:t>
                    </w:r>
                  </w:p>
                </w:tc>
              </w:sdtContent>
            </w:sdt>
          </w:tr>
          <w:tr w:rsidR="0079340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560AECE7F6D3411E9A2F2ECE0CF331D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93405" w:rsidRDefault="00793405" w:rsidP="00793405">
                    <w:pPr>
                      <w:pStyle w:val="a8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分销预存款流程</w:t>
                    </w:r>
                  </w:p>
                </w:sdtContent>
              </w:sdt>
            </w:tc>
          </w:tr>
          <w:tr w:rsidR="0079340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93405" w:rsidRDefault="00793405" w:rsidP="00793405">
                <w:pPr>
                  <w:pStyle w:val="a8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793405" w:rsidRDefault="00793405"/>
        <w:p w:rsidR="00793405" w:rsidRDefault="00793405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79340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placeholder>
                    <w:docPart w:val="DA412909F60E48889312513D61C583E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93405" w:rsidRDefault="00793405">
                    <w:pPr>
                      <w:pStyle w:val="a8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hxwang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placeholder>
                    <w:docPart w:val="876381A86F2143F29260D6956FF7CF4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793405" w:rsidRDefault="00793405">
                    <w:pPr>
                      <w:pStyle w:val="a8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2013/2/23</w:t>
                    </w:r>
                  </w:p>
                </w:sdtContent>
              </w:sdt>
              <w:p w:rsidR="00793405" w:rsidRDefault="00793405">
                <w:pPr>
                  <w:pStyle w:val="a8"/>
                  <w:rPr>
                    <w:color w:val="4F81BD" w:themeColor="accent1"/>
                  </w:rPr>
                </w:pPr>
              </w:p>
            </w:tc>
          </w:tr>
        </w:tbl>
        <w:p w:rsidR="00793405" w:rsidRDefault="00793405"/>
        <w:p w:rsidR="00793405" w:rsidRDefault="00793405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kern w:val="0"/>
              <w:sz w:val="28"/>
              <w:szCs w:val="28"/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229818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95500" w:rsidRDefault="00C95500" w:rsidP="00C95500">
          <w:pPr>
            <w:pStyle w:val="TOC"/>
            <w:jc w:val="center"/>
          </w:pPr>
        </w:p>
        <w:p w:rsidR="00C95500" w:rsidRPr="00C95500" w:rsidRDefault="00372584" w:rsidP="00C95500">
          <w:pPr>
            <w:pStyle w:val="10"/>
            <w:tabs>
              <w:tab w:val="right" w:leader="dot" w:pos="8296"/>
            </w:tabs>
            <w:spacing w:line="60" w:lineRule="auto"/>
            <w:rPr>
              <w:noProof/>
              <w:sz w:val="28"/>
              <w:szCs w:val="28"/>
            </w:rPr>
          </w:pPr>
          <w:r>
            <w:fldChar w:fldCharType="begin"/>
          </w:r>
          <w:r w:rsidR="00C95500">
            <w:instrText xml:space="preserve"> TOC \o "1-3" \h \z \u </w:instrText>
          </w:r>
          <w:r>
            <w:fldChar w:fldCharType="separate"/>
          </w:r>
          <w:hyperlink w:anchor="_Toc349405051" w:history="1">
            <w:r w:rsidR="00C95500" w:rsidRPr="00C95500">
              <w:rPr>
                <w:rStyle w:val="a7"/>
                <w:noProof/>
                <w:sz w:val="28"/>
                <w:szCs w:val="28"/>
              </w:rPr>
              <w:t>1.</w:t>
            </w:r>
            <w:r w:rsidR="00C95500" w:rsidRPr="00C95500">
              <w:rPr>
                <w:rStyle w:val="a7"/>
                <w:rFonts w:hint="eastAsia"/>
                <w:noProof/>
                <w:sz w:val="28"/>
                <w:szCs w:val="28"/>
              </w:rPr>
              <w:t>预付款流程</w:t>
            </w:r>
            <w:r w:rsidR="00C95500" w:rsidRPr="00C95500">
              <w:rPr>
                <w:noProof/>
                <w:webHidden/>
                <w:sz w:val="28"/>
                <w:szCs w:val="28"/>
              </w:rPr>
              <w:tab/>
            </w:r>
            <w:r w:rsidRPr="00C95500">
              <w:rPr>
                <w:noProof/>
                <w:webHidden/>
                <w:sz w:val="28"/>
                <w:szCs w:val="28"/>
              </w:rPr>
              <w:fldChar w:fldCharType="begin"/>
            </w:r>
            <w:r w:rsidR="00C95500" w:rsidRPr="00C95500">
              <w:rPr>
                <w:noProof/>
                <w:webHidden/>
                <w:sz w:val="28"/>
                <w:szCs w:val="28"/>
              </w:rPr>
              <w:instrText xml:space="preserve"> PAGEREF _Toc349405051 \h </w:instrText>
            </w:r>
            <w:r w:rsidRPr="00C95500">
              <w:rPr>
                <w:noProof/>
                <w:webHidden/>
                <w:sz w:val="28"/>
                <w:szCs w:val="28"/>
              </w:rPr>
            </w:r>
            <w:r w:rsidRPr="00C955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0753">
              <w:rPr>
                <w:noProof/>
                <w:webHidden/>
                <w:sz w:val="28"/>
                <w:szCs w:val="28"/>
              </w:rPr>
              <w:t>2</w:t>
            </w:r>
            <w:r w:rsidRPr="00C955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5500" w:rsidRPr="00C95500" w:rsidRDefault="00372584" w:rsidP="00C95500">
          <w:pPr>
            <w:pStyle w:val="10"/>
            <w:tabs>
              <w:tab w:val="right" w:leader="dot" w:pos="8296"/>
            </w:tabs>
            <w:spacing w:line="60" w:lineRule="auto"/>
            <w:rPr>
              <w:noProof/>
              <w:sz w:val="28"/>
              <w:szCs w:val="28"/>
            </w:rPr>
          </w:pPr>
          <w:hyperlink w:anchor="_Toc349405052" w:history="1">
            <w:r w:rsidR="00C95500" w:rsidRPr="00C95500">
              <w:rPr>
                <w:rStyle w:val="a7"/>
                <w:noProof/>
                <w:sz w:val="28"/>
                <w:szCs w:val="28"/>
              </w:rPr>
              <w:t>2.ERP</w:t>
            </w:r>
            <w:r w:rsidR="00C95500" w:rsidRPr="00C95500">
              <w:rPr>
                <w:rStyle w:val="a7"/>
                <w:rFonts w:hint="eastAsia"/>
                <w:noProof/>
                <w:sz w:val="28"/>
                <w:szCs w:val="28"/>
              </w:rPr>
              <w:t>上具体操作</w:t>
            </w:r>
            <w:r w:rsidR="00C95500" w:rsidRPr="00C95500">
              <w:rPr>
                <w:noProof/>
                <w:webHidden/>
                <w:sz w:val="28"/>
                <w:szCs w:val="28"/>
              </w:rPr>
              <w:tab/>
            </w:r>
            <w:r w:rsidRPr="00C95500">
              <w:rPr>
                <w:noProof/>
                <w:webHidden/>
                <w:sz w:val="28"/>
                <w:szCs w:val="28"/>
              </w:rPr>
              <w:fldChar w:fldCharType="begin"/>
            </w:r>
            <w:r w:rsidR="00C95500" w:rsidRPr="00C95500">
              <w:rPr>
                <w:noProof/>
                <w:webHidden/>
                <w:sz w:val="28"/>
                <w:szCs w:val="28"/>
              </w:rPr>
              <w:instrText xml:space="preserve"> PAGEREF _Toc349405052 \h </w:instrText>
            </w:r>
            <w:r w:rsidRPr="00C95500">
              <w:rPr>
                <w:noProof/>
                <w:webHidden/>
                <w:sz w:val="28"/>
                <w:szCs w:val="28"/>
              </w:rPr>
            </w:r>
            <w:r w:rsidRPr="00C955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0753">
              <w:rPr>
                <w:noProof/>
                <w:webHidden/>
                <w:sz w:val="28"/>
                <w:szCs w:val="28"/>
              </w:rPr>
              <w:t>3</w:t>
            </w:r>
            <w:r w:rsidRPr="00C955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5500" w:rsidRPr="00C95500" w:rsidRDefault="00372584" w:rsidP="00C95500">
          <w:pPr>
            <w:pStyle w:val="20"/>
            <w:tabs>
              <w:tab w:val="right" w:leader="dot" w:pos="8296"/>
            </w:tabs>
            <w:spacing w:line="60" w:lineRule="auto"/>
            <w:rPr>
              <w:noProof/>
              <w:sz w:val="28"/>
              <w:szCs w:val="28"/>
            </w:rPr>
          </w:pPr>
          <w:hyperlink w:anchor="_Toc349405053" w:history="1">
            <w:r w:rsidR="00C95500" w:rsidRPr="00C95500">
              <w:rPr>
                <w:rStyle w:val="a7"/>
                <w:noProof/>
                <w:sz w:val="28"/>
                <w:szCs w:val="28"/>
              </w:rPr>
              <w:t>2.1</w:t>
            </w:r>
            <w:r w:rsidR="00C95500" w:rsidRPr="00C95500">
              <w:rPr>
                <w:rStyle w:val="a7"/>
                <w:rFonts w:hint="eastAsia"/>
                <w:noProof/>
                <w:sz w:val="28"/>
                <w:szCs w:val="28"/>
              </w:rPr>
              <w:t>预存款充值</w:t>
            </w:r>
            <w:r w:rsidR="00C95500" w:rsidRPr="00C95500">
              <w:rPr>
                <w:noProof/>
                <w:webHidden/>
                <w:sz w:val="28"/>
                <w:szCs w:val="28"/>
              </w:rPr>
              <w:tab/>
            </w:r>
            <w:r w:rsidRPr="00C95500">
              <w:rPr>
                <w:noProof/>
                <w:webHidden/>
                <w:sz w:val="28"/>
                <w:szCs w:val="28"/>
              </w:rPr>
              <w:fldChar w:fldCharType="begin"/>
            </w:r>
            <w:r w:rsidR="00C95500" w:rsidRPr="00C95500">
              <w:rPr>
                <w:noProof/>
                <w:webHidden/>
                <w:sz w:val="28"/>
                <w:szCs w:val="28"/>
              </w:rPr>
              <w:instrText xml:space="preserve"> PAGEREF _Toc349405053 \h </w:instrText>
            </w:r>
            <w:r w:rsidRPr="00C95500">
              <w:rPr>
                <w:noProof/>
                <w:webHidden/>
                <w:sz w:val="28"/>
                <w:szCs w:val="28"/>
              </w:rPr>
            </w:r>
            <w:r w:rsidRPr="00C955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0753">
              <w:rPr>
                <w:noProof/>
                <w:webHidden/>
                <w:sz w:val="28"/>
                <w:szCs w:val="28"/>
              </w:rPr>
              <w:t>3</w:t>
            </w:r>
            <w:r w:rsidRPr="00C955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5500" w:rsidRPr="00C95500" w:rsidRDefault="00372584" w:rsidP="00C95500">
          <w:pPr>
            <w:pStyle w:val="20"/>
            <w:tabs>
              <w:tab w:val="right" w:leader="dot" w:pos="8296"/>
            </w:tabs>
            <w:spacing w:line="60" w:lineRule="auto"/>
            <w:rPr>
              <w:noProof/>
              <w:sz w:val="28"/>
              <w:szCs w:val="28"/>
            </w:rPr>
          </w:pPr>
          <w:hyperlink w:anchor="_Toc349405054" w:history="1">
            <w:r w:rsidR="00C95500" w:rsidRPr="00C95500">
              <w:rPr>
                <w:rStyle w:val="a7"/>
                <w:noProof/>
                <w:sz w:val="28"/>
                <w:szCs w:val="28"/>
              </w:rPr>
              <w:t>2.2</w:t>
            </w:r>
            <w:r w:rsidR="00C95500" w:rsidRPr="00C95500">
              <w:rPr>
                <w:rStyle w:val="a7"/>
                <w:rFonts w:hint="eastAsia"/>
                <w:noProof/>
                <w:sz w:val="28"/>
                <w:szCs w:val="28"/>
              </w:rPr>
              <w:t>预存款设置</w:t>
            </w:r>
            <w:r w:rsidR="00C95500">
              <w:rPr>
                <w:rStyle w:val="a7"/>
                <w:rFonts w:hint="eastAsia"/>
                <w:noProof/>
                <w:sz w:val="28"/>
                <w:szCs w:val="28"/>
              </w:rPr>
              <w:t xml:space="preserve"> </w:t>
            </w:r>
            <w:r w:rsidR="00C95500" w:rsidRPr="00C95500">
              <w:rPr>
                <w:noProof/>
                <w:webHidden/>
                <w:sz w:val="28"/>
                <w:szCs w:val="28"/>
              </w:rPr>
              <w:tab/>
            </w:r>
            <w:r w:rsidRPr="00C95500">
              <w:rPr>
                <w:noProof/>
                <w:webHidden/>
                <w:sz w:val="28"/>
                <w:szCs w:val="28"/>
              </w:rPr>
              <w:fldChar w:fldCharType="begin"/>
            </w:r>
            <w:r w:rsidR="00C95500" w:rsidRPr="00C95500">
              <w:rPr>
                <w:noProof/>
                <w:webHidden/>
                <w:sz w:val="28"/>
                <w:szCs w:val="28"/>
              </w:rPr>
              <w:instrText xml:space="preserve"> PAGEREF _Toc349405054 \h </w:instrText>
            </w:r>
            <w:r w:rsidRPr="00C95500">
              <w:rPr>
                <w:noProof/>
                <w:webHidden/>
                <w:sz w:val="28"/>
                <w:szCs w:val="28"/>
              </w:rPr>
            </w:r>
            <w:r w:rsidRPr="00C955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0753">
              <w:rPr>
                <w:noProof/>
                <w:webHidden/>
                <w:sz w:val="28"/>
                <w:szCs w:val="28"/>
              </w:rPr>
              <w:t>4</w:t>
            </w:r>
            <w:r w:rsidRPr="00C955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5500" w:rsidRPr="00C95500" w:rsidRDefault="00372584" w:rsidP="00C95500">
          <w:pPr>
            <w:pStyle w:val="30"/>
            <w:tabs>
              <w:tab w:val="right" w:leader="dot" w:pos="8296"/>
            </w:tabs>
            <w:spacing w:line="60" w:lineRule="auto"/>
            <w:rPr>
              <w:noProof/>
              <w:sz w:val="28"/>
              <w:szCs w:val="28"/>
            </w:rPr>
          </w:pPr>
          <w:hyperlink w:anchor="_Toc349405055" w:history="1">
            <w:r w:rsidR="00C95500" w:rsidRPr="00C95500">
              <w:rPr>
                <w:rStyle w:val="a7"/>
                <w:noProof/>
                <w:sz w:val="28"/>
                <w:szCs w:val="28"/>
              </w:rPr>
              <w:t>2.2.1</w:t>
            </w:r>
            <w:r w:rsidR="00C95500" w:rsidRPr="00C95500">
              <w:rPr>
                <w:rStyle w:val="a7"/>
                <w:rFonts w:hint="eastAsia"/>
                <w:noProof/>
                <w:sz w:val="28"/>
                <w:szCs w:val="28"/>
              </w:rPr>
              <w:t>商品预存款</w:t>
            </w:r>
            <w:r w:rsidR="00C95500" w:rsidRPr="00C95500">
              <w:rPr>
                <w:noProof/>
                <w:webHidden/>
                <w:sz w:val="28"/>
                <w:szCs w:val="28"/>
              </w:rPr>
              <w:tab/>
            </w:r>
            <w:r w:rsidRPr="00C95500">
              <w:rPr>
                <w:noProof/>
                <w:webHidden/>
                <w:sz w:val="28"/>
                <w:szCs w:val="28"/>
              </w:rPr>
              <w:fldChar w:fldCharType="begin"/>
            </w:r>
            <w:r w:rsidR="00C95500" w:rsidRPr="00C95500">
              <w:rPr>
                <w:noProof/>
                <w:webHidden/>
                <w:sz w:val="28"/>
                <w:szCs w:val="28"/>
              </w:rPr>
              <w:instrText xml:space="preserve"> PAGEREF _Toc349405055 \h </w:instrText>
            </w:r>
            <w:r w:rsidRPr="00C95500">
              <w:rPr>
                <w:noProof/>
                <w:webHidden/>
                <w:sz w:val="28"/>
                <w:szCs w:val="28"/>
              </w:rPr>
            </w:r>
            <w:r w:rsidRPr="00C955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0753">
              <w:rPr>
                <w:noProof/>
                <w:webHidden/>
                <w:sz w:val="28"/>
                <w:szCs w:val="28"/>
              </w:rPr>
              <w:t>4</w:t>
            </w:r>
            <w:r w:rsidRPr="00C955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5500" w:rsidRPr="00C95500" w:rsidRDefault="00372584" w:rsidP="00C95500">
          <w:pPr>
            <w:pStyle w:val="30"/>
            <w:tabs>
              <w:tab w:val="right" w:leader="dot" w:pos="8296"/>
            </w:tabs>
            <w:spacing w:line="60" w:lineRule="auto"/>
            <w:rPr>
              <w:noProof/>
              <w:sz w:val="28"/>
              <w:szCs w:val="28"/>
            </w:rPr>
          </w:pPr>
          <w:hyperlink w:anchor="_Toc349405056" w:history="1">
            <w:r w:rsidR="00C95500" w:rsidRPr="00C95500">
              <w:rPr>
                <w:rStyle w:val="a7"/>
                <w:noProof/>
                <w:sz w:val="28"/>
                <w:szCs w:val="28"/>
              </w:rPr>
              <w:t>2.2.2</w:t>
            </w:r>
            <w:r w:rsidR="00C95500" w:rsidRPr="00C95500">
              <w:rPr>
                <w:rStyle w:val="a7"/>
                <w:rFonts w:hint="eastAsia"/>
                <w:noProof/>
                <w:sz w:val="28"/>
                <w:szCs w:val="28"/>
              </w:rPr>
              <w:t>运费模版设置</w:t>
            </w:r>
            <w:r w:rsidR="00C95500" w:rsidRPr="00C95500">
              <w:rPr>
                <w:noProof/>
                <w:webHidden/>
                <w:sz w:val="28"/>
                <w:szCs w:val="28"/>
              </w:rPr>
              <w:tab/>
            </w:r>
            <w:r w:rsidRPr="00C95500">
              <w:rPr>
                <w:noProof/>
                <w:webHidden/>
                <w:sz w:val="28"/>
                <w:szCs w:val="28"/>
              </w:rPr>
              <w:fldChar w:fldCharType="begin"/>
            </w:r>
            <w:r w:rsidR="00C95500" w:rsidRPr="00C95500">
              <w:rPr>
                <w:noProof/>
                <w:webHidden/>
                <w:sz w:val="28"/>
                <w:szCs w:val="28"/>
              </w:rPr>
              <w:instrText xml:space="preserve"> PAGEREF _Toc349405056 \h </w:instrText>
            </w:r>
            <w:r w:rsidRPr="00C95500">
              <w:rPr>
                <w:noProof/>
                <w:webHidden/>
                <w:sz w:val="28"/>
                <w:szCs w:val="28"/>
              </w:rPr>
            </w:r>
            <w:r w:rsidRPr="00C955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0753">
              <w:rPr>
                <w:noProof/>
                <w:webHidden/>
                <w:sz w:val="28"/>
                <w:szCs w:val="28"/>
              </w:rPr>
              <w:t>4</w:t>
            </w:r>
            <w:r w:rsidRPr="00C955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5500" w:rsidRPr="00C95500" w:rsidRDefault="00372584" w:rsidP="00C95500">
          <w:pPr>
            <w:pStyle w:val="20"/>
            <w:tabs>
              <w:tab w:val="right" w:leader="dot" w:pos="8296"/>
            </w:tabs>
            <w:spacing w:line="60" w:lineRule="auto"/>
            <w:rPr>
              <w:noProof/>
              <w:sz w:val="28"/>
              <w:szCs w:val="28"/>
            </w:rPr>
          </w:pPr>
          <w:hyperlink w:anchor="_Toc349405057" w:history="1">
            <w:r w:rsidR="00C95500" w:rsidRPr="00C95500">
              <w:rPr>
                <w:rStyle w:val="a7"/>
                <w:noProof/>
                <w:sz w:val="28"/>
                <w:szCs w:val="28"/>
              </w:rPr>
              <w:t>2.3</w:t>
            </w:r>
            <w:r w:rsidR="00C95500" w:rsidRPr="00C95500">
              <w:rPr>
                <w:rStyle w:val="a7"/>
                <w:rFonts w:hint="eastAsia"/>
                <w:noProof/>
                <w:sz w:val="28"/>
                <w:szCs w:val="28"/>
              </w:rPr>
              <w:t>预存款扣款情况查询</w:t>
            </w:r>
            <w:r w:rsidR="00C95500" w:rsidRPr="00C95500">
              <w:rPr>
                <w:noProof/>
                <w:webHidden/>
                <w:sz w:val="28"/>
                <w:szCs w:val="28"/>
              </w:rPr>
              <w:tab/>
            </w:r>
            <w:r w:rsidRPr="00C95500">
              <w:rPr>
                <w:noProof/>
                <w:webHidden/>
                <w:sz w:val="28"/>
                <w:szCs w:val="28"/>
              </w:rPr>
              <w:fldChar w:fldCharType="begin"/>
            </w:r>
            <w:r w:rsidR="00C95500" w:rsidRPr="00C95500">
              <w:rPr>
                <w:noProof/>
                <w:webHidden/>
                <w:sz w:val="28"/>
                <w:szCs w:val="28"/>
              </w:rPr>
              <w:instrText xml:space="preserve"> PAGEREF _Toc349405057 \h </w:instrText>
            </w:r>
            <w:r w:rsidRPr="00C95500">
              <w:rPr>
                <w:noProof/>
                <w:webHidden/>
                <w:sz w:val="28"/>
                <w:szCs w:val="28"/>
              </w:rPr>
            </w:r>
            <w:r w:rsidRPr="00C955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0753">
              <w:rPr>
                <w:noProof/>
                <w:webHidden/>
                <w:sz w:val="28"/>
                <w:szCs w:val="28"/>
              </w:rPr>
              <w:t>5</w:t>
            </w:r>
            <w:r w:rsidRPr="00C955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5500" w:rsidRDefault="00372584" w:rsidP="00C95500">
          <w:pPr>
            <w:pStyle w:val="20"/>
            <w:tabs>
              <w:tab w:val="right" w:leader="dot" w:pos="8296"/>
            </w:tabs>
            <w:spacing w:line="60" w:lineRule="auto"/>
            <w:rPr>
              <w:noProof/>
            </w:rPr>
          </w:pPr>
          <w:hyperlink w:anchor="_Toc349405058" w:history="1">
            <w:r w:rsidR="00C95500" w:rsidRPr="00C95500">
              <w:rPr>
                <w:rStyle w:val="a7"/>
                <w:noProof/>
                <w:sz w:val="28"/>
                <w:szCs w:val="28"/>
              </w:rPr>
              <w:t>2.4</w:t>
            </w:r>
            <w:r w:rsidR="00C95500" w:rsidRPr="00C95500">
              <w:rPr>
                <w:rStyle w:val="a7"/>
                <w:rFonts w:hint="eastAsia"/>
                <w:noProof/>
                <w:sz w:val="28"/>
                <w:szCs w:val="28"/>
              </w:rPr>
              <w:t>预存款对账</w:t>
            </w:r>
            <w:r w:rsidR="00C95500" w:rsidRPr="00C95500">
              <w:rPr>
                <w:noProof/>
                <w:webHidden/>
                <w:sz w:val="28"/>
                <w:szCs w:val="28"/>
              </w:rPr>
              <w:tab/>
            </w:r>
            <w:r w:rsidRPr="00C95500">
              <w:rPr>
                <w:noProof/>
                <w:webHidden/>
                <w:sz w:val="28"/>
                <w:szCs w:val="28"/>
              </w:rPr>
              <w:fldChar w:fldCharType="begin"/>
            </w:r>
            <w:r w:rsidR="00C95500" w:rsidRPr="00C95500">
              <w:rPr>
                <w:noProof/>
                <w:webHidden/>
                <w:sz w:val="28"/>
                <w:szCs w:val="28"/>
              </w:rPr>
              <w:instrText xml:space="preserve"> PAGEREF _Toc349405058 \h </w:instrText>
            </w:r>
            <w:r w:rsidRPr="00C95500">
              <w:rPr>
                <w:noProof/>
                <w:webHidden/>
                <w:sz w:val="28"/>
                <w:szCs w:val="28"/>
              </w:rPr>
            </w:r>
            <w:r w:rsidRPr="00C955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0753">
              <w:rPr>
                <w:noProof/>
                <w:webHidden/>
                <w:sz w:val="28"/>
                <w:szCs w:val="28"/>
              </w:rPr>
              <w:t>6</w:t>
            </w:r>
            <w:r w:rsidRPr="00C955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5500" w:rsidRDefault="00372584">
          <w:r>
            <w:fldChar w:fldCharType="end"/>
          </w:r>
        </w:p>
      </w:sdtContent>
    </w:sdt>
    <w:p w:rsidR="008B07BC" w:rsidRPr="00981FDF" w:rsidRDefault="00981FDF" w:rsidP="00981FDF">
      <w:pPr>
        <w:pStyle w:val="1"/>
        <w:rPr>
          <w:szCs w:val="30"/>
        </w:rPr>
      </w:pPr>
      <w:bookmarkStart w:id="0" w:name="_Toc349405051"/>
      <w:r w:rsidRPr="00981FDF">
        <w:rPr>
          <w:rFonts w:hint="eastAsia"/>
        </w:rPr>
        <w:lastRenderedPageBreak/>
        <w:t>1.</w:t>
      </w:r>
      <w:r w:rsidR="008B07BC" w:rsidRPr="00981FDF">
        <w:rPr>
          <w:rFonts w:hint="eastAsia"/>
          <w:szCs w:val="30"/>
        </w:rPr>
        <w:t>预付款流程</w:t>
      </w:r>
      <w:bookmarkEnd w:id="0"/>
    </w:p>
    <w:p w:rsidR="00EA0127" w:rsidRDefault="002F7771" w:rsidP="00EA0127">
      <w:pPr>
        <w:pStyle w:val="a5"/>
        <w:ind w:left="360" w:firstLineChars="0" w:firstLine="0"/>
      </w:pPr>
      <w:r>
        <w:object w:dxaOrig="10146" w:dyaOrig="157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578.75pt" o:ole="">
            <v:imagedata r:id="rId9" o:title=""/>
          </v:shape>
          <o:OLEObject Type="Embed" ProgID="Visio.Drawing.11" ShapeID="_x0000_i1025" DrawAspect="Content" ObjectID="_1423296891" r:id="rId10"/>
        </w:object>
      </w:r>
    </w:p>
    <w:p w:rsidR="005C664F" w:rsidRDefault="00981FDF" w:rsidP="00981FDF">
      <w:pPr>
        <w:pStyle w:val="1"/>
      </w:pPr>
      <w:bookmarkStart w:id="1" w:name="_Toc349405052"/>
      <w:r>
        <w:rPr>
          <w:rFonts w:hint="eastAsia"/>
        </w:rPr>
        <w:lastRenderedPageBreak/>
        <w:t>2.</w:t>
      </w:r>
      <w:r w:rsidR="005C664F">
        <w:rPr>
          <w:rFonts w:hint="eastAsia"/>
        </w:rPr>
        <w:t>ERP</w:t>
      </w:r>
      <w:r w:rsidR="005C664F">
        <w:rPr>
          <w:rFonts w:hint="eastAsia"/>
        </w:rPr>
        <w:t>上具体操作</w:t>
      </w:r>
      <w:bookmarkEnd w:id="1"/>
    </w:p>
    <w:p w:rsidR="005C664F" w:rsidRPr="0072292D" w:rsidRDefault="003632DE" w:rsidP="00981FDF">
      <w:pPr>
        <w:pStyle w:val="2"/>
      </w:pPr>
      <w:bookmarkStart w:id="2" w:name="_Toc349405053"/>
      <w:r w:rsidRPr="0072292D">
        <w:rPr>
          <w:rFonts w:hint="eastAsia"/>
        </w:rPr>
        <w:t>2.1</w:t>
      </w:r>
      <w:r w:rsidRPr="0072292D">
        <w:rPr>
          <w:rFonts w:hint="eastAsia"/>
        </w:rPr>
        <w:t>预存款充值</w:t>
      </w:r>
      <w:bookmarkEnd w:id="2"/>
    </w:p>
    <w:p w:rsidR="003632DE" w:rsidRPr="0072292D" w:rsidRDefault="003632DE" w:rsidP="003632DE">
      <w:pPr>
        <w:pStyle w:val="a5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72292D">
        <w:rPr>
          <w:rFonts w:asciiTheme="majorEastAsia" w:eastAsiaTheme="majorEastAsia" w:hAnsiTheme="majorEastAsia" w:hint="eastAsia"/>
          <w:sz w:val="28"/>
          <w:szCs w:val="28"/>
        </w:rPr>
        <w:t>路径：财务管理—》</w:t>
      </w:r>
      <w:r w:rsidR="00D94BCC" w:rsidRPr="0072292D">
        <w:rPr>
          <w:rFonts w:asciiTheme="majorEastAsia" w:eastAsiaTheme="majorEastAsia" w:hAnsiTheme="majorEastAsia" w:hint="eastAsia"/>
          <w:sz w:val="28"/>
          <w:szCs w:val="28"/>
        </w:rPr>
        <w:t>预付款管理</w:t>
      </w:r>
    </w:p>
    <w:p w:rsidR="00FD3B50" w:rsidRPr="00FD3B50" w:rsidRDefault="00A62D9A" w:rsidP="00FD3B50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noProof/>
          <w:sz w:val="30"/>
          <w:szCs w:val="30"/>
        </w:rPr>
        <w:drawing>
          <wp:inline distT="0" distB="0" distL="0" distR="0">
            <wp:extent cx="5274310" cy="1582639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2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AA2" w:rsidRPr="00FD3B50" w:rsidRDefault="00072AA2" w:rsidP="00FD3B50">
      <w:pPr>
        <w:rPr>
          <w:rFonts w:asciiTheme="majorEastAsia" w:eastAsiaTheme="majorEastAsia" w:hAnsiTheme="majorEastAsia"/>
          <w:sz w:val="30"/>
          <w:szCs w:val="30"/>
        </w:rPr>
      </w:pPr>
    </w:p>
    <w:p w:rsidR="001F3FC2" w:rsidRDefault="0072292D" w:rsidP="002D71DC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noProof/>
          <w:sz w:val="30"/>
          <w:szCs w:val="30"/>
        </w:rPr>
        <w:drawing>
          <wp:inline distT="0" distB="0" distL="0" distR="0">
            <wp:extent cx="5274310" cy="2539570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771" w:rsidRDefault="0072292D" w:rsidP="00670657">
      <w:pPr>
        <w:spacing w:line="0" w:lineRule="atLeast"/>
        <w:rPr>
          <w:rFonts w:asciiTheme="majorEastAsia" w:eastAsiaTheme="majorEastAsia" w:hAnsiTheme="majorEastAsia" w:hint="eastAsia"/>
          <w:sz w:val="28"/>
          <w:szCs w:val="28"/>
        </w:rPr>
      </w:pPr>
      <w:r w:rsidRPr="0072292D">
        <w:rPr>
          <w:rFonts w:asciiTheme="majorEastAsia" w:eastAsiaTheme="majorEastAsia" w:hAnsiTheme="majorEastAsia" w:hint="eastAsia"/>
          <w:sz w:val="28"/>
          <w:szCs w:val="28"/>
        </w:rPr>
        <w:t>备注：</w:t>
      </w:r>
      <w:r w:rsidR="00670657">
        <w:rPr>
          <w:rFonts w:asciiTheme="majorEastAsia" w:eastAsiaTheme="majorEastAsia" w:hAnsiTheme="majorEastAsia" w:hint="eastAsia"/>
          <w:sz w:val="28"/>
          <w:szCs w:val="28"/>
        </w:rPr>
        <w:t>①</w:t>
      </w:r>
      <w:r w:rsidR="00670657">
        <w:rPr>
          <w:rFonts w:asciiTheme="majorEastAsia" w:eastAsiaTheme="majorEastAsia" w:hAnsiTheme="majorEastAsia"/>
          <w:sz w:val="28"/>
          <w:szCs w:val="28"/>
        </w:rPr>
        <w:t>”</w:t>
      </w:r>
      <w:r w:rsidR="00670657">
        <w:rPr>
          <w:rFonts w:asciiTheme="majorEastAsia" w:eastAsiaTheme="majorEastAsia" w:hAnsiTheme="majorEastAsia" w:hint="eastAsia"/>
          <w:sz w:val="28"/>
          <w:szCs w:val="28"/>
        </w:rPr>
        <w:t>最小金额“</w:t>
      </w:r>
      <w:r w:rsidR="002F7771">
        <w:rPr>
          <w:rFonts w:asciiTheme="majorEastAsia" w:eastAsiaTheme="majorEastAsia" w:hAnsiTheme="majorEastAsia" w:hint="eastAsia"/>
          <w:sz w:val="28"/>
          <w:szCs w:val="28"/>
        </w:rPr>
        <w:t>作用？</w:t>
      </w:r>
    </w:p>
    <w:p w:rsidR="002F7771" w:rsidRDefault="002F7771" w:rsidP="00670657">
      <w:pPr>
        <w:spacing w:line="0" w:lineRule="atLeas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预存款预警金额—在“主分销商管理”下面维护，如图：</w:t>
      </w:r>
    </w:p>
    <w:p w:rsidR="002F7771" w:rsidRPr="002F7771" w:rsidRDefault="002F7771" w:rsidP="00670657">
      <w:pPr>
        <w:spacing w:line="0" w:lineRule="atLeas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noProof/>
          <w:sz w:val="28"/>
          <w:szCs w:val="28"/>
        </w:rPr>
        <w:drawing>
          <wp:inline distT="0" distB="0" distL="0" distR="0">
            <wp:extent cx="5268164" cy="1688123"/>
            <wp:effectExtent l="19050" t="0" r="8686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0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771" w:rsidRDefault="002F7771" w:rsidP="00670657">
      <w:pPr>
        <w:spacing w:line="0" w:lineRule="atLeas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当预存款金额小于预警金额时，系统会发送报警邮件提醒充值。</w:t>
      </w:r>
    </w:p>
    <w:p w:rsidR="0072292D" w:rsidRDefault="00670657" w:rsidP="00670657">
      <w:pPr>
        <w:spacing w:line="0" w:lineRule="atLeas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②</w:t>
      </w:r>
      <w:r w:rsidR="0072292D">
        <w:rPr>
          <w:rFonts w:asciiTheme="majorEastAsia" w:eastAsiaTheme="majorEastAsia" w:hAnsiTheme="majorEastAsia" w:hint="eastAsia"/>
          <w:sz w:val="28"/>
          <w:szCs w:val="28"/>
        </w:rPr>
        <w:t>如果想查询预付款充值和扣款明细，则点击“</w:t>
      </w:r>
      <w:r w:rsidR="0072292D" w:rsidRPr="0072292D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交易明细</w:t>
      </w:r>
      <w:r w:rsidR="0072292D">
        <w:rPr>
          <w:rFonts w:asciiTheme="majorEastAsia" w:eastAsiaTheme="majorEastAsia" w:hAnsiTheme="majorEastAsia" w:hint="eastAsia"/>
          <w:sz w:val="28"/>
          <w:szCs w:val="28"/>
        </w:rPr>
        <w:t>“</w:t>
      </w:r>
      <w:r w:rsidR="00FF43D1">
        <w:rPr>
          <w:rFonts w:asciiTheme="majorEastAsia" w:eastAsiaTheme="majorEastAsia" w:hAnsiTheme="majorEastAsia" w:hint="eastAsia"/>
          <w:sz w:val="28"/>
          <w:szCs w:val="28"/>
        </w:rPr>
        <w:t>,选择相应的“日期”“交易类型”</w:t>
      </w:r>
      <w:r w:rsidR="0072292D">
        <w:rPr>
          <w:rFonts w:asciiTheme="majorEastAsia" w:eastAsiaTheme="majorEastAsia" w:hAnsiTheme="majorEastAsia" w:hint="eastAsia"/>
          <w:sz w:val="28"/>
          <w:szCs w:val="28"/>
        </w:rPr>
        <w:t>即可，查询结果如下图：</w:t>
      </w:r>
    </w:p>
    <w:p w:rsidR="0072292D" w:rsidRDefault="0072292D" w:rsidP="002D71DC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>
            <wp:extent cx="5274310" cy="1502602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2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FDF" w:rsidRPr="00981FDF" w:rsidRDefault="00372584" w:rsidP="00981FDF">
      <w:pPr>
        <w:pStyle w:val="2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8" type="#_x0000_t32" style="position:absolute;left:0;text-align:left;margin-left:95.55pt;margin-top:28.6pt;width:24.2pt;height:0;z-index:251666432" o:connectortype="straight"/>
        </w:pict>
      </w:r>
      <w:bookmarkStart w:id="3" w:name="_Toc349405054"/>
      <w:r w:rsidR="00981FDF">
        <w:rPr>
          <w:rFonts w:hint="eastAsia"/>
        </w:rPr>
        <w:t>2.2</w:t>
      </w:r>
      <w:r w:rsidR="00981FDF" w:rsidRPr="00981FDF">
        <w:rPr>
          <w:rFonts w:hint="eastAsia"/>
        </w:rPr>
        <w:t>预存款设置</w:t>
      </w:r>
      <w:r w:rsidR="005422D6">
        <w:rPr>
          <w:rFonts w:hint="eastAsia"/>
        </w:rPr>
        <w:t xml:space="preserve">    </w:t>
      </w:r>
      <w:r w:rsidR="005422D6" w:rsidRPr="00720447">
        <w:rPr>
          <w:rFonts w:hint="eastAsia"/>
          <w:color w:val="FF0000"/>
        </w:rPr>
        <w:t>只针对电教</w:t>
      </w:r>
      <w:r w:rsidR="005422D6">
        <w:rPr>
          <w:rFonts w:hint="eastAsia"/>
          <w:color w:val="FF0000"/>
        </w:rPr>
        <w:t>分销、金佰利</w:t>
      </w:r>
      <w:r w:rsidR="005422D6" w:rsidRPr="00720447">
        <w:rPr>
          <w:rFonts w:hint="eastAsia"/>
          <w:color w:val="FF0000"/>
        </w:rPr>
        <w:t>分销</w:t>
      </w:r>
      <w:bookmarkEnd w:id="3"/>
    </w:p>
    <w:p w:rsidR="00981FDF" w:rsidRDefault="00372584" w:rsidP="00981FDF">
      <w:pPr>
        <w:pStyle w:val="a5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6" type="#_x0000_t202" style="position:absolute;left:0;text-align:left;margin-left:137.3pt;margin-top:21.95pt;width:102.45pt;height:31.15pt;z-index:251664384" filled="f" stroked="f">
            <v:textbox>
              <w:txbxContent>
                <w:p w:rsidR="00820486" w:rsidRPr="005422D6" w:rsidRDefault="00820486">
                  <w:pPr>
                    <w:rPr>
                      <w:rFonts w:asciiTheme="majorEastAsia" w:eastAsiaTheme="majorEastAsia" w:hAnsiTheme="majorEastAsia"/>
                      <w:sz w:val="28"/>
                      <w:szCs w:val="28"/>
                    </w:rPr>
                  </w:pPr>
                  <w:r w:rsidRPr="005422D6">
                    <w:rPr>
                      <w:rFonts w:asciiTheme="majorEastAsia" w:eastAsiaTheme="majorEastAsia" w:hAnsiTheme="majorEastAsia" w:hint="eastAsia"/>
                      <w:sz w:val="28"/>
                      <w:szCs w:val="28"/>
                    </w:rPr>
                    <w:t>商品预存款</w:t>
                  </w:r>
                </w:p>
              </w:txbxContent>
            </v:textbox>
          </v:shape>
        </w:pict>
      </w:r>
      <w:r w:rsidR="001413D3">
        <w:rPr>
          <w:rFonts w:asciiTheme="majorEastAsia" w:eastAsiaTheme="majorEastAsia" w:hAnsiTheme="majorEastAsia" w:hint="eastAsia"/>
          <w:sz w:val="28"/>
          <w:szCs w:val="28"/>
        </w:rPr>
        <w:t>——此步设置是为了表明发货时每个订单预存款</w:t>
      </w:r>
      <w:r w:rsidR="008C259D">
        <w:rPr>
          <w:rFonts w:asciiTheme="majorEastAsia" w:eastAsiaTheme="majorEastAsia" w:hAnsiTheme="majorEastAsia" w:hint="eastAsia"/>
          <w:sz w:val="28"/>
          <w:szCs w:val="28"/>
        </w:rPr>
        <w:t>该如何扣。</w:t>
      </w:r>
    </w:p>
    <w:p w:rsidR="00820486" w:rsidRDefault="00372584" w:rsidP="00981FDF">
      <w:pPr>
        <w:pStyle w:val="a5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pict>
          <v:shape id="_x0000_s2067" type="#_x0000_t202" style="position:absolute;left:0;text-align:left;margin-left:136.4pt;margin-top:28.85pt;width:85.15pt;height:29.15pt;z-index:251665408" filled="f" stroked="f">
            <v:textbox>
              <w:txbxContent>
                <w:p w:rsidR="00820486" w:rsidRPr="005422D6" w:rsidRDefault="00820486">
                  <w:pPr>
                    <w:rPr>
                      <w:rFonts w:asciiTheme="majorEastAsia" w:eastAsiaTheme="majorEastAsia" w:hAnsiTheme="majorEastAsia"/>
                      <w:sz w:val="28"/>
                      <w:szCs w:val="28"/>
                    </w:rPr>
                  </w:pPr>
                  <w:r w:rsidRPr="005422D6">
                    <w:rPr>
                      <w:rFonts w:asciiTheme="majorEastAsia" w:eastAsiaTheme="majorEastAsia" w:hAnsiTheme="majorEastAsia" w:hint="eastAsia"/>
                      <w:sz w:val="28"/>
                      <w:szCs w:val="28"/>
                    </w:rPr>
                    <w:t>运费预存款</w:t>
                  </w:r>
                </w:p>
              </w:txbxContent>
            </v:textbox>
          </v:shape>
        </w:pict>
      </w:r>
      <w:r>
        <w:rPr>
          <w:rFonts w:asciiTheme="majorEastAsia" w:eastAsiaTheme="majorEastAsia" w:hAnsiTheme="majorEastAsia"/>
          <w:noProof/>
          <w:sz w:val="28"/>
          <w:szCs w:val="28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2065" type="#_x0000_t87" style="position:absolute;left:0;text-align:left;margin-left:130.15pt;margin-top:5.95pt;width:7.15pt;height:42.25pt;z-index:251663360"/>
        </w:pict>
      </w:r>
      <w:r w:rsidR="00820486">
        <w:rPr>
          <w:rFonts w:asciiTheme="majorEastAsia" w:eastAsiaTheme="majorEastAsia" w:hAnsiTheme="majorEastAsia" w:hint="eastAsia"/>
          <w:sz w:val="28"/>
          <w:szCs w:val="28"/>
        </w:rPr>
        <w:t xml:space="preserve">分销预存款 包含 </w:t>
      </w:r>
    </w:p>
    <w:p w:rsidR="00B11777" w:rsidRDefault="00B11777" w:rsidP="00E143AD">
      <w:pPr>
        <w:pStyle w:val="3"/>
      </w:pPr>
      <w:bookmarkStart w:id="4" w:name="_Toc349405055"/>
      <w:r>
        <w:rPr>
          <w:rFonts w:hint="eastAsia"/>
        </w:rPr>
        <w:t>2.2.1</w:t>
      </w:r>
      <w:r>
        <w:rPr>
          <w:rFonts w:hint="eastAsia"/>
        </w:rPr>
        <w:t>商品预存款</w:t>
      </w:r>
      <w:bookmarkEnd w:id="4"/>
    </w:p>
    <w:p w:rsidR="00E143AD" w:rsidRPr="00E143AD" w:rsidRDefault="00E143AD" w:rsidP="00E143AD">
      <w:pPr>
        <w:rPr>
          <w:sz w:val="28"/>
          <w:szCs w:val="28"/>
        </w:rPr>
      </w:pPr>
      <w:r w:rsidRPr="00E143AD">
        <w:rPr>
          <w:rFonts w:hint="eastAsia"/>
          <w:sz w:val="28"/>
          <w:szCs w:val="28"/>
        </w:rPr>
        <w:t>路径：</w:t>
      </w:r>
      <w:r>
        <w:rPr>
          <w:rFonts w:hint="eastAsia"/>
          <w:sz w:val="28"/>
          <w:szCs w:val="28"/>
        </w:rPr>
        <w:t>分销管理—》商品预存款管理</w:t>
      </w:r>
    </w:p>
    <w:p w:rsidR="005422D6" w:rsidRDefault="00843417" w:rsidP="00981FDF">
      <w:pPr>
        <w:pStyle w:val="a5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noProof/>
          <w:sz w:val="28"/>
          <w:szCs w:val="28"/>
        </w:rPr>
        <w:drawing>
          <wp:inline distT="0" distB="0" distL="0" distR="0">
            <wp:extent cx="5274310" cy="3926807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6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A2A" w:rsidRPr="00F97C59" w:rsidRDefault="001539E1" w:rsidP="00F97C59">
      <w:pPr>
        <w:tabs>
          <w:tab w:val="left" w:pos="1803"/>
        </w:tabs>
        <w:spacing w:line="0" w:lineRule="atLeast"/>
        <w:rPr>
          <w:rFonts w:asciiTheme="majorEastAsia" w:eastAsiaTheme="majorEastAsia" w:hAnsiTheme="majorEastAsia"/>
          <w:sz w:val="28"/>
          <w:szCs w:val="28"/>
        </w:rPr>
      </w:pPr>
      <w:r w:rsidRPr="001539E1">
        <w:rPr>
          <w:rFonts w:asciiTheme="majorEastAsia" w:eastAsiaTheme="majorEastAsia" w:hAnsiTheme="majorEastAsia" w:hint="eastAsia"/>
          <w:sz w:val="28"/>
          <w:szCs w:val="28"/>
        </w:rPr>
        <w:lastRenderedPageBreak/>
        <w:t>备注：</w:t>
      </w:r>
      <w:r>
        <w:rPr>
          <w:rFonts w:asciiTheme="majorEastAsia" w:eastAsiaTheme="majorEastAsia" w:hAnsiTheme="majorEastAsia" w:hint="eastAsia"/>
          <w:sz w:val="28"/>
          <w:szCs w:val="28"/>
        </w:rPr>
        <w:t>①</w:t>
      </w:r>
      <w:r w:rsidR="002A4A2A" w:rsidRPr="002A4A2A">
        <w:rPr>
          <w:rFonts w:hint="eastAsia"/>
          <w:sz w:val="28"/>
          <w:szCs w:val="28"/>
        </w:rPr>
        <w:t>此界面的“</w:t>
      </w:r>
      <w:r w:rsidR="002A4A2A" w:rsidRPr="003F7F87">
        <w:rPr>
          <w:rFonts w:hint="eastAsia"/>
          <w:color w:val="FF0000"/>
          <w:sz w:val="28"/>
          <w:szCs w:val="28"/>
        </w:rPr>
        <w:t>调整金额</w:t>
      </w:r>
      <w:r w:rsidR="002A4A2A" w:rsidRPr="002A4A2A">
        <w:rPr>
          <w:rFonts w:hint="eastAsia"/>
          <w:sz w:val="28"/>
          <w:szCs w:val="28"/>
        </w:rPr>
        <w:t>”就是电教分销发货时自动扣除的“预存款“金额</w:t>
      </w:r>
      <w:r w:rsidR="002A4A2A" w:rsidRPr="002A4A2A">
        <w:rPr>
          <w:rFonts w:hint="eastAsia"/>
          <w:sz w:val="28"/>
          <w:szCs w:val="28"/>
        </w:rPr>
        <w:t>;</w:t>
      </w:r>
    </w:p>
    <w:p w:rsidR="009A474F" w:rsidRDefault="003F7F87" w:rsidP="00F97C59">
      <w:pPr>
        <w:spacing w:line="0" w:lineRule="atLeas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②此处的</w:t>
      </w:r>
      <w:r>
        <w:rPr>
          <w:rFonts w:asciiTheme="majorEastAsia" w:eastAsiaTheme="majorEastAsia" w:hAnsiTheme="majorEastAsia"/>
          <w:sz w:val="28"/>
          <w:szCs w:val="28"/>
        </w:rPr>
        <w:t>”</w:t>
      </w:r>
      <w:r>
        <w:rPr>
          <w:rFonts w:asciiTheme="majorEastAsia" w:eastAsiaTheme="majorEastAsia" w:hAnsiTheme="majorEastAsia" w:hint="eastAsia"/>
          <w:sz w:val="28"/>
          <w:szCs w:val="28"/>
        </w:rPr>
        <w:t>售价“ “运费金额”</w:t>
      </w:r>
      <w:r w:rsidR="00F97C59">
        <w:rPr>
          <w:rFonts w:asciiTheme="majorEastAsia" w:eastAsiaTheme="majorEastAsia" w:hAnsiTheme="majorEastAsia" w:hint="eastAsia"/>
          <w:sz w:val="28"/>
          <w:szCs w:val="28"/>
        </w:rPr>
        <w:t>目前</w:t>
      </w:r>
      <w:r>
        <w:rPr>
          <w:rFonts w:asciiTheme="majorEastAsia" w:eastAsiaTheme="majorEastAsia" w:hAnsiTheme="majorEastAsia" w:hint="eastAsia"/>
          <w:sz w:val="28"/>
          <w:szCs w:val="28"/>
        </w:rPr>
        <w:t>均不在</w:t>
      </w:r>
      <w:r w:rsidR="00F97C59">
        <w:rPr>
          <w:rFonts w:asciiTheme="majorEastAsia" w:eastAsiaTheme="majorEastAsia" w:hAnsiTheme="majorEastAsia" w:hint="eastAsia"/>
          <w:sz w:val="28"/>
          <w:szCs w:val="28"/>
        </w:rPr>
        <w:t>使用，“</w:t>
      </w:r>
      <w:r w:rsidR="00F97C59" w:rsidRPr="00F97C59">
        <w:rPr>
          <w:rFonts w:asciiTheme="majorEastAsia" w:eastAsiaTheme="majorEastAsia" w:hAnsiTheme="majorEastAsia" w:hint="eastAsia"/>
          <w:color w:val="FF0000"/>
          <w:sz w:val="28"/>
          <w:szCs w:val="28"/>
        </w:rPr>
        <w:t>返利金额</w:t>
      </w:r>
      <w:r w:rsidR="00F97C59">
        <w:rPr>
          <w:rFonts w:asciiTheme="majorEastAsia" w:eastAsiaTheme="majorEastAsia" w:hAnsiTheme="majorEastAsia" w:hint="eastAsia"/>
          <w:sz w:val="28"/>
          <w:szCs w:val="28"/>
        </w:rPr>
        <w:t>”</w:t>
      </w:r>
      <w:r w:rsidR="00844D56">
        <w:rPr>
          <w:rFonts w:asciiTheme="majorEastAsia" w:eastAsiaTheme="majorEastAsia" w:hAnsiTheme="majorEastAsia" w:hint="eastAsia"/>
          <w:sz w:val="28"/>
          <w:szCs w:val="28"/>
        </w:rPr>
        <w:t>的使用</w:t>
      </w:r>
      <w:r w:rsidR="00F97C59">
        <w:rPr>
          <w:rFonts w:asciiTheme="majorEastAsia" w:eastAsiaTheme="majorEastAsia" w:hAnsiTheme="majorEastAsia" w:hint="eastAsia"/>
          <w:sz w:val="28"/>
          <w:szCs w:val="28"/>
        </w:rPr>
        <w:t>待与财务确认</w:t>
      </w:r>
      <w:r w:rsidR="0063430E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E143AD" w:rsidRDefault="00E143AD" w:rsidP="00E143AD">
      <w:pPr>
        <w:pStyle w:val="3"/>
      </w:pPr>
      <w:bookmarkStart w:id="5" w:name="_Toc349405056"/>
      <w:r>
        <w:rPr>
          <w:rFonts w:hint="eastAsia"/>
        </w:rPr>
        <w:t>2.2.2</w:t>
      </w:r>
      <w:r>
        <w:rPr>
          <w:rFonts w:hint="eastAsia"/>
        </w:rPr>
        <w:t>运费模版设置</w:t>
      </w:r>
      <w:bookmarkEnd w:id="5"/>
    </w:p>
    <w:p w:rsidR="00A4574D" w:rsidRPr="007854F8" w:rsidRDefault="00A4574D" w:rsidP="00A4574D">
      <w:pPr>
        <w:rPr>
          <w:sz w:val="28"/>
          <w:szCs w:val="28"/>
        </w:rPr>
      </w:pPr>
      <w:r w:rsidRPr="007854F8">
        <w:rPr>
          <w:rFonts w:hint="eastAsia"/>
          <w:sz w:val="28"/>
          <w:szCs w:val="28"/>
        </w:rPr>
        <w:t>路径：分销管理模块—》运费模版设置</w:t>
      </w:r>
    </w:p>
    <w:p w:rsidR="00A4574D" w:rsidRPr="007854F8" w:rsidRDefault="00A4574D" w:rsidP="00A4574D">
      <w:pPr>
        <w:rPr>
          <w:sz w:val="24"/>
          <w:szCs w:val="24"/>
        </w:rPr>
      </w:pPr>
      <w:r w:rsidRPr="007854F8">
        <w:rPr>
          <w:rFonts w:hint="eastAsia"/>
          <w:b/>
          <w:sz w:val="24"/>
          <w:szCs w:val="24"/>
        </w:rPr>
        <w:t>设置运费模版</w:t>
      </w:r>
      <w:r w:rsidRPr="007854F8">
        <w:rPr>
          <w:rFonts w:hint="eastAsia"/>
          <w:sz w:val="24"/>
          <w:szCs w:val="24"/>
        </w:rPr>
        <w:t>：</w:t>
      </w:r>
    </w:p>
    <w:p w:rsidR="00A4574D" w:rsidRDefault="00A4574D" w:rsidP="00A4574D">
      <w:pPr>
        <w:rPr>
          <w:sz w:val="28"/>
          <w:szCs w:val="28"/>
        </w:rPr>
      </w:pPr>
      <w:r w:rsidRPr="00A4574D">
        <w:rPr>
          <w:noProof/>
          <w:sz w:val="28"/>
          <w:szCs w:val="28"/>
        </w:rPr>
        <w:drawing>
          <wp:inline distT="0" distB="0" distL="0" distR="0">
            <wp:extent cx="5274310" cy="2603009"/>
            <wp:effectExtent l="19050" t="0" r="254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3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74D" w:rsidRPr="007854F8" w:rsidRDefault="00A4574D" w:rsidP="00A4574D">
      <w:pPr>
        <w:tabs>
          <w:tab w:val="left" w:pos="1803"/>
        </w:tabs>
        <w:rPr>
          <w:b/>
          <w:sz w:val="24"/>
          <w:szCs w:val="24"/>
        </w:rPr>
      </w:pPr>
      <w:r w:rsidRPr="007854F8">
        <w:rPr>
          <w:rFonts w:hint="eastAsia"/>
          <w:b/>
          <w:sz w:val="24"/>
          <w:szCs w:val="24"/>
        </w:rPr>
        <w:t>进入【商品绑定运费模版】界面：</w:t>
      </w:r>
    </w:p>
    <w:p w:rsidR="00A4574D" w:rsidRDefault="00A4574D" w:rsidP="00A4574D">
      <w:pPr>
        <w:rPr>
          <w:sz w:val="28"/>
          <w:szCs w:val="28"/>
        </w:rPr>
      </w:pPr>
      <w:r w:rsidRPr="00A4574D"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570120"/>
            <wp:effectExtent l="19050" t="0" r="254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4F8" w:rsidRDefault="007854F8" w:rsidP="00C95500">
      <w:pPr>
        <w:pStyle w:val="2"/>
      </w:pPr>
      <w:bookmarkStart w:id="6" w:name="_Toc349405057"/>
      <w:r>
        <w:rPr>
          <w:rFonts w:hint="eastAsia"/>
          <w:szCs w:val="28"/>
        </w:rPr>
        <w:lastRenderedPageBreak/>
        <w:t>2.3</w:t>
      </w:r>
      <w:bookmarkStart w:id="7" w:name="_Toc335730565"/>
      <w:r>
        <w:rPr>
          <w:rFonts w:hint="eastAsia"/>
        </w:rPr>
        <w:t>预存款扣款情况查询</w:t>
      </w:r>
      <w:bookmarkEnd w:id="6"/>
      <w:bookmarkEnd w:id="7"/>
    </w:p>
    <w:p w:rsidR="007854F8" w:rsidRPr="00BA7895" w:rsidRDefault="007854F8" w:rsidP="007854F8">
      <w:pPr>
        <w:rPr>
          <w:sz w:val="28"/>
          <w:szCs w:val="28"/>
        </w:rPr>
      </w:pPr>
      <w:r w:rsidRPr="00BA7895">
        <w:rPr>
          <w:rFonts w:hint="eastAsia"/>
          <w:sz w:val="28"/>
          <w:szCs w:val="28"/>
        </w:rPr>
        <w:t>路径：采购管理—》预存款</w:t>
      </w:r>
      <w:r w:rsidR="00BA7895" w:rsidRPr="00BA7895">
        <w:rPr>
          <w:rFonts w:hint="eastAsia"/>
          <w:sz w:val="28"/>
          <w:szCs w:val="28"/>
        </w:rPr>
        <w:t>扣款查询</w:t>
      </w:r>
    </w:p>
    <w:p w:rsidR="007854F8" w:rsidRPr="00A4574D" w:rsidRDefault="00BA7895" w:rsidP="00A4574D">
      <w:pPr>
        <w:rPr>
          <w:sz w:val="28"/>
          <w:szCs w:val="28"/>
        </w:rPr>
      </w:pPr>
      <w:r w:rsidRPr="00BA7895">
        <w:rPr>
          <w:noProof/>
          <w:sz w:val="28"/>
          <w:szCs w:val="28"/>
        </w:rPr>
        <w:drawing>
          <wp:inline distT="0" distB="0" distL="0" distR="0">
            <wp:extent cx="5271379" cy="2162908"/>
            <wp:effectExtent l="19050" t="0" r="547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4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895" w:rsidRDefault="00BA7895" w:rsidP="00BA7895">
      <w:pPr>
        <w:tabs>
          <w:tab w:val="left" w:pos="1803"/>
        </w:tabs>
        <w:rPr>
          <w:sz w:val="28"/>
          <w:szCs w:val="28"/>
        </w:rPr>
      </w:pPr>
      <w:r w:rsidRPr="00BA7895">
        <w:rPr>
          <w:rFonts w:hint="eastAsia"/>
          <w:b/>
          <w:color w:val="FF0000"/>
          <w:sz w:val="28"/>
          <w:szCs w:val="28"/>
        </w:rPr>
        <w:t>备注：</w:t>
      </w:r>
      <w:r w:rsidRPr="00BA7895">
        <w:rPr>
          <w:rFonts w:hint="eastAsia"/>
          <w:sz w:val="28"/>
          <w:szCs w:val="28"/>
        </w:rPr>
        <w:t>录入相应的“分销商“”订单号“等信息查询，</w:t>
      </w:r>
      <w:r w:rsidRPr="00BA7895">
        <w:rPr>
          <w:rFonts w:hint="eastAsia"/>
          <w:b/>
          <w:color w:val="FF0000"/>
          <w:sz w:val="28"/>
          <w:szCs w:val="28"/>
        </w:rPr>
        <w:t>“订单状态”</w:t>
      </w:r>
      <w:r w:rsidRPr="00BA7895">
        <w:rPr>
          <w:rFonts w:hint="eastAsia"/>
          <w:sz w:val="28"/>
          <w:szCs w:val="28"/>
        </w:rPr>
        <w:t>即表示订单预付款的扣款情况。</w:t>
      </w:r>
    </w:p>
    <w:p w:rsidR="00CC71B4" w:rsidRDefault="00CC71B4" w:rsidP="00CC71B4">
      <w:pPr>
        <w:pStyle w:val="2"/>
      </w:pPr>
      <w:bookmarkStart w:id="8" w:name="_Toc349405058"/>
      <w:r>
        <w:rPr>
          <w:rFonts w:hint="eastAsia"/>
          <w:szCs w:val="28"/>
        </w:rPr>
        <w:t>2.4</w:t>
      </w:r>
      <w:bookmarkStart w:id="9" w:name="_Toc335730566"/>
      <w:r>
        <w:rPr>
          <w:rFonts w:hint="eastAsia"/>
        </w:rPr>
        <w:t>预存款对账</w:t>
      </w:r>
      <w:bookmarkEnd w:id="8"/>
      <w:bookmarkEnd w:id="9"/>
    </w:p>
    <w:p w:rsidR="00CC71B4" w:rsidRDefault="00CC71B4" w:rsidP="00CC71B4">
      <w:pPr>
        <w:tabs>
          <w:tab w:val="left" w:pos="1803"/>
        </w:tabs>
        <w:rPr>
          <w:sz w:val="28"/>
          <w:szCs w:val="28"/>
        </w:rPr>
      </w:pPr>
      <w:r w:rsidRPr="00CC71B4">
        <w:rPr>
          <w:rFonts w:hint="eastAsia"/>
          <w:sz w:val="28"/>
          <w:szCs w:val="28"/>
        </w:rPr>
        <w:t>路径：分销管理——》预存款对账单</w:t>
      </w:r>
    </w:p>
    <w:p w:rsidR="00CC71B4" w:rsidRDefault="00AF26B8" w:rsidP="00CC71B4">
      <w:pPr>
        <w:tabs>
          <w:tab w:val="left" w:pos="1803"/>
        </w:tabs>
        <w:rPr>
          <w:sz w:val="28"/>
          <w:szCs w:val="28"/>
        </w:rPr>
      </w:pPr>
      <w:r w:rsidRPr="00AF26B8">
        <w:rPr>
          <w:noProof/>
          <w:sz w:val="28"/>
          <w:szCs w:val="28"/>
        </w:rPr>
        <w:drawing>
          <wp:inline distT="0" distB="0" distL="0" distR="0">
            <wp:extent cx="5274310" cy="77897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8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6B8" w:rsidRDefault="00AF26B8" w:rsidP="00AF26B8">
      <w:pPr>
        <w:tabs>
          <w:tab w:val="left" w:pos="1803"/>
        </w:tabs>
        <w:rPr>
          <w:b/>
          <w:szCs w:val="21"/>
        </w:rPr>
      </w:pPr>
      <w:r w:rsidRPr="004715A7">
        <w:rPr>
          <w:rFonts w:hint="eastAsia"/>
          <w:b/>
          <w:szCs w:val="21"/>
        </w:rPr>
        <w:t>预存款对账单，结果如下：</w:t>
      </w:r>
    </w:p>
    <w:p w:rsidR="00AF26B8" w:rsidRPr="00AF26B8" w:rsidRDefault="00AF26B8" w:rsidP="00CC71B4">
      <w:pPr>
        <w:tabs>
          <w:tab w:val="left" w:pos="1803"/>
        </w:tabs>
        <w:rPr>
          <w:sz w:val="28"/>
          <w:szCs w:val="28"/>
        </w:rPr>
      </w:pPr>
      <w:r w:rsidRPr="00AF26B8"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84491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1B4" w:rsidRPr="00CC71B4" w:rsidRDefault="00CC71B4" w:rsidP="00CC71B4"/>
    <w:p w:rsidR="00CC71B4" w:rsidRPr="00BA7895" w:rsidRDefault="00CC71B4" w:rsidP="00BA7895">
      <w:pPr>
        <w:tabs>
          <w:tab w:val="left" w:pos="1803"/>
        </w:tabs>
        <w:rPr>
          <w:sz w:val="28"/>
          <w:szCs w:val="28"/>
        </w:rPr>
      </w:pPr>
    </w:p>
    <w:p w:rsidR="00E143AD" w:rsidRPr="00BA7895" w:rsidRDefault="00E143AD" w:rsidP="00E143AD"/>
    <w:sectPr w:rsidR="00E143AD" w:rsidRPr="00BA7895" w:rsidSect="00C95500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BA8" w:rsidRDefault="00E00BA8" w:rsidP="008B07BC">
      <w:r>
        <w:separator/>
      </w:r>
    </w:p>
  </w:endnote>
  <w:endnote w:type="continuationSeparator" w:id="1">
    <w:p w:rsidR="00E00BA8" w:rsidRDefault="00E00BA8" w:rsidP="008B07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280"/>
      <w:gridCol w:w="7256"/>
    </w:tblGrid>
    <w:tr w:rsidR="00C95500">
      <w:tc>
        <w:tcPr>
          <w:tcW w:w="750" w:type="pct"/>
        </w:tcPr>
        <w:p w:rsidR="00C95500" w:rsidRPr="00C95500" w:rsidRDefault="00372584">
          <w:pPr>
            <w:pStyle w:val="a4"/>
            <w:jc w:val="right"/>
            <w:rPr>
              <w:color w:val="4F81BD" w:themeColor="accent1"/>
              <w:sz w:val="24"/>
              <w:szCs w:val="24"/>
            </w:rPr>
          </w:pPr>
          <w:r w:rsidRPr="00C95500">
            <w:rPr>
              <w:sz w:val="24"/>
              <w:szCs w:val="24"/>
            </w:rPr>
            <w:fldChar w:fldCharType="begin"/>
          </w:r>
          <w:r w:rsidR="00C95500" w:rsidRPr="00C95500">
            <w:rPr>
              <w:sz w:val="24"/>
              <w:szCs w:val="24"/>
            </w:rPr>
            <w:instrText xml:space="preserve"> PAGE   \* MERGEFORMAT </w:instrText>
          </w:r>
          <w:r w:rsidRPr="00C95500">
            <w:rPr>
              <w:sz w:val="24"/>
              <w:szCs w:val="24"/>
            </w:rPr>
            <w:fldChar w:fldCharType="separate"/>
          </w:r>
          <w:r w:rsidR="002F7771" w:rsidRPr="002F7771">
            <w:rPr>
              <w:noProof/>
              <w:color w:val="4F81BD" w:themeColor="accent1"/>
              <w:sz w:val="24"/>
              <w:szCs w:val="24"/>
              <w:lang w:val="zh-CN"/>
            </w:rPr>
            <w:t>3</w:t>
          </w:r>
          <w:r w:rsidRPr="00C95500">
            <w:rPr>
              <w:sz w:val="24"/>
              <w:szCs w:val="24"/>
            </w:rPr>
            <w:fldChar w:fldCharType="end"/>
          </w:r>
        </w:p>
      </w:tc>
      <w:tc>
        <w:tcPr>
          <w:tcW w:w="4250" w:type="pct"/>
        </w:tcPr>
        <w:p w:rsidR="00C95500" w:rsidRDefault="00C95500">
          <w:pPr>
            <w:pStyle w:val="a4"/>
            <w:rPr>
              <w:color w:val="4F81BD" w:themeColor="accent1"/>
            </w:rPr>
          </w:pPr>
        </w:p>
      </w:tc>
    </w:tr>
  </w:tbl>
  <w:p w:rsidR="00C95500" w:rsidRDefault="00C9550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BA8" w:rsidRDefault="00E00BA8" w:rsidP="008B07BC">
      <w:r>
        <w:separator/>
      </w:r>
    </w:p>
  </w:footnote>
  <w:footnote w:type="continuationSeparator" w:id="1">
    <w:p w:rsidR="00E00BA8" w:rsidRDefault="00E00BA8" w:rsidP="008B07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500" w:rsidRPr="00C95500" w:rsidRDefault="00C95500" w:rsidP="00C95500">
    <w:pPr>
      <w:pStyle w:val="a3"/>
      <w:rPr>
        <w:rFonts w:asciiTheme="minorEastAsia" w:hAnsiTheme="minorEastAsia"/>
        <w:sz w:val="21"/>
        <w:szCs w:val="21"/>
      </w:rPr>
    </w:pPr>
    <w:r w:rsidRPr="00C95500">
      <w:rPr>
        <w:rFonts w:asciiTheme="minorEastAsia" w:hAnsiTheme="minorEastAsia" w:hint="eastAsia"/>
        <w:sz w:val="21"/>
        <w:szCs w:val="21"/>
      </w:rPr>
      <w:t>分销预存款流程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B7382"/>
    <w:multiLevelType w:val="hybridMultilevel"/>
    <w:tmpl w:val="1722CA1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96F3FAB"/>
    <w:multiLevelType w:val="hybridMultilevel"/>
    <w:tmpl w:val="F38270B2"/>
    <w:lvl w:ilvl="0" w:tplc="9FD41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10CAA0E">
      <w:start w:val="1"/>
      <w:numFmt w:val="decimalEnclosedCircle"/>
      <w:lvlText w:val="%2"/>
      <w:lvlJc w:val="left"/>
      <w:pPr>
        <w:ind w:left="92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07BC"/>
    <w:rsid w:val="00072AA2"/>
    <w:rsid w:val="000C104C"/>
    <w:rsid w:val="000D4918"/>
    <w:rsid w:val="001413D3"/>
    <w:rsid w:val="001539E1"/>
    <w:rsid w:val="001F3FC2"/>
    <w:rsid w:val="002A4A2A"/>
    <w:rsid w:val="002C5BB5"/>
    <w:rsid w:val="002D71DC"/>
    <w:rsid w:val="002F7771"/>
    <w:rsid w:val="00353BEB"/>
    <w:rsid w:val="003632DE"/>
    <w:rsid w:val="00372584"/>
    <w:rsid w:val="003F7F87"/>
    <w:rsid w:val="005422D6"/>
    <w:rsid w:val="005C664F"/>
    <w:rsid w:val="0063430E"/>
    <w:rsid w:val="00670657"/>
    <w:rsid w:val="006E0753"/>
    <w:rsid w:val="0071032D"/>
    <w:rsid w:val="0072292D"/>
    <w:rsid w:val="007854F8"/>
    <w:rsid w:val="00793405"/>
    <w:rsid w:val="007C4BB9"/>
    <w:rsid w:val="007D6235"/>
    <w:rsid w:val="00820486"/>
    <w:rsid w:val="00843417"/>
    <w:rsid w:val="00844D56"/>
    <w:rsid w:val="0088769D"/>
    <w:rsid w:val="008B07BC"/>
    <w:rsid w:val="008C259D"/>
    <w:rsid w:val="008F6A1B"/>
    <w:rsid w:val="009052C0"/>
    <w:rsid w:val="00930653"/>
    <w:rsid w:val="00981FDF"/>
    <w:rsid w:val="009A474F"/>
    <w:rsid w:val="00A2175E"/>
    <w:rsid w:val="00A4574D"/>
    <w:rsid w:val="00A62D9A"/>
    <w:rsid w:val="00AF26B8"/>
    <w:rsid w:val="00B1085A"/>
    <w:rsid w:val="00B11777"/>
    <w:rsid w:val="00BA7895"/>
    <w:rsid w:val="00BB3BDB"/>
    <w:rsid w:val="00BC31A0"/>
    <w:rsid w:val="00C32779"/>
    <w:rsid w:val="00C95500"/>
    <w:rsid w:val="00C957F3"/>
    <w:rsid w:val="00CC71B4"/>
    <w:rsid w:val="00D94BCC"/>
    <w:rsid w:val="00E00BA8"/>
    <w:rsid w:val="00E143AD"/>
    <w:rsid w:val="00EA0127"/>
    <w:rsid w:val="00F9779A"/>
    <w:rsid w:val="00F97C59"/>
    <w:rsid w:val="00FD3B50"/>
    <w:rsid w:val="00FD7574"/>
    <w:rsid w:val="00FF4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red"/>
    </o:shapedefaults>
    <o:shapelayout v:ext="edit">
      <o:idmap v:ext="edit" data="2"/>
      <o:rules v:ext="edit">
        <o:r id="V:Rule2" type="connector" idref="#_x0000_s2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BB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1FDF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1F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43AD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0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07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0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07BC"/>
    <w:rPr>
      <w:sz w:val="18"/>
      <w:szCs w:val="18"/>
    </w:rPr>
  </w:style>
  <w:style w:type="paragraph" w:styleId="a5">
    <w:name w:val="List Paragraph"/>
    <w:basedOn w:val="a"/>
    <w:uiPriority w:val="34"/>
    <w:qFormat/>
    <w:rsid w:val="008B07B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1085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08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1FDF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981FDF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E143AD"/>
    <w:rPr>
      <w:b/>
      <w:bCs/>
      <w:sz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9550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95500"/>
  </w:style>
  <w:style w:type="paragraph" w:styleId="20">
    <w:name w:val="toc 2"/>
    <w:basedOn w:val="a"/>
    <w:next w:val="a"/>
    <w:autoRedefine/>
    <w:uiPriority w:val="39"/>
    <w:unhideWhenUsed/>
    <w:rsid w:val="00C9550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95500"/>
    <w:pPr>
      <w:ind w:leftChars="400" w:left="840"/>
    </w:pPr>
  </w:style>
  <w:style w:type="character" w:styleId="a7">
    <w:name w:val="Hyperlink"/>
    <w:basedOn w:val="a0"/>
    <w:uiPriority w:val="99"/>
    <w:unhideWhenUsed/>
    <w:rsid w:val="00C95500"/>
    <w:rPr>
      <w:color w:val="0000FF" w:themeColor="hyperlink"/>
      <w:u w:val="single"/>
    </w:rPr>
  </w:style>
  <w:style w:type="paragraph" w:styleId="a8">
    <w:name w:val="No Spacing"/>
    <w:link w:val="Char2"/>
    <w:uiPriority w:val="1"/>
    <w:qFormat/>
    <w:rsid w:val="00793405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793405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8A2FEE36FD04471AF0333E428A03D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872919-92C9-4710-9193-0EE30B50904A}"/>
      </w:docPartPr>
      <w:docPartBody>
        <w:p w:rsidR="002C2422" w:rsidRDefault="005B3975" w:rsidP="005B3975">
          <w:pPr>
            <w:pStyle w:val="B8A2FEE36FD04471AF0333E428A03D24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560AECE7F6D3411E9A2F2ECE0CF331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4A80D2-9CB2-47D0-B3E2-9280CF834413}"/>
      </w:docPartPr>
      <w:docPartBody>
        <w:p w:rsidR="002C2422" w:rsidRDefault="005B3975" w:rsidP="005B3975">
          <w:pPr>
            <w:pStyle w:val="560AECE7F6D3411E9A2F2ECE0CF331D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A412909F60E48889312513D61C583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F292BC-984C-4127-B6AB-4489EA6BEE48}"/>
      </w:docPartPr>
      <w:docPartBody>
        <w:p w:rsidR="002C2422" w:rsidRDefault="005B3975" w:rsidP="005B3975">
          <w:pPr>
            <w:pStyle w:val="DA412909F60E48889312513D61C583E1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键入作者姓名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3975"/>
    <w:rsid w:val="002C2422"/>
    <w:rsid w:val="00342E97"/>
    <w:rsid w:val="005B3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4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DC69B72CDD8492D8F99D4272372575D">
    <w:name w:val="2DC69B72CDD8492D8F99D4272372575D"/>
    <w:rsid w:val="005B3975"/>
    <w:pPr>
      <w:widowControl w:val="0"/>
      <w:jc w:val="both"/>
    </w:pPr>
  </w:style>
  <w:style w:type="paragraph" w:customStyle="1" w:styleId="B8A2FEE36FD04471AF0333E428A03D24">
    <w:name w:val="B8A2FEE36FD04471AF0333E428A03D24"/>
    <w:rsid w:val="005B3975"/>
    <w:pPr>
      <w:widowControl w:val="0"/>
      <w:jc w:val="both"/>
    </w:pPr>
  </w:style>
  <w:style w:type="paragraph" w:customStyle="1" w:styleId="560AECE7F6D3411E9A2F2ECE0CF331DE">
    <w:name w:val="560AECE7F6D3411E9A2F2ECE0CF331DE"/>
    <w:rsid w:val="005B3975"/>
    <w:pPr>
      <w:widowControl w:val="0"/>
      <w:jc w:val="both"/>
    </w:pPr>
  </w:style>
  <w:style w:type="paragraph" w:customStyle="1" w:styleId="CD548D6DD3AE43CBBA2DEFD2C98FF65E">
    <w:name w:val="CD548D6DD3AE43CBBA2DEFD2C98FF65E"/>
    <w:rsid w:val="005B3975"/>
    <w:pPr>
      <w:widowControl w:val="0"/>
      <w:jc w:val="both"/>
    </w:pPr>
  </w:style>
  <w:style w:type="paragraph" w:customStyle="1" w:styleId="DA412909F60E48889312513D61C583E1">
    <w:name w:val="DA412909F60E48889312513D61C583E1"/>
    <w:rsid w:val="005B3975"/>
    <w:pPr>
      <w:widowControl w:val="0"/>
      <w:jc w:val="both"/>
    </w:pPr>
  </w:style>
  <w:style w:type="paragraph" w:customStyle="1" w:styleId="876381A86F2143F29260D6956FF7CF4D">
    <w:name w:val="876381A86F2143F29260D6956FF7CF4D"/>
    <w:rsid w:val="005B3975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3D702C-5D54-40D9-9E4A-823D5D1AA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8</Pages>
  <Words>184</Words>
  <Characters>1049</Characters>
  <Application>Microsoft Office Word</Application>
  <DocSecurity>0</DocSecurity>
  <Lines>8</Lines>
  <Paragraphs>2</Paragraphs>
  <ScaleCrop>false</ScaleCrop>
  <Company>乐其网络科技有限公司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分销预存款流程</dc:title>
  <dc:subject/>
  <dc:creator>hxwang</dc:creator>
  <cp:keywords/>
  <dc:description/>
  <cp:lastModifiedBy>admin</cp:lastModifiedBy>
  <cp:revision>25</cp:revision>
  <dcterms:created xsi:type="dcterms:W3CDTF">2013-02-20T03:38:00Z</dcterms:created>
  <dcterms:modified xsi:type="dcterms:W3CDTF">2013-02-25T03:28:00Z</dcterms:modified>
</cp:coreProperties>
</file>