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4"/>
          <w:szCs w:val="34"/>
        </w:rPr>
        <w:t xml:space="preserve">Ideation Phase</w:t>
      </w:r>
    </w:p>
    <w:p>
      <w:pPr>
        <w:spacing w:after="240"/>
        <w:jc w:val="center"/>
      </w:pPr>
      <w:r>
        <w:rPr>
          <w:b/>
          <w:bCs/>
          <w:color w:val="B5651D"/>
          <w:sz w:val="26"/>
          <w:szCs w:val="26"/>
        </w:rPr>
        <w:t xml:space="preserve">Brainstorm &amp; Idea Prioritization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Date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22 September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Team ID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[Enter Team ID]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4 Marks</w:t>
            </w:r>
          </w:p>
        </w:tc>
      </w:tr>
    </w:tbl>
    <w:p>
      <w:pPr>
        <w:spacing w:after="120"/>
      </w:pPr>
      <w:r>
        <w:rPr>
          <w:color w:val="222222"/>
          <w:sz w:val="21"/>
          <w:szCs w:val="21"/>
        </w:rPr>
        <w:t xml:space="preserve"/>
      </w:r>
    </w:p>
    <w:p>
      <w:pPr>
        <w:spacing w:after="120"/>
      </w:pPr>
      <w:r>
        <w:rPr>
          <w:color w:val="222222"/>
          <w:sz w:val="21"/>
          <w:szCs w:val="21"/>
        </w:rPr>
        <w:t xml:space="preserve">This ideation exercise applies the standard Brainstorm &amp; Idea Prioritization method to the IT Procurement problem below. The team generated a wide set of ideas individually, grouped related ideas into themes, and prioritized the themes by importance and feasibility to select the direction for this project.</w:t>
      </w:r>
    </w:p>
    <w:p>
      <w:pPr>
        <w:pStyle w:val="Heading1"/>
        <w:spacing w:after="160" w:before="200"/>
      </w:pPr>
      <w:r>
        <w:rPr>
          <w:b/>
          <w:bCs/>
          <w:color w:val="1F4E79"/>
        </w:rPr>
        <w:t xml:space="preserve">Step 1: Team Gathering, Collaboration &amp; Selecting the Problem Statement</w:t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Team Gathering: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this Ideation Session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Team Member 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IT Procurement Lead (Facilitator)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Team Member 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ServiceNow Developer – Flow Designer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Team Member 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Business Analyst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Team Member 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Hardware / Support Team Representative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Team Member 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End-User Representative</w:t>
            </w:r>
          </w:p>
        </w:tc>
      </w:tr>
    </w:tbl>
    <w:p>
      <w:pPr>
        <w:spacing w:after="120"/>
      </w:pPr>
      <w:r>
        <w:rPr>
          <w:color w:val="222222"/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Problem Statement: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9DB8D2" w:sz="4"/>
              <w:left w:val="single" w:color="9DB8D2" w:sz="4"/>
              <w:bottom w:val="single" w:color="9DB8D2" w:sz="4"/>
              <w:right w:val="single" w:color="9DB8D2" w:sz="4"/>
            </w:tcBorders>
            <w:shd w:fill="EAF1F8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PROBLEM STATEMENT (How Might We)</w:t>
            </w:r>
          </w:p>
          <w:p>
            <w:r>
              <w:rPr>
                <w:i/>
                <w:iCs/>
                <w:color w:val="222222"/>
                <w:sz w:val="22"/>
                <w:szCs w:val="22"/>
              </w:rPr>
              <w:t xml:space="preserve">How might we streamline the standard laptop procurement process so that hardware configuration tasks are generated and assigned automatically — reducing delays, manual overhead, and user wait times?</w:t>
            </w:r>
          </w:p>
        </w:tc>
      </w:tr>
    </w:tbl>
    <w:p>
      <w:pPr>
        <w:spacing w:after="120"/>
      </w:pPr>
      <w:r>
        <w:rPr>
          <w:color w:val="222222"/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Key Rules of Brainstorming Followed: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Stay focused on the problem statement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Welcome bold, unconventional ideas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Hold off judging ideas during the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Build on each other's ideas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Aim for quantity first, quality later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Use notes / visuals wherever possible</w:t>
      </w:r>
    </w:p>
    <w:p>
      <w:pPr>
        <w:pStyle w:val="Heading1"/>
        <w:spacing w:after="160" w:before="200"/>
      </w:pPr>
      <w:r>
        <w:rPr>
          <w:b/>
          <w:bCs/>
          <w:color w:val="1F4E79"/>
        </w:rPr>
        <w:t xml:space="preserve">Step 2: Brainstorm — Idea Listing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Each team member individually noted down ideas addressing the problem statement before the group discussion: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Team Member 1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Team Member 2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Team Member 3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Team Member 4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Team Member 5</w:t>
            </w:r>
          </w:p>
        </w:tc>
      </w:tr>
      <w:tr>
        <w:tc>
          <w:tcPr>
            <w:tcW w:type="dxa" w:w="2016"/>
            <w:tcBorders>
              <w:top w:val="single" w:color="E0C463" w:sz="4"/>
              <w:left w:val="single" w:color="E0C463" w:sz="4"/>
              <w:bottom w:val="single" w:color="E0C463" w:sz="4"/>
              <w:right w:val="single" w:color="E0C463" w:sz="4"/>
            </w:tcBorders>
            <w:shd w:fill="FFF6CC" w:color="auto" w:val="clear"/>
            <w:tcMar>
              <w:top w:type="dxa" w:w="140"/>
              <w:left w:type="dxa" w:w="130"/>
              <w:bottom w:type="dxa" w:w="140"/>
              <w:right w:type="dxa" w:w="130"/>
            </w:tcMar>
          </w:tcPr>
          <w:p>
            <w:r>
              <w:rPr>
                <w:b/>
                <w:bCs/>
                <w:color w:val="8A6D00"/>
                <w:sz w:val="17"/>
                <w:szCs w:val="17"/>
              </w:rPr>
              <w:t xml:space="preserve">1. </w:t>
            </w:r>
            <w:r>
              <w:rPr>
                <w:color w:val="3D3000"/>
                <w:sz w:val="17"/>
                <w:szCs w:val="17"/>
              </w:rPr>
              <w:t xml:space="preserve">Auto-create a hardware configuration task in Flow Designer the moment a laptop request is approved.</w:t>
            </w:r>
          </w:p>
        </w:tc>
        <w:tc>
          <w:tcPr>
            <w:tcW w:type="dxa" w:w="2016"/>
            <w:tcBorders>
              <w:top w:val="single" w:color="E0C463" w:sz="4"/>
              <w:left w:val="single" w:color="E0C463" w:sz="4"/>
              <w:bottom w:val="single" w:color="E0C463" w:sz="4"/>
              <w:right w:val="single" w:color="E0C463" w:sz="4"/>
            </w:tcBorders>
            <w:shd w:fill="FFF6CC" w:color="auto" w:val="clear"/>
            <w:tcMar>
              <w:top w:type="dxa" w:w="140"/>
              <w:left w:type="dxa" w:w="130"/>
              <w:bottom w:type="dxa" w:w="140"/>
              <w:right w:type="dxa" w:w="130"/>
            </w:tcMar>
          </w:tcPr>
          <w:p>
            <w:r>
              <w:rPr>
                <w:b/>
                <w:bCs/>
                <w:color w:val="8A6D00"/>
                <w:sz w:val="17"/>
                <w:szCs w:val="17"/>
              </w:rPr>
              <w:t xml:space="preserve">2. </w:t>
            </w:r>
            <w:r>
              <w:rPr>
                <w:color w:val="3D3000"/>
                <w:sz w:val="17"/>
                <w:szCs w:val="17"/>
              </w:rPr>
              <w:t xml:space="preserve">Route manager approval automatically based on the requester's cost centre / reporting hierarchy.</w:t>
            </w:r>
          </w:p>
        </w:tc>
        <w:tc>
          <w:tcPr>
            <w:tcW w:type="dxa" w:w="2016"/>
            <w:tcBorders>
              <w:top w:val="single" w:color="E0C463" w:sz="4"/>
              <w:left w:val="single" w:color="E0C463" w:sz="4"/>
              <w:bottom w:val="single" w:color="E0C463" w:sz="4"/>
              <w:right w:val="single" w:color="E0C463" w:sz="4"/>
            </w:tcBorders>
            <w:shd w:fill="FFF6CC" w:color="auto" w:val="clear"/>
            <w:tcMar>
              <w:top w:type="dxa" w:w="140"/>
              <w:left w:type="dxa" w:w="130"/>
              <w:bottom w:type="dxa" w:w="140"/>
              <w:right w:type="dxa" w:w="130"/>
            </w:tcMar>
          </w:tcPr>
          <w:p>
            <w:r>
              <w:rPr>
                <w:b/>
                <w:bCs/>
                <w:color w:val="8A6D00"/>
                <w:sz w:val="17"/>
                <w:szCs w:val="17"/>
              </w:rPr>
              <w:t xml:space="preserve">3. </w:t>
            </w:r>
            <w:r>
              <w:rPr>
                <w:color w:val="3D3000"/>
                <w:sz w:val="17"/>
                <w:szCs w:val="17"/>
              </w:rPr>
              <w:t xml:space="preserve">Build a guided self-service catalog item that auto-fills department and manager details.</w:t>
            </w:r>
          </w:p>
        </w:tc>
        <w:tc>
          <w:tcPr>
            <w:tcW w:type="dxa" w:w="2016"/>
            <w:tcBorders>
              <w:top w:val="single" w:color="E0C463" w:sz="4"/>
              <w:left w:val="single" w:color="E0C463" w:sz="4"/>
              <w:bottom w:val="single" w:color="E0C463" w:sz="4"/>
              <w:right w:val="single" w:color="E0C463" w:sz="4"/>
            </w:tcBorders>
            <w:shd w:fill="FFF6CC" w:color="auto" w:val="clear"/>
            <w:tcMar>
              <w:top w:type="dxa" w:w="140"/>
              <w:left w:type="dxa" w:w="130"/>
              <w:bottom w:type="dxa" w:w="140"/>
              <w:right w:type="dxa" w:w="130"/>
            </w:tcMar>
          </w:tcPr>
          <w:p>
            <w:r>
              <w:rPr>
                <w:b/>
                <w:bCs/>
                <w:color w:val="8A6D00"/>
                <w:sz w:val="17"/>
                <w:szCs w:val="17"/>
              </w:rPr>
              <w:t xml:space="preserve">4. </w:t>
            </w:r>
            <w:r>
              <w:rPr>
                <w:color w:val="3D3000"/>
                <w:sz w:val="17"/>
                <w:szCs w:val="17"/>
              </w:rPr>
              <w:t xml:space="preserve">Maintain a small buffer stock of standard laptops for the most common roles.</w:t>
            </w:r>
          </w:p>
        </w:tc>
        <w:tc>
          <w:tcPr>
            <w:tcW w:type="dxa" w:w="2016"/>
            <w:tcBorders>
              <w:top w:val="single" w:color="E0C463" w:sz="4"/>
              <w:left w:val="single" w:color="E0C463" w:sz="4"/>
              <w:bottom w:val="single" w:color="E0C463" w:sz="4"/>
              <w:right w:val="single" w:color="E0C463" w:sz="4"/>
            </w:tcBorders>
            <w:shd w:fill="FFF6CC" w:color="auto" w:val="clear"/>
            <w:tcMar>
              <w:top w:type="dxa" w:w="140"/>
              <w:left w:type="dxa" w:w="130"/>
              <w:bottom w:type="dxa" w:w="140"/>
              <w:right w:type="dxa" w:w="130"/>
            </w:tcMar>
          </w:tcPr>
          <w:p>
            <w:r>
              <w:rPr>
                <w:b/>
                <w:bCs/>
                <w:color w:val="8A6D00"/>
                <w:sz w:val="17"/>
                <w:szCs w:val="17"/>
              </w:rPr>
              <w:t xml:space="preserve">5. </w:t>
            </w:r>
            <w:r>
              <w:rPr>
                <w:color w:val="3D3000"/>
                <w:sz w:val="17"/>
                <w:szCs w:val="17"/>
              </w:rPr>
              <w:t xml:space="preserve">Auto-register the asset in the CMDB once the Hardware team closes the task.</w:t>
            </w:r>
          </w:p>
        </w:tc>
      </w:tr>
      <w:tr>
        <w:tc>
          <w:tcPr>
            <w:tcW w:type="dxa" w:w="2016"/>
            <w:tcBorders>
              <w:top w:val="single" w:color="E0C463" w:sz="4"/>
              <w:left w:val="single" w:color="E0C463" w:sz="4"/>
              <w:bottom w:val="single" w:color="E0C463" w:sz="4"/>
              <w:right w:val="single" w:color="E0C463" w:sz="4"/>
            </w:tcBorders>
            <w:shd w:fill="FFF6CC" w:color="auto" w:val="clear"/>
            <w:tcMar>
              <w:top w:type="dxa" w:w="140"/>
              <w:left w:type="dxa" w:w="130"/>
              <w:bottom w:type="dxa" w:w="140"/>
              <w:right w:type="dxa" w:w="130"/>
            </w:tcMar>
          </w:tcPr>
          <w:p>
            <w:r>
              <w:rPr>
                <w:b/>
                <w:bCs/>
                <w:color w:val="8A6D00"/>
                <w:sz w:val="17"/>
                <w:szCs w:val="17"/>
              </w:rPr>
              <w:t xml:space="preserve">6. </w:t>
            </w:r>
            <w:r>
              <w:rPr>
                <w:color w:val="3D3000"/>
                <w:sz w:val="17"/>
                <w:szCs w:val="17"/>
              </w:rPr>
              <w:t xml:space="preserve">Auto-assign the task to the Hardware team based on the requester's location / branch.</w:t>
            </w:r>
          </w:p>
        </w:tc>
        <w:tc>
          <w:tcPr>
            <w:tcW w:type="dxa" w:w="2016"/>
            <w:tcBorders>
              <w:top w:val="single" w:color="E0C463" w:sz="4"/>
              <w:left w:val="single" w:color="E0C463" w:sz="4"/>
              <w:bottom w:val="single" w:color="E0C463" w:sz="4"/>
              <w:right w:val="single" w:color="E0C463" w:sz="4"/>
            </w:tcBorders>
            <w:shd w:fill="FFF6CC" w:color="auto" w:val="clear"/>
            <w:tcMar>
              <w:top w:type="dxa" w:w="140"/>
              <w:left w:type="dxa" w:w="130"/>
              <w:bottom w:type="dxa" w:w="140"/>
              <w:right w:type="dxa" w:w="130"/>
            </w:tcMar>
          </w:tcPr>
          <w:p>
            <w:r>
              <w:rPr>
                <w:b/>
                <w:bCs/>
                <w:color w:val="8A6D00"/>
                <w:sz w:val="17"/>
                <w:szCs w:val="17"/>
              </w:rPr>
              <w:t xml:space="preserve">7. </w:t>
            </w:r>
            <w:r>
              <w:rPr>
                <w:color w:val="3D3000"/>
                <w:sz w:val="17"/>
                <w:szCs w:val="17"/>
              </w:rPr>
              <w:t xml:space="preserve">Auto-approve repeat or standard requests that fall under a pre-set cost threshold.</w:t>
            </w:r>
          </w:p>
        </w:tc>
        <w:tc>
          <w:tcPr>
            <w:tcW w:type="dxa" w:w="2016"/>
            <w:tcBorders>
              <w:top w:val="single" w:color="E0C463" w:sz="4"/>
              <w:left w:val="single" w:color="E0C463" w:sz="4"/>
              <w:bottom w:val="single" w:color="E0C463" w:sz="4"/>
              <w:right w:val="single" w:color="E0C463" w:sz="4"/>
            </w:tcBorders>
            <w:shd w:fill="FFF6CC" w:color="auto" w:val="clear"/>
            <w:tcMar>
              <w:top w:type="dxa" w:w="140"/>
              <w:left w:type="dxa" w:w="130"/>
              <w:bottom w:type="dxa" w:w="140"/>
              <w:right w:type="dxa" w:w="130"/>
            </w:tcMar>
          </w:tcPr>
          <w:p>
            <w:r>
              <w:rPr>
                <w:b/>
                <w:bCs/>
                <w:color w:val="8A6D00"/>
                <w:sz w:val="17"/>
                <w:szCs w:val="17"/>
              </w:rPr>
              <w:t xml:space="preserve">8. </w:t>
            </w:r>
            <w:r>
              <w:rPr>
                <w:color w:val="3D3000"/>
                <w:sz w:val="17"/>
                <w:szCs w:val="17"/>
              </w:rPr>
              <w:t xml:space="preserve">Add a Virtual Agent / chatbot so employees can check request status anytime.</w:t>
            </w:r>
          </w:p>
        </w:tc>
        <w:tc>
          <w:tcPr>
            <w:tcW w:type="dxa" w:w="2016"/>
            <w:tcBorders>
              <w:top w:val="single" w:color="E0C463" w:sz="4"/>
              <w:left w:val="single" w:color="E0C463" w:sz="4"/>
              <w:bottom w:val="single" w:color="E0C463" w:sz="4"/>
              <w:right w:val="single" w:color="E0C463" w:sz="4"/>
            </w:tcBorders>
            <w:shd w:fill="FFF6CC" w:color="auto" w:val="clear"/>
            <w:tcMar>
              <w:top w:type="dxa" w:w="140"/>
              <w:left w:type="dxa" w:w="130"/>
              <w:bottom w:type="dxa" w:w="140"/>
              <w:right w:type="dxa" w:w="130"/>
            </w:tcMar>
          </w:tcPr>
          <w:p>
            <w:r>
              <w:rPr>
                <w:b/>
                <w:bCs/>
                <w:color w:val="8A6D00"/>
                <w:sz w:val="17"/>
                <w:szCs w:val="17"/>
              </w:rPr>
              <w:t xml:space="preserve">9. </w:t>
            </w:r>
            <w:r>
              <w:rPr>
                <w:color w:val="3D3000"/>
                <w:sz w:val="17"/>
                <w:szCs w:val="17"/>
              </w:rPr>
              <w:t xml:space="preserve">Integrate with the vendor's API for real-time stock levels and delivery ETA.</w:t>
            </w:r>
          </w:p>
        </w:tc>
        <w:tc>
          <w:tcPr>
            <w:tcW w:type="dxa" w:w="2016"/>
            <w:tcBorders>
              <w:top w:val="single" w:color="E0C463" w:sz="4"/>
              <w:left w:val="single" w:color="E0C463" w:sz="4"/>
              <w:bottom w:val="single" w:color="E0C463" w:sz="4"/>
              <w:right w:val="single" w:color="E0C463" w:sz="4"/>
            </w:tcBorders>
            <w:shd w:fill="FFF6CC" w:color="auto" w:val="clear"/>
            <w:tcMar>
              <w:top w:type="dxa" w:w="140"/>
              <w:left w:type="dxa" w:w="130"/>
              <w:bottom w:type="dxa" w:w="140"/>
              <w:right w:type="dxa" w:w="130"/>
            </w:tcMar>
          </w:tcPr>
          <w:p>
            <w:r>
              <w:rPr>
                <w:b/>
                <w:bCs/>
                <w:color w:val="8A6D00"/>
                <w:sz w:val="17"/>
                <w:szCs w:val="17"/>
              </w:rPr>
              <w:t xml:space="preserve">10. </w:t>
            </w:r>
            <w:r>
              <w:rPr>
                <w:color w:val="3D3000"/>
                <w:sz w:val="17"/>
                <w:szCs w:val="17"/>
              </w:rPr>
              <w:t xml:space="preserve">Build an IT dashboard showing all pending / in-progress laptop requests at a glance.</w:t>
            </w:r>
          </w:p>
        </w:tc>
      </w:tr>
      <w:tr>
        <w:tc>
          <w:tcPr>
            <w:tcW w:type="dxa" w:w="2016"/>
            <w:tcBorders>
              <w:top w:val="single" w:color="E0C463" w:sz="4"/>
              <w:left w:val="single" w:color="E0C463" w:sz="4"/>
              <w:bottom w:val="single" w:color="E0C463" w:sz="4"/>
              <w:right w:val="single" w:color="E0C463" w:sz="4"/>
            </w:tcBorders>
            <w:shd w:fill="FFF6CC" w:color="auto" w:val="clear"/>
            <w:tcMar>
              <w:top w:type="dxa" w:w="140"/>
              <w:left w:type="dxa" w:w="130"/>
              <w:bottom w:type="dxa" w:w="140"/>
              <w:right w:type="dxa" w:w="130"/>
            </w:tcMar>
          </w:tcPr>
          <w:p>
            <w:r>
              <w:rPr>
                <w:b/>
                <w:bCs/>
                <w:color w:val="8A6D00"/>
                <w:sz w:val="17"/>
                <w:szCs w:val="17"/>
              </w:rPr>
              <w:t xml:space="preserve">11. </w:t>
            </w:r>
            <w:r>
              <w:rPr>
                <w:color w:val="3D3000"/>
                <w:sz w:val="17"/>
                <w:szCs w:val="17"/>
              </w:rPr>
              <w:t xml:space="preserve">Add an SLA timer that escalates the task if configuration hasn't started within 4 hours.</w:t>
            </w:r>
          </w:p>
        </w:tc>
        <w:tc>
          <w:tcPr>
            <w:tcW w:type="dxa" w:w="2016"/>
            <w:tcBorders>
              <w:top w:val="single" w:color="E0C463" w:sz="4"/>
              <w:left w:val="single" w:color="E0C463" w:sz="4"/>
              <w:bottom w:val="single" w:color="E0C463" w:sz="4"/>
              <w:right w:val="single" w:color="E0C463" w:sz="4"/>
            </w:tcBorders>
            <w:shd w:fill="FFF6CC" w:color="auto" w:val="clear"/>
            <w:tcMar>
              <w:top w:type="dxa" w:w="140"/>
              <w:left w:type="dxa" w:w="130"/>
              <w:bottom w:type="dxa" w:w="140"/>
              <w:right w:type="dxa" w:w="130"/>
            </w:tcMar>
          </w:tcPr>
          <w:p>
            <w:r>
              <w:rPr>
                <w:b/>
                <w:bCs/>
                <w:color w:val="8A6D00"/>
                <w:sz w:val="17"/>
                <w:szCs w:val="17"/>
              </w:rPr>
              <w:t xml:space="preserve">12. </w:t>
            </w:r>
            <w:r>
              <w:rPr>
                <w:color w:val="3D3000"/>
                <w:sz w:val="17"/>
                <w:szCs w:val="17"/>
              </w:rPr>
              <w:t xml:space="preserve">Skip the approval step for a simple replacement of an existing employee's laptop.</w:t>
            </w:r>
          </w:p>
        </w:tc>
        <w:tc>
          <w:tcPr>
            <w:tcW w:type="dxa" w:w="2016"/>
            <w:tcBorders>
              <w:top w:val="single" w:color="E0C463" w:sz="4"/>
              <w:left w:val="single" w:color="E0C463" w:sz="4"/>
              <w:bottom w:val="single" w:color="E0C463" w:sz="4"/>
              <w:right w:val="single" w:color="E0C463" w:sz="4"/>
            </w:tcBorders>
            <w:shd w:fill="FFF6CC" w:color="auto" w:val="clear"/>
            <w:tcMar>
              <w:top w:type="dxa" w:w="140"/>
              <w:left w:type="dxa" w:w="130"/>
              <w:bottom w:type="dxa" w:w="140"/>
              <w:right w:type="dxa" w:w="130"/>
            </w:tcMar>
          </w:tcPr>
          <w:p>
            <w:r>
              <w:rPr>
                <w:b/>
                <w:bCs/>
                <w:color w:val="8A6D00"/>
                <w:sz w:val="17"/>
                <w:szCs w:val="17"/>
              </w:rPr>
              <w:t xml:space="preserve">13. </w:t>
            </w:r>
            <w:r>
              <w:rPr>
                <w:color w:val="3D3000"/>
                <w:sz w:val="17"/>
                <w:szCs w:val="17"/>
              </w:rPr>
              <w:t xml:space="preserve">Auto-notify the employee by email once the laptop is configured and ready for pickup.</w:t>
            </w:r>
          </w:p>
        </w:tc>
        <w:tc>
          <w:tcPr>
            <w:tcW w:type="dxa" w:w="2016"/>
            <w:tcBorders>
              <w:top w:val="single" w:color="E0C463" w:sz="4"/>
              <w:left w:val="single" w:color="E0C463" w:sz="4"/>
              <w:bottom w:val="single" w:color="E0C463" w:sz="4"/>
              <w:right w:val="single" w:color="E0C463" w:sz="4"/>
            </w:tcBorders>
            <w:shd w:fill="FFF6CC" w:color="auto" w:val="clear"/>
            <w:tcMar>
              <w:top w:type="dxa" w:w="140"/>
              <w:left w:type="dxa" w:w="130"/>
              <w:bottom w:type="dxa" w:w="140"/>
              <w:right w:type="dxa" w:w="130"/>
            </w:tcMar>
          </w:tcPr>
          <w:p>
            <w:r>
              <w:rPr>
                <w:b/>
                <w:bCs/>
                <w:color w:val="8A6D00"/>
                <w:sz w:val="17"/>
                <w:szCs w:val="17"/>
              </w:rPr>
              <w:t xml:space="preserve">14. </w:t>
            </w:r>
            <w:r>
              <w:rPr>
                <w:color w:val="3D3000"/>
                <w:sz w:val="17"/>
                <w:szCs w:val="17"/>
              </w:rPr>
              <w:t xml:space="preserve">Use an RPA bot to auto-raise a purchase order when stock falls below threshold.</w:t>
            </w:r>
          </w:p>
        </w:tc>
        <w:tc>
          <w:tcPr>
            <w:tcW w:type="dxa" w:w="2016"/>
            <w:tcBorders>
              <w:top w:val="single" w:color="E0C463" w:sz="4"/>
              <w:left w:val="single" w:color="E0C463" w:sz="4"/>
              <w:bottom w:val="single" w:color="E0C463" w:sz="4"/>
              <w:right w:val="single" w:color="E0C463" w:sz="4"/>
            </w:tcBorders>
            <w:shd w:fill="FFF6CC" w:color="auto" w:val="clear"/>
            <w:tcMar>
              <w:top w:type="dxa" w:w="140"/>
              <w:left w:type="dxa" w:w="130"/>
              <w:bottom w:type="dxa" w:w="140"/>
              <w:right w:type="dxa" w:w="130"/>
            </w:tcMar>
          </w:tcPr>
          <w:p>
            <w:r>
              <w:rPr>
                <w:b/>
                <w:bCs/>
                <w:color w:val="8A6D00"/>
                <w:sz w:val="17"/>
                <w:szCs w:val="17"/>
              </w:rPr>
              <w:t xml:space="preserve">15. </w:t>
            </w:r>
            <w:r>
              <w:rPr>
                <w:color w:val="3D3000"/>
                <w:sz w:val="17"/>
                <w:szCs w:val="17"/>
              </w:rPr>
              <w:t xml:space="preserve">Send a short feedback survey to the employee after laptop delivery.</w:t>
            </w:r>
          </w:p>
        </w:tc>
      </w:tr>
    </w:tbl>
    <w:p>
      <w:pPr>
        <w:pStyle w:val="Heading1"/>
        <w:spacing w:after="160" w:before="200"/>
      </w:pPr>
      <w:r>
        <w:rPr>
          <w:b/>
          <w:bCs/>
          <w:color w:val="1F4E79"/>
        </w:rPr>
        <w:t xml:space="preserve">Step 2 (contd.): Grouping Ideas into Themes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Similar ideas were clustered together and given a theme label, as shown below:</w:t>
      </w:r>
    </w:p>
    <w:p>
      <w:pPr>
        <w:spacing w:after="80" w:before="160"/>
      </w:pPr>
      <w:r>
        <w:rPr>
          <w:b/>
          <w:bCs/>
          <w:color w:val="2E5E4E"/>
          <w:sz w:val="22"/>
          <w:szCs w:val="22"/>
        </w:rPr>
        <w:t xml:space="preserve">Cluster A — Flow Automation (Request → Task → Fulfilment)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Auto-create a hardware configuration task in Flow Designer the moment a laptop request is approved.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Auto-assign the task to the Hardware team based on the requester's location / branch.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Add an SLA timer that escalates the task if configuration hasn't started within 4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Auto-register the asset in the CMDB once the Hardware team closes the task.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Cluster B — Smart Approval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Route manager approval automatically based on the requester's cost centre / reporting hierarchy.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Auto-approve repeat or standard requests that fall under a pre-set cost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Skip the approval step for a simple replacement of an existing employee's laptop.</w:t>
      </w:r>
    </w:p>
    <w:p>
      <w:pPr>
        <w:spacing w:after="80" w:before="160"/>
      </w:pPr>
      <w:r>
        <w:rPr>
          <w:b/>
          <w:bCs/>
          <w:color w:val="6A3D9A"/>
          <w:sz w:val="22"/>
          <w:szCs w:val="22"/>
        </w:rPr>
        <w:t xml:space="preserve">Cluster C — Self-Service, Communication &amp;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Build a guided self-service catalog item that auto-fills department and manager details.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Add a Virtual Agent / chatbot so employees can check request status anytime.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Auto-notify the employee by email once the laptop is configured and ready for pickup.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Build an IT dashboard showing all pending / in-progress laptop requests at a glance.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Send a short feedback survey to the employee after laptop delivery.</w:t>
      </w:r>
    </w:p>
    <w:p>
      <w:pPr>
        <w:spacing w:after="80" w:before="160"/>
      </w:pPr>
      <w:r>
        <w:rPr>
          <w:b/>
          <w:bCs/>
          <w:color w:val="8B2E2E"/>
          <w:sz w:val="22"/>
          <w:szCs w:val="22"/>
        </w:rPr>
        <w:t xml:space="preserve">Cluster D — Inventory &amp; Vendor Readiness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Maintain a small buffer stock of standard laptops for the most common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Integrate with the vendor's API for real-time stock levels and delivery 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Use an RPA bot to auto-raise a purchase order when stock falls below threshold.</w:t>
      </w:r>
    </w:p>
    <w:p>
      <w:pPr>
        <w:pStyle w:val="Heading1"/>
        <w:spacing w:after="160" w:before="200"/>
      </w:pPr>
      <w:r>
        <w:rPr>
          <w:b/>
          <w:bCs/>
          <w:color w:val="1F4E79"/>
        </w:rPr>
        <w:t xml:space="preserve">Step 3: Idea Prioritization (Importance vs. Feasibility)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The four themes were plotted on an Importance-vs-Feasibility grid to decide what to build first: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Outcome: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Cluster A – Flow Automation (Request → Task → Fulfilment) scored highest on both importance and feasibility. It directly matches the project's problem statement and user story — automatically generating and assigning a hardware configuration task the moment a standard laptop request is approved — so it was selected as the idea to build in this project via ServiceNow Flow Designer. Clusters B, C and D remain documented as potential Phase-2 enhancements once the core automation is live.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869cf6fb4b9f795e55220ba60f681f9f3f60c9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2026-09-22T17:07:06.583Z</dcterms:created>
  <dcterms:modified xsi:type="dcterms:W3CDTF">2026-09-22T17:07:06.591Z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