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User Acceptance Testing (UAT) Template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27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SWTID-2026-9584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[Enter Maximum Marks]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4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Project Name: Streamlining IT Procurement: Automating Standard Laptop Orders with Flow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Project Description: A ServiceNow Flow Designer automation that streamlines standard laptop procurement — automatically creating and assigning a hardware configuration task upon approval, updating request status at each stage, and notifying the requester and Hardware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Project Version: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Testing Period: 12 October 2026 to 16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4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Testing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Features and functionalities to be tested: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Standard Laptop Request catalog item (submission, auto-filled variables)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Manager approval workflow (approve / reject with reason)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Automated hardware task creation &amp; assignment (Flow Designer)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Hardware task configuration &amp;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Status tracking &amp; notifications to requester and Hardware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SLA escalation for delayed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Automatic asset registration in CMDB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IT Procurement dashboard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i w:val="1"/>
          <w:iCs w:val="1"/>
          <w:color w:val="222222"/>
          <w:sz w:val="21"/>
          <w:szCs w:val="21"/>
          <w:rtl w:val="0"/>
        </w:rPr>
        <w:t xml:space="preserve">User stories to be tested: USN-1 through USN-10 (see Data Flow Diagram &amp; User Stories document).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4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Testing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URL/Location: ServiceNow Personal Developer Instance (PDI) – e.g., https://devXXXXXX.service-now.com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Credentials (if required): Test user accounts provided separately for Employee, Manager, IT Procurement, and Hardware Team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4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Test Cases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900"/>
        <w:gridCol w:w="2600"/>
        <w:gridCol w:w="2680"/>
        <w:gridCol w:w="1400"/>
        <w:gridCol w:w="700"/>
        <w:tblGridChange w:id="0">
          <w:tblGrid>
            <w:gridCol w:w="800"/>
            <w:gridCol w:w="1900"/>
            <w:gridCol w:w="2600"/>
            <w:gridCol w:w="2680"/>
            <w:gridCol w:w="14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Submit a standard laptop request 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Log in as an employee → open Employee Center → select “Standard Laptop Request” → confirm department/manager auto-fill → choose a laptop tier →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Request (RITM) is created, a tracking number is shown, and it appears under “My Requests”.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[To be filled during test execution]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[Pass/Fail]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Manager approves the request 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Log in as the requester's manager → open the approval from inbox → click Approve.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RITM status changes to Approved; the Flow Designer flow is triggered.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[To be filled during test execution]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[Pass/Fail]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Manager rejects the request 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Log in as manager → open the approval → click Reject → enter a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Request marked Rejected; requester is notified with the reason; no hardware task is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[To be filled during test execution]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[Pass/Fail]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Automated task creation &amp;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Approve a Standard Laptop Request and wait.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 sc_task is auto-created within 1 minute, assigned to the Hardware group, with correct priority and SLA.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[To be filled during test execution]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[Pass/Fail]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Hardware team closes the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Log in as Hardware team member → open the assigned task → mark it Closed 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RITM stage automatically updates to “Delivered” and the requester receives an email notification.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[To be filled during test execution]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[Pass/Fail]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SLA escalation on delayed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Leave a newly assigned task untouched for over 4 hours.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 escalation notification is automatically sent to the Hardware team lead.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[To be filled during test execution]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[Pass/Fail]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Asset auto-registration in CMDB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Close a hardware configuration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The laptop is automatically registered as an asset (cmdb_ci) linked to the employee.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[To be filled during test execution]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[Pass/Fail]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IT dashboard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Log in as an IT Procurement team member → open the request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Dashboard lists all pending / in-progress requests with stage, requester, and elapsed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[To be filled during test execution]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[Pass/Fail]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Incomplete request submission 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Start a Standard Laptop Request → leave a mandatory field blank → click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Form validation blocks submission and highlights the missing mandatory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[To be filled during test execution]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4"/>
                <w:szCs w:val="14"/>
                <w:rtl w:val="0"/>
              </w:rPr>
              <w:t xml:space="preserve">[Pass/Fail]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spacing w:after="14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Bug Tracking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2700"/>
        <w:gridCol w:w="1000"/>
        <w:gridCol w:w="1200"/>
        <w:gridCol w:w="1580"/>
        <w:tblGridChange w:id="0">
          <w:tblGrid>
            <w:gridCol w:w="900"/>
            <w:gridCol w:w="2700"/>
            <w:gridCol w:w="2700"/>
            <w:gridCol w:w="1000"/>
            <w:gridCol w:w="1200"/>
            <w:gridCol w:w="1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[Describe the issue or bug encountered]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[Step 1] [Step 2] [Step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[Low/Medium/High]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[Open/In Progress/Closed]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[Any additional comments]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spacing w:after="14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Tester Name: [Name of Tester]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Date: [Date of Test Completion]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Signature: [Tester's 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4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