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p>
    <w:p w:rsidR="00BE00B7" w:rsidRDefault="00BE00B7" w:rsidP="00BE00B7">
      <w:pPr>
        <w:jc w:val="center"/>
        <w:rPr>
          <w:b/>
        </w:rPr>
      </w:pPr>
      <w:r>
        <w:rPr>
          <w:b/>
        </w:rPr>
        <w:t>Western University, Department of Mechanical and Materials Engineering</w:t>
      </w:r>
    </w:p>
    <w:p w:rsidR="00BE00B7" w:rsidRDefault="00BE00B7" w:rsidP="00BE00B7">
      <w:pPr>
        <w:jc w:val="center"/>
        <w:rPr>
          <w:b/>
        </w:rPr>
      </w:pPr>
      <w:r>
        <w:rPr>
          <w:b/>
        </w:rPr>
        <w:t>MME 9710: Advanced CFD</w:t>
      </w:r>
    </w:p>
    <w:p w:rsidR="00BE00B7" w:rsidRDefault="00BE00B7" w:rsidP="00BE00B7">
      <w:pPr>
        <w:jc w:val="center"/>
        <w:rPr>
          <w:b/>
        </w:rPr>
      </w:pPr>
    </w:p>
    <w:p w:rsidR="00BE00B7" w:rsidRDefault="004E53DB" w:rsidP="00BE00B7">
      <w:pPr>
        <w:jc w:val="center"/>
      </w:pPr>
      <w:r>
        <w:t>Assignment 3</w:t>
      </w:r>
      <w:r w:rsidR="00E01AF0">
        <w:t xml:space="preserve">: Introduction to Combined Diffusion/Convection </w:t>
      </w:r>
      <w:r w:rsidR="00BE00B7">
        <w:t xml:space="preserve">Analysis </w:t>
      </w: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jc w:val="center"/>
        <w:rPr>
          <w:i/>
        </w:rPr>
      </w:pPr>
    </w:p>
    <w:p w:rsidR="00BE00B7" w:rsidRDefault="00BE00B7" w:rsidP="00BE00B7">
      <w:pPr>
        <w:rPr>
          <w:i/>
        </w:rPr>
      </w:pPr>
    </w:p>
    <w:p w:rsidR="006036F7" w:rsidRDefault="006036F7" w:rsidP="00BE00B7">
      <w:pPr>
        <w:rPr>
          <w:i/>
        </w:rPr>
      </w:pPr>
    </w:p>
    <w:p w:rsidR="00BE00B7" w:rsidRDefault="00BE00B7" w:rsidP="00BE00B7">
      <w:r>
        <w:rPr>
          <w:b/>
        </w:rPr>
        <w:t xml:space="preserve">Submitted By: </w:t>
      </w:r>
      <w:r>
        <w:t xml:space="preserve">Alexander K. </w:t>
      </w:r>
      <w:proofErr w:type="spellStart"/>
      <w:r>
        <w:t>Kiar</w:t>
      </w:r>
      <w:proofErr w:type="spellEnd"/>
      <w:r>
        <w:t>, 250731557</w:t>
      </w:r>
    </w:p>
    <w:p w:rsidR="00BE00B7" w:rsidRDefault="00BE00B7" w:rsidP="00BE00B7">
      <w:r>
        <w:rPr>
          <w:b/>
        </w:rPr>
        <w:t>Submitted To:</w:t>
      </w:r>
      <w:r>
        <w:t xml:space="preserve"> Dr. </w:t>
      </w:r>
      <w:proofErr w:type="spellStart"/>
      <w:r>
        <w:t>Straatman</w:t>
      </w:r>
      <w:proofErr w:type="spellEnd"/>
    </w:p>
    <w:p w:rsidR="00DE1571" w:rsidRDefault="00BE00B7" w:rsidP="00BE00B7">
      <w:r>
        <w:rPr>
          <w:b/>
        </w:rPr>
        <w:t xml:space="preserve">Date: </w:t>
      </w:r>
      <w:r w:rsidR="002B2575">
        <w:t>June 13</w:t>
      </w:r>
      <w:r w:rsidR="002B2575" w:rsidRPr="002B2575">
        <w:rPr>
          <w:vertAlign w:val="superscript"/>
        </w:rPr>
        <w:t>th</w:t>
      </w:r>
      <w:r>
        <w:t>, 2017</w:t>
      </w:r>
    </w:p>
    <w:sdt>
      <w:sdtPr>
        <w:rPr>
          <w:rFonts w:ascii="Times New Roman" w:eastAsiaTheme="minorHAnsi" w:hAnsi="Times New Roman" w:cs="Times New Roman"/>
          <w:b/>
          <w:color w:val="auto"/>
          <w:sz w:val="24"/>
          <w:szCs w:val="24"/>
          <w:u w:val="single"/>
          <w:lang w:val="en-CA"/>
        </w:rPr>
        <w:id w:val="-1716576421"/>
        <w:docPartObj>
          <w:docPartGallery w:val="Table of Contents"/>
          <w:docPartUnique/>
        </w:docPartObj>
      </w:sdtPr>
      <w:sdtEndPr>
        <w:rPr>
          <w:rFonts w:cstheme="minorBidi"/>
          <w:bCs/>
          <w:noProof/>
          <w:szCs w:val="22"/>
          <w:u w:val="none"/>
        </w:rPr>
      </w:sdtEndPr>
      <w:sdtContent>
        <w:p w:rsidR="00BE00B7" w:rsidRDefault="00BE00B7">
          <w:pPr>
            <w:pStyle w:val="TOCHeading"/>
            <w:rPr>
              <w:rFonts w:ascii="Times New Roman" w:hAnsi="Times New Roman" w:cs="Times New Roman"/>
              <w:b/>
              <w:color w:val="auto"/>
              <w:sz w:val="24"/>
              <w:szCs w:val="24"/>
              <w:u w:val="single"/>
            </w:rPr>
          </w:pPr>
          <w:r w:rsidRPr="004D7BCF">
            <w:rPr>
              <w:rFonts w:ascii="Times New Roman" w:hAnsi="Times New Roman" w:cs="Times New Roman"/>
              <w:b/>
              <w:color w:val="auto"/>
              <w:sz w:val="24"/>
              <w:szCs w:val="24"/>
              <w:u w:val="single"/>
            </w:rPr>
            <w:t>Table of Contents</w:t>
          </w:r>
        </w:p>
        <w:p w:rsidR="004D7BCF" w:rsidRPr="004D7BCF" w:rsidRDefault="004D7BCF" w:rsidP="004D7BCF">
          <w:pPr>
            <w:rPr>
              <w:lang w:val="en-US"/>
            </w:rPr>
          </w:pPr>
        </w:p>
        <w:p w:rsidR="004D7BCF" w:rsidRDefault="00BE00B7">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85125036" w:history="1">
            <w:r w:rsidR="004D7BCF" w:rsidRPr="00DC7DC1">
              <w:rPr>
                <w:rStyle w:val="Hyperlink"/>
                <w:noProof/>
              </w:rPr>
              <w:t>1.</w:t>
            </w:r>
            <w:r w:rsidR="004D7BCF">
              <w:rPr>
                <w:rFonts w:asciiTheme="minorHAnsi" w:eastAsiaTheme="minorEastAsia" w:hAnsiTheme="minorHAnsi"/>
                <w:noProof/>
                <w:sz w:val="22"/>
                <w:lang w:eastAsia="en-CA"/>
              </w:rPr>
              <w:tab/>
            </w:r>
            <w:r w:rsidR="004D7BCF" w:rsidRPr="004D7BCF">
              <w:rPr>
                <w:rStyle w:val="Hyperlink"/>
                <w:b/>
                <w:noProof/>
              </w:rPr>
              <w:t>Fortran Solver</w:t>
            </w:r>
            <w:r w:rsidR="004D7BCF">
              <w:rPr>
                <w:noProof/>
                <w:webHidden/>
              </w:rPr>
              <w:tab/>
            </w:r>
            <w:r w:rsidR="004D7BCF">
              <w:rPr>
                <w:noProof/>
                <w:webHidden/>
              </w:rPr>
              <w:fldChar w:fldCharType="begin"/>
            </w:r>
            <w:r w:rsidR="004D7BCF">
              <w:rPr>
                <w:noProof/>
                <w:webHidden/>
              </w:rPr>
              <w:instrText xml:space="preserve"> PAGEREF _Toc485125036 \h </w:instrText>
            </w:r>
            <w:r w:rsidR="004D7BCF">
              <w:rPr>
                <w:noProof/>
                <w:webHidden/>
              </w:rPr>
            </w:r>
            <w:r w:rsidR="004D7BCF">
              <w:rPr>
                <w:noProof/>
                <w:webHidden/>
              </w:rPr>
              <w:fldChar w:fldCharType="separate"/>
            </w:r>
            <w:r w:rsidR="004D7BCF">
              <w:rPr>
                <w:noProof/>
                <w:webHidden/>
              </w:rPr>
              <w:t>3</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37" w:history="1">
            <w:r w:rsidR="004D7BCF" w:rsidRPr="00DC7DC1">
              <w:rPr>
                <w:rStyle w:val="Hyperlink"/>
                <w:noProof/>
              </w:rPr>
              <w:t>1.1.</w:t>
            </w:r>
            <w:r w:rsidR="004D7BCF">
              <w:rPr>
                <w:rFonts w:asciiTheme="minorHAnsi" w:eastAsiaTheme="minorEastAsia" w:hAnsiTheme="minorHAnsi"/>
                <w:noProof/>
                <w:sz w:val="22"/>
                <w:lang w:eastAsia="en-CA"/>
              </w:rPr>
              <w:tab/>
            </w:r>
            <w:r w:rsidR="004D7BCF" w:rsidRPr="00DC7DC1">
              <w:rPr>
                <w:rStyle w:val="Hyperlink"/>
                <w:noProof/>
              </w:rPr>
              <w:t>Advection Discretization</w:t>
            </w:r>
            <w:r w:rsidR="004D7BCF">
              <w:rPr>
                <w:noProof/>
                <w:webHidden/>
              </w:rPr>
              <w:tab/>
            </w:r>
            <w:r w:rsidR="004D7BCF">
              <w:rPr>
                <w:noProof/>
                <w:webHidden/>
              </w:rPr>
              <w:fldChar w:fldCharType="begin"/>
            </w:r>
            <w:r w:rsidR="004D7BCF">
              <w:rPr>
                <w:noProof/>
                <w:webHidden/>
              </w:rPr>
              <w:instrText xml:space="preserve"> PAGEREF _Toc485125037 \h </w:instrText>
            </w:r>
            <w:r w:rsidR="004D7BCF">
              <w:rPr>
                <w:noProof/>
                <w:webHidden/>
              </w:rPr>
            </w:r>
            <w:r w:rsidR="004D7BCF">
              <w:rPr>
                <w:noProof/>
                <w:webHidden/>
              </w:rPr>
              <w:fldChar w:fldCharType="separate"/>
            </w:r>
            <w:r w:rsidR="004D7BCF">
              <w:rPr>
                <w:noProof/>
                <w:webHidden/>
              </w:rPr>
              <w:t>3</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38" w:history="1">
            <w:r w:rsidR="004D7BCF" w:rsidRPr="00DC7DC1">
              <w:rPr>
                <w:rStyle w:val="Hyperlink"/>
                <w:noProof/>
              </w:rPr>
              <w:t>1.2.</w:t>
            </w:r>
            <w:r w:rsidR="004D7BCF">
              <w:rPr>
                <w:rFonts w:asciiTheme="minorHAnsi" w:eastAsiaTheme="minorEastAsia" w:hAnsiTheme="minorHAnsi"/>
                <w:noProof/>
                <w:sz w:val="22"/>
                <w:lang w:eastAsia="en-CA"/>
              </w:rPr>
              <w:tab/>
            </w:r>
            <w:r w:rsidR="004D7BCF" w:rsidRPr="00DC7DC1">
              <w:rPr>
                <w:rStyle w:val="Hyperlink"/>
                <w:noProof/>
              </w:rPr>
              <w:t>main.f</w:t>
            </w:r>
            <w:r w:rsidR="004D7BCF">
              <w:rPr>
                <w:noProof/>
                <w:webHidden/>
              </w:rPr>
              <w:tab/>
            </w:r>
            <w:r w:rsidR="004D7BCF">
              <w:rPr>
                <w:noProof/>
                <w:webHidden/>
              </w:rPr>
              <w:fldChar w:fldCharType="begin"/>
            </w:r>
            <w:r w:rsidR="004D7BCF">
              <w:rPr>
                <w:noProof/>
                <w:webHidden/>
              </w:rPr>
              <w:instrText xml:space="preserve"> PAGEREF _Toc485125038 \h </w:instrText>
            </w:r>
            <w:r w:rsidR="004D7BCF">
              <w:rPr>
                <w:noProof/>
                <w:webHidden/>
              </w:rPr>
            </w:r>
            <w:r w:rsidR="004D7BCF">
              <w:rPr>
                <w:noProof/>
                <w:webHidden/>
              </w:rPr>
              <w:fldChar w:fldCharType="separate"/>
            </w:r>
            <w:r w:rsidR="004D7BCF">
              <w:rPr>
                <w:noProof/>
                <w:webHidden/>
              </w:rPr>
              <w:t>5</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39" w:history="1">
            <w:r w:rsidR="004D7BCF" w:rsidRPr="00DC7DC1">
              <w:rPr>
                <w:rStyle w:val="Hyperlink"/>
                <w:noProof/>
              </w:rPr>
              <w:t>1.3.</w:t>
            </w:r>
            <w:r w:rsidR="004D7BCF">
              <w:rPr>
                <w:rFonts w:asciiTheme="minorHAnsi" w:eastAsiaTheme="minorEastAsia" w:hAnsiTheme="minorHAnsi"/>
                <w:noProof/>
                <w:sz w:val="22"/>
                <w:lang w:eastAsia="en-CA"/>
              </w:rPr>
              <w:tab/>
            </w:r>
            <w:r w:rsidR="004D7BCF" w:rsidRPr="00DC7DC1">
              <w:rPr>
                <w:rStyle w:val="Hyperlink"/>
                <w:noProof/>
              </w:rPr>
              <w:t>inital.f</w:t>
            </w:r>
            <w:r w:rsidR="004D7BCF">
              <w:rPr>
                <w:noProof/>
                <w:webHidden/>
              </w:rPr>
              <w:tab/>
            </w:r>
            <w:r w:rsidR="004D7BCF">
              <w:rPr>
                <w:noProof/>
                <w:webHidden/>
              </w:rPr>
              <w:fldChar w:fldCharType="begin"/>
            </w:r>
            <w:r w:rsidR="004D7BCF">
              <w:rPr>
                <w:noProof/>
                <w:webHidden/>
              </w:rPr>
              <w:instrText xml:space="preserve"> PAGEREF _Toc485125039 \h </w:instrText>
            </w:r>
            <w:r w:rsidR="004D7BCF">
              <w:rPr>
                <w:noProof/>
                <w:webHidden/>
              </w:rPr>
            </w:r>
            <w:r w:rsidR="004D7BCF">
              <w:rPr>
                <w:noProof/>
                <w:webHidden/>
              </w:rPr>
              <w:fldChar w:fldCharType="separate"/>
            </w:r>
            <w:r w:rsidR="004D7BCF">
              <w:rPr>
                <w:noProof/>
                <w:webHidden/>
              </w:rPr>
              <w:t>5</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40" w:history="1">
            <w:r w:rsidR="004D7BCF" w:rsidRPr="00DC7DC1">
              <w:rPr>
                <w:rStyle w:val="Hyperlink"/>
                <w:noProof/>
              </w:rPr>
              <w:t>1.4.</w:t>
            </w:r>
            <w:r w:rsidR="004D7BCF">
              <w:rPr>
                <w:rFonts w:asciiTheme="minorHAnsi" w:eastAsiaTheme="minorEastAsia" w:hAnsiTheme="minorHAnsi"/>
                <w:noProof/>
                <w:sz w:val="22"/>
                <w:lang w:eastAsia="en-CA"/>
              </w:rPr>
              <w:tab/>
            </w:r>
            <w:r w:rsidR="004D7BCF" w:rsidRPr="00DC7DC1">
              <w:rPr>
                <w:rStyle w:val="Hyperlink"/>
                <w:noProof/>
              </w:rPr>
              <w:t>masflx.f</w:t>
            </w:r>
            <w:r w:rsidR="004D7BCF">
              <w:rPr>
                <w:noProof/>
                <w:webHidden/>
              </w:rPr>
              <w:tab/>
            </w:r>
            <w:r w:rsidR="004D7BCF">
              <w:rPr>
                <w:noProof/>
                <w:webHidden/>
              </w:rPr>
              <w:fldChar w:fldCharType="begin"/>
            </w:r>
            <w:r w:rsidR="004D7BCF">
              <w:rPr>
                <w:noProof/>
                <w:webHidden/>
              </w:rPr>
              <w:instrText xml:space="preserve"> PAGEREF _Toc485125040 \h </w:instrText>
            </w:r>
            <w:r w:rsidR="004D7BCF">
              <w:rPr>
                <w:noProof/>
                <w:webHidden/>
              </w:rPr>
            </w:r>
            <w:r w:rsidR="004D7BCF">
              <w:rPr>
                <w:noProof/>
                <w:webHidden/>
              </w:rPr>
              <w:fldChar w:fldCharType="separate"/>
            </w:r>
            <w:r w:rsidR="004D7BCF">
              <w:rPr>
                <w:noProof/>
                <w:webHidden/>
              </w:rPr>
              <w:t>5</w:t>
            </w:r>
            <w:r w:rsidR="004D7BCF">
              <w:rPr>
                <w:noProof/>
                <w:webHidden/>
              </w:rPr>
              <w:fldChar w:fldCharType="end"/>
            </w:r>
          </w:hyperlink>
        </w:p>
        <w:p w:rsidR="004D7BCF" w:rsidRDefault="00610861">
          <w:pPr>
            <w:pStyle w:val="TOC3"/>
            <w:tabs>
              <w:tab w:val="left" w:pos="1320"/>
              <w:tab w:val="right" w:leader="dot" w:pos="9350"/>
            </w:tabs>
            <w:rPr>
              <w:rFonts w:asciiTheme="minorHAnsi" w:eastAsiaTheme="minorEastAsia" w:hAnsiTheme="minorHAnsi"/>
              <w:noProof/>
              <w:sz w:val="22"/>
              <w:lang w:eastAsia="en-CA"/>
            </w:rPr>
          </w:pPr>
          <w:hyperlink w:anchor="_Toc485125041" w:history="1">
            <w:r w:rsidR="004D7BCF" w:rsidRPr="00DC7DC1">
              <w:rPr>
                <w:rStyle w:val="Hyperlink"/>
                <w:noProof/>
              </w:rPr>
              <w:t>1.4.1.</w:t>
            </w:r>
            <w:r w:rsidR="004D7BCF">
              <w:rPr>
                <w:rFonts w:asciiTheme="minorHAnsi" w:eastAsiaTheme="minorEastAsia" w:hAnsiTheme="minorHAnsi"/>
                <w:noProof/>
                <w:sz w:val="22"/>
                <w:lang w:eastAsia="en-CA"/>
              </w:rPr>
              <w:tab/>
            </w:r>
            <w:r w:rsidR="004D7BCF" w:rsidRPr="00DC7DC1">
              <w:rPr>
                <w:rStyle w:val="Hyperlink"/>
                <w:noProof/>
              </w:rPr>
              <w:t>coefcn</w:t>
            </w:r>
            <w:r w:rsidR="004D7BCF">
              <w:rPr>
                <w:noProof/>
                <w:webHidden/>
              </w:rPr>
              <w:tab/>
            </w:r>
            <w:r w:rsidR="004D7BCF">
              <w:rPr>
                <w:noProof/>
                <w:webHidden/>
              </w:rPr>
              <w:fldChar w:fldCharType="begin"/>
            </w:r>
            <w:r w:rsidR="004D7BCF">
              <w:rPr>
                <w:noProof/>
                <w:webHidden/>
              </w:rPr>
              <w:instrText xml:space="preserve"> PAGEREF _Toc485125041 \h </w:instrText>
            </w:r>
            <w:r w:rsidR="004D7BCF">
              <w:rPr>
                <w:noProof/>
                <w:webHidden/>
              </w:rPr>
            </w:r>
            <w:r w:rsidR="004D7BCF">
              <w:rPr>
                <w:noProof/>
                <w:webHidden/>
              </w:rPr>
              <w:fldChar w:fldCharType="separate"/>
            </w:r>
            <w:r w:rsidR="004D7BCF">
              <w:rPr>
                <w:noProof/>
                <w:webHidden/>
              </w:rPr>
              <w:t>5</w:t>
            </w:r>
            <w:r w:rsidR="004D7BCF">
              <w:rPr>
                <w:noProof/>
                <w:webHidden/>
              </w:rPr>
              <w:fldChar w:fldCharType="end"/>
            </w:r>
          </w:hyperlink>
        </w:p>
        <w:p w:rsidR="004D7BCF" w:rsidRDefault="00610861">
          <w:pPr>
            <w:pStyle w:val="TOC3"/>
            <w:tabs>
              <w:tab w:val="left" w:pos="1320"/>
              <w:tab w:val="right" w:leader="dot" w:pos="9350"/>
            </w:tabs>
            <w:rPr>
              <w:rFonts w:asciiTheme="minorHAnsi" w:eastAsiaTheme="minorEastAsia" w:hAnsiTheme="minorHAnsi"/>
              <w:noProof/>
              <w:sz w:val="22"/>
              <w:lang w:eastAsia="en-CA"/>
            </w:rPr>
          </w:pPr>
          <w:hyperlink w:anchor="_Toc485125042" w:history="1">
            <w:r w:rsidR="004D7BCF" w:rsidRPr="00DC7DC1">
              <w:rPr>
                <w:rStyle w:val="Hyperlink"/>
                <w:noProof/>
              </w:rPr>
              <w:t>1.4.2.</w:t>
            </w:r>
            <w:r w:rsidR="004D7BCF">
              <w:rPr>
                <w:rFonts w:asciiTheme="minorHAnsi" w:eastAsiaTheme="minorEastAsia" w:hAnsiTheme="minorHAnsi"/>
                <w:noProof/>
                <w:sz w:val="22"/>
                <w:lang w:eastAsia="en-CA"/>
              </w:rPr>
              <w:tab/>
            </w:r>
            <w:r w:rsidR="004D7BCF" w:rsidRPr="00DC7DC1">
              <w:rPr>
                <w:rStyle w:val="Hyperlink"/>
                <w:noProof/>
              </w:rPr>
              <w:t>masflx</w:t>
            </w:r>
            <w:r w:rsidR="004D7BCF">
              <w:rPr>
                <w:noProof/>
                <w:webHidden/>
              </w:rPr>
              <w:tab/>
            </w:r>
            <w:r w:rsidR="004D7BCF">
              <w:rPr>
                <w:noProof/>
                <w:webHidden/>
              </w:rPr>
              <w:fldChar w:fldCharType="begin"/>
            </w:r>
            <w:r w:rsidR="004D7BCF">
              <w:rPr>
                <w:noProof/>
                <w:webHidden/>
              </w:rPr>
              <w:instrText xml:space="preserve"> PAGEREF _Toc485125042 \h </w:instrText>
            </w:r>
            <w:r w:rsidR="004D7BCF">
              <w:rPr>
                <w:noProof/>
                <w:webHidden/>
              </w:rPr>
            </w:r>
            <w:r w:rsidR="004D7BCF">
              <w:rPr>
                <w:noProof/>
                <w:webHidden/>
              </w:rPr>
              <w:fldChar w:fldCharType="separate"/>
            </w:r>
            <w:r w:rsidR="004D7BCF">
              <w:rPr>
                <w:noProof/>
                <w:webHidden/>
              </w:rPr>
              <w:t>6</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43" w:history="1">
            <w:r w:rsidR="004D7BCF" w:rsidRPr="00DC7DC1">
              <w:rPr>
                <w:rStyle w:val="Hyperlink"/>
                <w:noProof/>
              </w:rPr>
              <w:t>1.5.</w:t>
            </w:r>
            <w:r w:rsidR="004D7BCF">
              <w:rPr>
                <w:rFonts w:asciiTheme="minorHAnsi" w:eastAsiaTheme="minorEastAsia" w:hAnsiTheme="minorHAnsi"/>
                <w:noProof/>
                <w:sz w:val="22"/>
                <w:lang w:eastAsia="en-CA"/>
              </w:rPr>
              <w:tab/>
            </w:r>
            <w:r w:rsidR="004D7BCF" w:rsidRPr="00DC7DC1">
              <w:rPr>
                <w:rStyle w:val="Hyperlink"/>
                <w:noProof/>
              </w:rPr>
              <w:t>weight.f</w:t>
            </w:r>
            <w:r w:rsidR="004D7BCF">
              <w:rPr>
                <w:noProof/>
                <w:webHidden/>
              </w:rPr>
              <w:tab/>
            </w:r>
            <w:r w:rsidR="004D7BCF">
              <w:rPr>
                <w:noProof/>
                <w:webHidden/>
              </w:rPr>
              <w:fldChar w:fldCharType="begin"/>
            </w:r>
            <w:r w:rsidR="004D7BCF">
              <w:rPr>
                <w:noProof/>
                <w:webHidden/>
              </w:rPr>
              <w:instrText xml:space="preserve"> PAGEREF _Toc485125043 \h </w:instrText>
            </w:r>
            <w:r w:rsidR="004D7BCF">
              <w:rPr>
                <w:noProof/>
                <w:webHidden/>
              </w:rPr>
            </w:r>
            <w:r w:rsidR="004D7BCF">
              <w:rPr>
                <w:noProof/>
                <w:webHidden/>
              </w:rPr>
              <w:fldChar w:fldCharType="separate"/>
            </w:r>
            <w:r w:rsidR="004D7BCF">
              <w:rPr>
                <w:noProof/>
                <w:webHidden/>
              </w:rPr>
              <w:t>6</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44" w:history="1">
            <w:r w:rsidR="004D7BCF" w:rsidRPr="00DC7DC1">
              <w:rPr>
                <w:rStyle w:val="Hyperlink"/>
                <w:noProof/>
              </w:rPr>
              <w:t>1.6.</w:t>
            </w:r>
            <w:r w:rsidR="004D7BCF">
              <w:rPr>
                <w:rFonts w:asciiTheme="minorHAnsi" w:eastAsiaTheme="minorEastAsia" w:hAnsiTheme="minorHAnsi"/>
                <w:noProof/>
                <w:sz w:val="22"/>
                <w:lang w:eastAsia="en-CA"/>
              </w:rPr>
              <w:tab/>
            </w:r>
            <w:r w:rsidR="004D7BCF" w:rsidRPr="00DC7DC1">
              <w:rPr>
                <w:rStyle w:val="Hyperlink"/>
                <w:noProof/>
              </w:rPr>
              <w:t>hoconv.f</w:t>
            </w:r>
            <w:r w:rsidR="004D7BCF">
              <w:rPr>
                <w:noProof/>
                <w:webHidden/>
              </w:rPr>
              <w:tab/>
            </w:r>
            <w:r w:rsidR="004D7BCF">
              <w:rPr>
                <w:noProof/>
                <w:webHidden/>
              </w:rPr>
              <w:fldChar w:fldCharType="begin"/>
            </w:r>
            <w:r w:rsidR="004D7BCF">
              <w:rPr>
                <w:noProof/>
                <w:webHidden/>
              </w:rPr>
              <w:instrText xml:space="preserve"> PAGEREF _Toc485125044 \h </w:instrText>
            </w:r>
            <w:r w:rsidR="004D7BCF">
              <w:rPr>
                <w:noProof/>
                <w:webHidden/>
              </w:rPr>
            </w:r>
            <w:r w:rsidR="004D7BCF">
              <w:rPr>
                <w:noProof/>
                <w:webHidden/>
              </w:rPr>
              <w:fldChar w:fldCharType="separate"/>
            </w:r>
            <w:r w:rsidR="004D7BCF">
              <w:rPr>
                <w:noProof/>
                <w:webHidden/>
              </w:rPr>
              <w:t>6</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45" w:history="1">
            <w:r w:rsidR="004D7BCF" w:rsidRPr="00DC7DC1">
              <w:rPr>
                <w:rStyle w:val="Hyperlink"/>
                <w:noProof/>
              </w:rPr>
              <w:t>1.7.</w:t>
            </w:r>
            <w:r w:rsidR="004D7BCF">
              <w:rPr>
                <w:rFonts w:asciiTheme="minorHAnsi" w:eastAsiaTheme="minorEastAsia" w:hAnsiTheme="minorHAnsi"/>
                <w:noProof/>
                <w:sz w:val="22"/>
                <w:lang w:eastAsia="en-CA"/>
              </w:rPr>
              <w:tab/>
            </w:r>
            <w:r w:rsidR="004D7BCF" w:rsidRPr="00DC7DC1">
              <w:rPr>
                <w:rStyle w:val="Hyperlink"/>
                <w:noProof/>
              </w:rPr>
              <w:t>srct.f</w:t>
            </w:r>
            <w:r w:rsidR="004D7BCF">
              <w:rPr>
                <w:noProof/>
                <w:webHidden/>
              </w:rPr>
              <w:tab/>
            </w:r>
            <w:r w:rsidR="004D7BCF">
              <w:rPr>
                <w:noProof/>
                <w:webHidden/>
              </w:rPr>
              <w:fldChar w:fldCharType="begin"/>
            </w:r>
            <w:r w:rsidR="004D7BCF">
              <w:rPr>
                <w:noProof/>
                <w:webHidden/>
              </w:rPr>
              <w:instrText xml:space="preserve"> PAGEREF _Toc485125045 \h </w:instrText>
            </w:r>
            <w:r w:rsidR="004D7BCF">
              <w:rPr>
                <w:noProof/>
                <w:webHidden/>
              </w:rPr>
            </w:r>
            <w:r w:rsidR="004D7BCF">
              <w:rPr>
                <w:noProof/>
                <w:webHidden/>
              </w:rPr>
              <w:fldChar w:fldCharType="separate"/>
            </w:r>
            <w:r w:rsidR="004D7BCF">
              <w:rPr>
                <w:noProof/>
                <w:webHidden/>
              </w:rPr>
              <w:t>6</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46" w:history="1">
            <w:r w:rsidR="004D7BCF" w:rsidRPr="00DC7DC1">
              <w:rPr>
                <w:rStyle w:val="Hyperlink"/>
                <w:noProof/>
              </w:rPr>
              <w:t>1.8.</w:t>
            </w:r>
            <w:r w:rsidR="004D7BCF">
              <w:rPr>
                <w:rFonts w:asciiTheme="minorHAnsi" w:eastAsiaTheme="minorEastAsia" w:hAnsiTheme="minorHAnsi"/>
                <w:noProof/>
                <w:sz w:val="22"/>
                <w:lang w:eastAsia="en-CA"/>
              </w:rPr>
              <w:tab/>
            </w:r>
            <w:r w:rsidR="004D7BCF" w:rsidRPr="00DC7DC1">
              <w:rPr>
                <w:rStyle w:val="Hyperlink"/>
                <w:noProof/>
              </w:rPr>
              <w:t>coeff.f</w:t>
            </w:r>
            <w:r w:rsidR="004D7BCF">
              <w:rPr>
                <w:noProof/>
                <w:webHidden/>
              </w:rPr>
              <w:tab/>
            </w:r>
            <w:r w:rsidR="004D7BCF">
              <w:rPr>
                <w:noProof/>
                <w:webHidden/>
              </w:rPr>
              <w:fldChar w:fldCharType="begin"/>
            </w:r>
            <w:r w:rsidR="004D7BCF">
              <w:rPr>
                <w:noProof/>
                <w:webHidden/>
              </w:rPr>
              <w:instrText xml:space="preserve"> PAGEREF _Toc485125046 \h </w:instrText>
            </w:r>
            <w:r w:rsidR="004D7BCF">
              <w:rPr>
                <w:noProof/>
                <w:webHidden/>
              </w:rPr>
            </w:r>
            <w:r w:rsidR="004D7BCF">
              <w:rPr>
                <w:noProof/>
                <w:webHidden/>
              </w:rPr>
              <w:fldChar w:fldCharType="separate"/>
            </w:r>
            <w:r w:rsidR="004D7BCF">
              <w:rPr>
                <w:noProof/>
                <w:webHidden/>
              </w:rPr>
              <w:t>7</w:t>
            </w:r>
            <w:r w:rsidR="004D7BCF">
              <w:rPr>
                <w:noProof/>
                <w:webHidden/>
              </w:rPr>
              <w:fldChar w:fldCharType="end"/>
            </w:r>
          </w:hyperlink>
        </w:p>
        <w:p w:rsidR="004D7BCF" w:rsidRDefault="00610861">
          <w:pPr>
            <w:pStyle w:val="TOC1"/>
            <w:tabs>
              <w:tab w:val="left" w:pos="480"/>
              <w:tab w:val="right" w:leader="dot" w:pos="9350"/>
            </w:tabs>
            <w:rPr>
              <w:rFonts w:asciiTheme="minorHAnsi" w:eastAsiaTheme="minorEastAsia" w:hAnsiTheme="minorHAnsi"/>
              <w:noProof/>
              <w:sz w:val="22"/>
              <w:lang w:eastAsia="en-CA"/>
            </w:rPr>
          </w:pPr>
          <w:hyperlink w:anchor="_Toc485125047" w:history="1">
            <w:r w:rsidR="004D7BCF" w:rsidRPr="00DC7DC1">
              <w:rPr>
                <w:rStyle w:val="Hyperlink"/>
                <w:noProof/>
              </w:rPr>
              <w:t>2.</w:t>
            </w:r>
            <w:r w:rsidR="004D7BCF">
              <w:rPr>
                <w:rFonts w:asciiTheme="minorHAnsi" w:eastAsiaTheme="minorEastAsia" w:hAnsiTheme="minorHAnsi"/>
                <w:noProof/>
                <w:sz w:val="22"/>
                <w:lang w:eastAsia="en-CA"/>
              </w:rPr>
              <w:tab/>
            </w:r>
            <w:r w:rsidR="004D7BCF" w:rsidRPr="004D7BCF">
              <w:rPr>
                <w:rStyle w:val="Hyperlink"/>
                <w:b/>
                <w:noProof/>
              </w:rPr>
              <w:t>Problem 1</w:t>
            </w:r>
            <w:r w:rsidR="004D7BCF">
              <w:rPr>
                <w:noProof/>
                <w:webHidden/>
              </w:rPr>
              <w:tab/>
            </w:r>
            <w:r w:rsidR="004D7BCF">
              <w:rPr>
                <w:noProof/>
                <w:webHidden/>
              </w:rPr>
              <w:fldChar w:fldCharType="begin"/>
            </w:r>
            <w:r w:rsidR="004D7BCF">
              <w:rPr>
                <w:noProof/>
                <w:webHidden/>
              </w:rPr>
              <w:instrText xml:space="preserve"> PAGEREF _Toc485125047 \h </w:instrText>
            </w:r>
            <w:r w:rsidR="004D7BCF">
              <w:rPr>
                <w:noProof/>
                <w:webHidden/>
              </w:rPr>
            </w:r>
            <w:r w:rsidR="004D7BCF">
              <w:rPr>
                <w:noProof/>
                <w:webHidden/>
              </w:rPr>
              <w:fldChar w:fldCharType="separate"/>
            </w:r>
            <w:r w:rsidR="004D7BCF">
              <w:rPr>
                <w:noProof/>
                <w:webHidden/>
              </w:rPr>
              <w:t>8</w:t>
            </w:r>
            <w:r w:rsidR="004D7BCF">
              <w:rPr>
                <w:noProof/>
                <w:webHidden/>
              </w:rPr>
              <w:fldChar w:fldCharType="end"/>
            </w:r>
          </w:hyperlink>
        </w:p>
        <w:p w:rsidR="004D7BCF" w:rsidRDefault="00610861">
          <w:pPr>
            <w:pStyle w:val="TOC2"/>
            <w:tabs>
              <w:tab w:val="right" w:leader="dot" w:pos="9350"/>
            </w:tabs>
            <w:rPr>
              <w:rFonts w:asciiTheme="minorHAnsi" w:eastAsiaTheme="minorEastAsia" w:hAnsiTheme="minorHAnsi"/>
              <w:noProof/>
              <w:sz w:val="22"/>
              <w:lang w:eastAsia="en-CA"/>
            </w:rPr>
          </w:pPr>
          <w:hyperlink w:anchor="_Toc485125048" w:history="1">
            <w:r w:rsidR="004D7BCF" w:rsidRPr="00DC7DC1">
              <w:rPr>
                <w:rStyle w:val="Hyperlink"/>
                <w:noProof/>
              </w:rPr>
              <w:t>2.1. Code Implementation</w:t>
            </w:r>
            <w:r w:rsidR="004D7BCF">
              <w:rPr>
                <w:noProof/>
                <w:webHidden/>
              </w:rPr>
              <w:tab/>
            </w:r>
            <w:r w:rsidR="004D7BCF">
              <w:rPr>
                <w:noProof/>
                <w:webHidden/>
              </w:rPr>
              <w:fldChar w:fldCharType="begin"/>
            </w:r>
            <w:r w:rsidR="004D7BCF">
              <w:rPr>
                <w:noProof/>
                <w:webHidden/>
              </w:rPr>
              <w:instrText xml:space="preserve"> PAGEREF _Toc485125048 \h </w:instrText>
            </w:r>
            <w:r w:rsidR="004D7BCF">
              <w:rPr>
                <w:noProof/>
                <w:webHidden/>
              </w:rPr>
            </w:r>
            <w:r w:rsidR="004D7BCF">
              <w:rPr>
                <w:noProof/>
                <w:webHidden/>
              </w:rPr>
              <w:fldChar w:fldCharType="separate"/>
            </w:r>
            <w:r w:rsidR="004D7BCF">
              <w:rPr>
                <w:noProof/>
                <w:webHidden/>
              </w:rPr>
              <w:t>8</w:t>
            </w:r>
            <w:r w:rsidR="004D7BCF">
              <w:rPr>
                <w:noProof/>
                <w:webHidden/>
              </w:rPr>
              <w:fldChar w:fldCharType="end"/>
            </w:r>
          </w:hyperlink>
        </w:p>
        <w:p w:rsidR="004D7BCF" w:rsidRDefault="00610861">
          <w:pPr>
            <w:pStyle w:val="TOC2"/>
            <w:tabs>
              <w:tab w:val="right" w:leader="dot" w:pos="9350"/>
            </w:tabs>
            <w:rPr>
              <w:rFonts w:asciiTheme="minorHAnsi" w:eastAsiaTheme="minorEastAsia" w:hAnsiTheme="minorHAnsi"/>
              <w:noProof/>
              <w:sz w:val="22"/>
              <w:lang w:eastAsia="en-CA"/>
            </w:rPr>
          </w:pPr>
          <w:hyperlink w:anchor="_Toc485125049" w:history="1">
            <w:r w:rsidR="004D7BCF" w:rsidRPr="00DC7DC1">
              <w:rPr>
                <w:rStyle w:val="Hyperlink"/>
                <w:noProof/>
              </w:rPr>
              <w:t>2.2. Results</w:t>
            </w:r>
            <w:r w:rsidR="004D7BCF">
              <w:rPr>
                <w:noProof/>
                <w:webHidden/>
              </w:rPr>
              <w:tab/>
            </w:r>
            <w:r w:rsidR="004D7BCF">
              <w:rPr>
                <w:noProof/>
                <w:webHidden/>
              </w:rPr>
              <w:fldChar w:fldCharType="begin"/>
            </w:r>
            <w:r w:rsidR="004D7BCF">
              <w:rPr>
                <w:noProof/>
                <w:webHidden/>
              </w:rPr>
              <w:instrText xml:space="preserve"> PAGEREF _Toc485125049 \h </w:instrText>
            </w:r>
            <w:r w:rsidR="004D7BCF">
              <w:rPr>
                <w:noProof/>
                <w:webHidden/>
              </w:rPr>
            </w:r>
            <w:r w:rsidR="004D7BCF">
              <w:rPr>
                <w:noProof/>
                <w:webHidden/>
              </w:rPr>
              <w:fldChar w:fldCharType="separate"/>
            </w:r>
            <w:r w:rsidR="004D7BCF">
              <w:rPr>
                <w:noProof/>
                <w:webHidden/>
              </w:rPr>
              <w:t>9</w:t>
            </w:r>
            <w:r w:rsidR="004D7BCF">
              <w:rPr>
                <w:noProof/>
                <w:webHidden/>
              </w:rPr>
              <w:fldChar w:fldCharType="end"/>
            </w:r>
          </w:hyperlink>
        </w:p>
        <w:p w:rsidR="004D7BCF" w:rsidRDefault="00610861">
          <w:pPr>
            <w:pStyle w:val="TOC1"/>
            <w:tabs>
              <w:tab w:val="left" w:pos="480"/>
              <w:tab w:val="right" w:leader="dot" w:pos="9350"/>
            </w:tabs>
            <w:rPr>
              <w:rFonts w:asciiTheme="minorHAnsi" w:eastAsiaTheme="minorEastAsia" w:hAnsiTheme="minorHAnsi"/>
              <w:noProof/>
              <w:sz w:val="22"/>
              <w:lang w:eastAsia="en-CA"/>
            </w:rPr>
          </w:pPr>
          <w:hyperlink w:anchor="_Toc485125050" w:history="1">
            <w:r w:rsidR="004D7BCF" w:rsidRPr="00DC7DC1">
              <w:rPr>
                <w:rStyle w:val="Hyperlink"/>
                <w:noProof/>
              </w:rPr>
              <w:t>3.</w:t>
            </w:r>
            <w:r w:rsidR="004D7BCF">
              <w:rPr>
                <w:rFonts w:asciiTheme="minorHAnsi" w:eastAsiaTheme="minorEastAsia" w:hAnsiTheme="minorHAnsi"/>
                <w:noProof/>
                <w:sz w:val="22"/>
                <w:lang w:eastAsia="en-CA"/>
              </w:rPr>
              <w:tab/>
            </w:r>
            <w:r w:rsidR="004D7BCF" w:rsidRPr="004D7BCF">
              <w:rPr>
                <w:rStyle w:val="Hyperlink"/>
                <w:b/>
                <w:noProof/>
              </w:rPr>
              <w:t>Problem 2</w:t>
            </w:r>
            <w:r w:rsidR="004D7BCF">
              <w:rPr>
                <w:noProof/>
                <w:webHidden/>
              </w:rPr>
              <w:tab/>
            </w:r>
            <w:r w:rsidR="004D7BCF">
              <w:rPr>
                <w:noProof/>
                <w:webHidden/>
              </w:rPr>
              <w:fldChar w:fldCharType="begin"/>
            </w:r>
            <w:r w:rsidR="004D7BCF">
              <w:rPr>
                <w:noProof/>
                <w:webHidden/>
              </w:rPr>
              <w:instrText xml:space="preserve"> PAGEREF _Toc485125050 \h </w:instrText>
            </w:r>
            <w:r w:rsidR="004D7BCF">
              <w:rPr>
                <w:noProof/>
                <w:webHidden/>
              </w:rPr>
            </w:r>
            <w:r w:rsidR="004D7BCF">
              <w:rPr>
                <w:noProof/>
                <w:webHidden/>
              </w:rPr>
              <w:fldChar w:fldCharType="separate"/>
            </w:r>
            <w:r w:rsidR="004D7BCF">
              <w:rPr>
                <w:noProof/>
                <w:webHidden/>
              </w:rPr>
              <w:t>14</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51" w:history="1">
            <w:r w:rsidR="004D7BCF" w:rsidRPr="00DC7DC1">
              <w:rPr>
                <w:rStyle w:val="Hyperlink"/>
                <w:noProof/>
              </w:rPr>
              <w:t>3.1.</w:t>
            </w:r>
            <w:r w:rsidR="004D7BCF">
              <w:rPr>
                <w:rFonts w:asciiTheme="minorHAnsi" w:eastAsiaTheme="minorEastAsia" w:hAnsiTheme="minorHAnsi"/>
                <w:noProof/>
                <w:sz w:val="22"/>
                <w:lang w:eastAsia="en-CA"/>
              </w:rPr>
              <w:tab/>
            </w:r>
            <w:r w:rsidR="004D7BCF" w:rsidRPr="00DC7DC1">
              <w:rPr>
                <w:rStyle w:val="Hyperlink"/>
                <w:noProof/>
              </w:rPr>
              <w:t>Code Implementation</w:t>
            </w:r>
            <w:r w:rsidR="004D7BCF">
              <w:rPr>
                <w:noProof/>
                <w:webHidden/>
              </w:rPr>
              <w:tab/>
            </w:r>
            <w:r w:rsidR="004D7BCF">
              <w:rPr>
                <w:noProof/>
                <w:webHidden/>
              </w:rPr>
              <w:fldChar w:fldCharType="begin"/>
            </w:r>
            <w:r w:rsidR="004D7BCF">
              <w:rPr>
                <w:noProof/>
                <w:webHidden/>
              </w:rPr>
              <w:instrText xml:space="preserve"> PAGEREF _Toc485125051 \h </w:instrText>
            </w:r>
            <w:r w:rsidR="004D7BCF">
              <w:rPr>
                <w:noProof/>
                <w:webHidden/>
              </w:rPr>
            </w:r>
            <w:r w:rsidR="004D7BCF">
              <w:rPr>
                <w:noProof/>
                <w:webHidden/>
              </w:rPr>
              <w:fldChar w:fldCharType="separate"/>
            </w:r>
            <w:r w:rsidR="004D7BCF">
              <w:rPr>
                <w:noProof/>
                <w:webHidden/>
              </w:rPr>
              <w:t>14</w:t>
            </w:r>
            <w:r w:rsidR="004D7BCF">
              <w:rPr>
                <w:noProof/>
                <w:webHidden/>
              </w:rPr>
              <w:fldChar w:fldCharType="end"/>
            </w:r>
          </w:hyperlink>
        </w:p>
        <w:p w:rsidR="004D7BCF" w:rsidRDefault="00610861">
          <w:pPr>
            <w:pStyle w:val="TOC2"/>
            <w:tabs>
              <w:tab w:val="left" w:pos="880"/>
              <w:tab w:val="right" w:leader="dot" w:pos="9350"/>
            </w:tabs>
            <w:rPr>
              <w:rFonts w:asciiTheme="minorHAnsi" w:eastAsiaTheme="minorEastAsia" w:hAnsiTheme="minorHAnsi"/>
              <w:noProof/>
              <w:sz w:val="22"/>
              <w:lang w:eastAsia="en-CA"/>
            </w:rPr>
          </w:pPr>
          <w:hyperlink w:anchor="_Toc485125052" w:history="1">
            <w:r w:rsidR="004D7BCF" w:rsidRPr="00DC7DC1">
              <w:rPr>
                <w:rStyle w:val="Hyperlink"/>
                <w:noProof/>
              </w:rPr>
              <w:t>3.2.</w:t>
            </w:r>
            <w:r w:rsidR="004D7BCF">
              <w:rPr>
                <w:rFonts w:asciiTheme="minorHAnsi" w:eastAsiaTheme="minorEastAsia" w:hAnsiTheme="minorHAnsi"/>
                <w:noProof/>
                <w:sz w:val="22"/>
                <w:lang w:eastAsia="en-CA"/>
              </w:rPr>
              <w:tab/>
            </w:r>
            <w:r w:rsidR="004D7BCF" w:rsidRPr="00DC7DC1">
              <w:rPr>
                <w:rStyle w:val="Hyperlink"/>
                <w:noProof/>
              </w:rPr>
              <w:t>Results</w:t>
            </w:r>
            <w:r w:rsidR="004D7BCF">
              <w:rPr>
                <w:noProof/>
                <w:webHidden/>
              </w:rPr>
              <w:tab/>
            </w:r>
            <w:r w:rsidR="004D7BCF">
              <w:rPr>
                <w:noProof/>
                <w:webHidden/>
              </w:rPr>
              <w:fldChar w:fldCharType="begin"/>
            </w:r>
            <w:r w:rsidR="004D7BCF">
              <w:rPr>
                <w:noProof/>
                <w:webHidden/>
              </w:rPr>
              <w:instrText xml:space="preserve"> PAGEREF _Toc485125052 \h </w:instrText>
            </w:r>
            <w:r w:rsidR="004D7BCF">
              <w:rPr>
                <w:noProof/>
                <w:webHidden/>
              </w:rPr>
            </w:r>
            <w:r w:rsidR="004D7BCF">
              <w:rPr>
                <w:noProof/>
                <w:webHidden/>
              </w:rPr>
              <w:fldChar w:fldCharType="separate"/>
            </w:r>
            <w:r w:rsidR="004D7BCF">
              <w:rPr>
                <w:noProof/>
                <w:webHidden/>
              </w:rPr>
              <w:t>16</w:t>
            </w:r>
            <w:r w:rsidR="004D7BCF">
              <w:rPr>
                <w:noProof/>
                <w:webHidden/>
              </w:rPr>
              <w:fldChar w:fldCharType="end"/>
            </w:r>
          </w:hyperlink>
        </w:p>
        <w:p w:rsidR="004D7BCF" w:rsidRDefault="00610861">
          <w:pPr>
            <w:pStyle w:val="TOC1"/>
            <w:tabs>
              <w:tab w:val="left" w:pos="480"/>
              <w:tab w:val="right" w:leader="dot" w:pos="9350"/>
            </w:tabs>
            <w:rPr>
              <w:rFonts w:asciiTheme="minorHAnsi" w:eastAsiaTheme="minorEastAsia" w:hAnsiTheme="minorHAnsi"/>
              <w:noProof/>
              <w:sz w:val="22"/>
              <w:lang w:eastAsia="en-CA"/>
            </w:rPr>
          </w:pPr>
          <w:hyperlink w:anchor="_Toc485125053" w:history="1">
            <w:r w:rsidR="004D7BCF" w:rsidRPr="00DC7DC1">
              <w:rPr>
                <w:rStyle w:val="Hyperlink"/>
                <w:noProof/>
              </w:rPr>
              <w:t>4.</w:t>
            </w:r>
            <w:r w:rsidR="004D7BCF">
              <w:rPr>
                <w:rFonts w:asciiTheme="minorHAnsi" w:eastAsiaTheme="minorEastAsia" w:hAnsiTheme="minorHAnsi"/>
                <w:noProof/>
                <w:sz w:val="22"/>
                <w:lang w:eastAsia="en-CA"/>
              </w:rPr>
              <w:tab/>
            </w:r>
            <w:r w:rsidR="004D7BCF" w:rsidRPr="004D7BCF">
              <w:rPr>
                <w:rStyle w:val="Hyperlink"/>
                <w:b/>
                <w:noProof/>
              </w:rPr>
              <w:t>Appendix 1</w:t>
            </w:r>
            <w:r w:rsidR="004D7BCF">
              <w:rPr>
                <w:noProof/>
                <w:webHidden/>
              </w:rPr>
              <w:tab/>
            </w:r>
            <w:r w:rsidR="004D7BCF">
              <w:rPr>
                <w:noProof/>
                <w:webHidden/>
              </w:rPr>
              <w:fldChar w:fldCharType="begin"/>
            </w:r>
            <w:r w:rsidR="004D7BCF">
              <w:rPr>
                <w:noProof/>
                <w:webHidden/>
              </w:rPr>
              <w:instrText xml:space="preserve"> PAGEREF _Toc485125053 \h </w:instrText>
            </w:r>
            <w:r w:rsidR="004D7BCF">
              <w:rPr>
                <w:noProof/>
                <w:webHidden/>
              </w:rPr>
            </w:r>
            <w:r w:rsidR="004D7BCF">
              <w:rPr>
                <w:noProof/>
                <w:webHidden/>
              </w:rPr>
              <w:fldChar w:fldCharType="separate"/>
            </w:r>
            <w:r w:rsidR="004D7BCF">
              <w:rPr>
                <w:noProof/>
                <w:webHidden/>
              </w:rPr>
              <w:t>20</w:t>
            </w:r>
            <w:r w:rsidR="004D7BCF">
              <w:rPr>
                <w:noProof/>
                <w:webHidden/>
              </w:rPr>
              <w:fldChar w:fldCharType="end"/>
            </w:r>
          </w:hyperlink>
        </w:p>
        <w:p w:rsidR="00BE00B7" w:rsidRDefault="00BE00B7">
          <w:r>
            <w:rPr>
              <w:b/>
              <w:bCs/>
              <w:noProof/>
            </w:rPr>
            <w:fldChar w:fldCharType="end"/>
          </w:r>
        </w:p>
      </w:sdtContent>
    </w:sdt>
    <w:p w:rsidR="00BE00B7" w:rsidRDefault="00BE00B7" w:rsidP="00BE00B7"/>
    <w:p w:rsidR="00BE00B7" w:rsidRDefault="00BE00B7" w:rsidP="00BE00B7"/>
    <w:p w:rsidR="00BE00B7" w:rsidRDefault="00BE00B7" w:rsidP="00BE00B7"/>
    <w:p w:rsidR="00BE00B7" w:rsidRDefault="00BE00B7" w:rsidP="00BE00B7"/>
    <w:p w:rsidR="00BE00B7" w:rsidRDefault="00BE00B7" w:rsidP="00BE00B7"/>
    <w:p w:rsidR="00BE00B7" w:rsidRDefault="00BE00B7" w:rsidP="00BE00B7"/>
    <w:p w:rsidR="00BE00B7" w:rsidRDefault="00BE00B7" w:rsidP="00BE00B7"/>
    <w:p w:rsidR="00BE00B7" w:rsidRDefault="00BE00B7" w:rsidP="00BE00B7"/>
    <w:p w:rsidR="00BE00B7" w:rsidRDefault="00BE00B7" w:rsidP="00BE00B7"/>
    <w:p w:rsidR="00BE00B7" w:rsidRDefault="00BE00B7" w:rsidP="00BE00B7"/>
    <w:p w:rsidR="00BE00B7" w:rsidRDefault="00285DFB" w:rsidP="00BE00B7">
      <w:pPr>
        <w:pStyle w:val="Heading1"/>
        <w:numPr>
          <w:ilvl w:val="0"/>
          <w:numId w:val="1"/>
        </w:numPr>
      </w:pPr>
      <w:bookmarkStart w:id="0" w:name="_Toc485125036"/>
      <w:r>
        <w:lastRenderedPageBreak/>
        <w:t>F</w:t>
      </w:r>
      <w:r w:rsidR="00233520">
        <w:t>ortran Solver</w:t>
      </w:r>
      <w:bookmarkEnd w:id="0"/>
    </w:p>
    <w:p w:rsidR="001C7568" w:rsidRPr="001C7568" w:rsidRDefault="001C7568" w:rsidP="001C7568">
      <w:pPr>
        <w:rPr>
          <w:sz w:val="2"/>
        </w:rPr>
      </w:pPr>
    </w:p>
    <w:p w:rsidR="00502749" w:rsidRPr="001C7568" w:rsidRDefault="00A207EB" w:rsidP="00502749">
      <w:r>
        <w:t xml:space="preserve">Before completing the assignment problems, the Fortran code built for one dimensional diffusion </w:t>
      </w:r>
      <w:r w:rsidR="001C127E">
        <w:t xml:space="preserve">and transient </w:t>
      </w:r>
      <w:r>
        <w:t xml:space="preserve">analysis was updated to include routines for </w:t>
      </w:r>
      <w:r w:rsidR="001C127E">
        <w:t>advection problems</w:t>
      </w:r>
      <w:r>
        <w:t xml:space="preserve">. The updated code includes </w:t>
      </w:r>
      <w:r w:rsidR="00801FF4">
        <w:t xml:space="preserve">various subroutines to calculate </w:t>
      </w:r>
      <w:r w:rsidR="0029339B">
        <w:t>each component of the advection</w:t>
      </w:r>
      <w:r w:rsidR="00801FF4">
        <w:t xml:space="preserve"> </w:t>
      </w:r>
      <w:r w:rsidR="0029339B">
        <w:t>discretization</w:t>
      </w:r>
      <w:r>
        <w:t xml:space="preserve">. The following </w:t>
      </w:r>
      <w:r w:rsidR="00D9087B">
        <w:t xml:space="preserve">sections outline </w:t>
      </w:r>
      <w:r w:rsidR="00DE3272">
        <w:t>the discretization method</w:t>
      </w:r>
      <w:r>
        <w:t xml:space="preserve"> and the changes made to each </w:t>
      </w:r>
      <w:r w:rsidR="00D9087B">
        <w:t xml:space="preserve">subroutine </w:t>
      </w:r>
      <w:r>
        <w:t xml:space="preserve">of the solver. Printouts of the updated code can be found in Appendix 1. </w:t>
      </w:r>
    </w:p>
    <w:p w:rsidR="003660A3" w:rsidRDefault="00073B43" w:rsidP="00073B43">
      <w:pPr>
        <w:pStyle w:val="Heading2"/>
        <w:numPr>
          <w:ilvl w:val="1"/>
          <w:numId w:val="1"/>
        </w:numPr>
      </w:pPr>
      <w:r>
        <w:t xml:space="preserve"> </w:t>
      </w:r>
      <w:bookmarkStart w:id="1" w:name="_Toc485125037"/>
      <w:r>
        <w:t>Advection Discretization</w:t>
      </w:r>
      <w:bookmarkEnd w:id="1"/>
    </w:p>
    <w:p w:rsidR="009E5FF1" w:rsidRDefault="009E5FF1" w:rsidP="00BE6399">
      <w:pPr>
        <w:rPr>
          <w:sz w:val="2"/>
        </w:rPr>
      </w:pPr>
    </w:p>
    <w:p w:rsidR="00EE68FE" w:rsidRDefault="00DA2892" w:rsidP="00BE6399">
      <w:pPr>
        <w:rPr>
          <w:rFonts w:eastAsiaTheme="minorEastAsia"/>
          <w:szCs w:val="24"/>
        </w:rPr>
      </w:pPr>
      <w:r>
        <w:rPr>
          <w:szCs w:val="24"/>
        </w:rPr>
        <w:t>The advection problem adds a second heat flux through each control volume face</w:t>
      </w:r>
      <w:r w:rsidR="005E56A4">
        <w:rPr>
          <w:szCs w:val="24"/>
        </w:rPr>
        <w:t xml:space="preserve"> (see Figure 1)</w:t>
      </w:r>
      <w:r>
        <w:rPr>
          <w:szCs w:val="24"/>
        </w:rPr>
        <w:t xml:space="preserve">. In each </w:t>
      </w:r>
      <w:proofErr w:type="gramStart"/>
      <w:r>
        <w:rPr>
          <w:szCs w:val="24"/>
        </w:rPr>
        <w:t>problem</w:t>
      </w:r>
      <w:proofErr w:type="gramEnd"/>
      <w:r>
        <w:rPr>
          <w:szCs w:val="24"/>
        </w:rPr>
        <w:t xml:space="preserve"> the flow field is known. The convective heat flux is given by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C</m:t>
            </m:r>
          </m:sub>
        </m:sSub>
      </m:oMath>
      <w:r>
        <w:rPr>
          <w:rFonts w:eastAsiaTheme="minorEastAsia"/>
          <w:szCs w:val="24"/>
        </w:rPr>
        <w:t xml:space="preserve">, and the diffusive flux is given by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C</m:t>
            </m:r>
          </m:sub>
        </m:sSub>
      </m:oMath>
      <w:r w:rsidR="0024417E">
        <w:rPr>
          <w:rFonts w:eastAsiaTheme="minorEastAsia"/>
          <w:szCs w:val="24"/>
        </w:rPr>
        <w:t xml:space="preserve"> in the equations below. </w:t>
      </w:r>
    </w:p>
    <w:p w:rsidR="004509DE" w:rsidRPr="004509DE" w:rsidRDefault="00610861" w:rsidP="00BE6399">
      <w:pPr>
        <w:rPr>
          <w:rFonts w:eastAsiaTheme="minorEastAsia"/>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oMath>
      </m:oMathPara>
    </w:p>
    <w:p w:rsidR="004509DE" w:rsidRPr="004509DE" w:rsidRDefault="00610861" w:rsidP="00BE6399">
      <w:pPr>
        <w:rPr>
          <w:rFonts w:eastAsiaTheme="minorEastAsia"/>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D</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dT</m:t>
                  </m:r>
                </m:num>
                <m:den>
                  <m:r>
                    <w:rPr>
                      <w:rFonts w:ascii="Cambria Math" w:hAnsi="Cambria Math"/>
                      <w:szCs w:val="24"/>
                    </w:rPr>
                    <m:t>dn</m:t>
                  </m:r>
                </m:den>
              </m:f>
            </m:e>
            <m:sub>
              <m:r>
                <w:rPr>
                  <w:rFonts w:ascii="Cambria Math" w:hAnsi="Cambria Math"/>
                  <w:szCs w:val="24"/>
                </w:rPr>
                <m:t>i</m:t>
              </m:r>
            </m:sub>
          </m:sSub>
        </m:oMath>
      </m:oMathPara>
    </w:p>
    <w:p w:rsidR="00EE68FE" w:rsidRDefault="00D10EBE" w:rsidP="00EE68FE">
      <w:pPr>
        <w:keepNext/>
        <w:jc w:val="center"/>
      </w:pPr>
      <w:r w:rsidRPr="00D10EBE">
        <w:rPr>
          <w:noProof/>
        </w:rPr>
        <w:drawing>
          <wp:inline distT="0" distB="0" distL="0" distR="0">
            <wp:extent cx="2484120" cy="12133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724" cy="1218033"/>
                    </a:xfrm>
                    <a:prstGeom prst="rect">
                      <a:avLst/>
                    </a:prstGeom>
                    <a:noFill/>
                    <a:ln>
                      <a:noFill/>
                    </a:ln>
                  </pic:spPr>
                </pic:pic>
              </a:graphicData>
            </a:graphic>
          </wp:inline>
        </w:drawing>
      </w:r>
    </w:p>
    <w:p w:rsidR="00BE6399" w:rsidRDefault="00EE68FE" w:rsidP="00EE68FE">
      <w:pPr>
        <w:pStyle w:val="Caption"/>
        <w:jc w:val="center"/>
      </w:pPr>
      <w:r>
        <w:t xml:space="preserve">Figure </w:t>
      </w:r>
      <w:fldSimple w:instr=" SEQ Figure \* ARABIC ">
        <w:r w:rsidR="00B16D98">
          <w:rPr>
            <w:noProof/>
          </w:rPr>
          <w:t>1</w:t>
        </w:r>
      </w:fldSimple>
      <w:r>
        <w:t>: Advection geometry</w:t>
      </w:r>
    </w:p>
    <w:p w:rsidR="00034AA0" w:rsidRDefault="00034AA0" w:rsidP="00034AA0">
      <w:r>
        <w:t xml:space="preserve">The inclusion of a convective term requires the discretization of both the mass and energy transport equations. The 1D mass equation is given by: </w:t>
      </w:r>
    </w:p>
    <w:p w:rsidR="00034AA0" w:rsidRPr="00DA3B39" w:rsidRDefault="00610861" w:rsidP="00034AA0">
      <w:pPr>
        <w:rPr>
          <w:rFonts w:eastAsiaTheme="minorEastAsia"/>
        </w:rPr>
      </w:pPr>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dρu</m:t>
              </m:r>
            </m:num>
            <m:den>
              <m:r>
                <w:rPr>
                  <w:rFonts w:ascii="Cambria Math" w:hAnsi="Cambria Math"/>
                </w:rPr>
                <m:t>dx</m:t>
              </m:r>
            </m:den>
          </m:f>
          <m:r>
            <w:rPr>
              <w:rFonts w:ascii="Cambria Math" w:hAnsi="Cambria Math"/>
            </w:rPr>
            <m:t>=0</m:t>
          </m:r>
        </m:oMath>
      </m:oMathPara>
    </w:p>
    <w:p w:rsidR="00DA3B39" w:rsidRDefault="00680151" w:rsidP="00034AA0">
      <w:pPr>
        <w:rPr>
          <w:rFonts w:eastAsiaTheme="minorEastAsia"/>
        </w:rPr>
      </w:pPr>
      <w:r>
        <w:rPr>
          <w:rFonts w:eastAsiaTheme="minorEastAsia"/>
        </w:rPr>
        <w:t xml:space="preserve">The 1D energy equation is given by: </w:t>
      </w:r>
    </w:p>
    <w:p w:rsidR="00CD58BD" w:rsidRPr="00B156A1" w:rsidRDefault="00610861" w:rsidP="00034AA0">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d(ρu</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m:oMathPara>
    </w:p>
    <w:p w:rsidR="00B156A1" w:rsidRDefault="00B156A1" w:rsidP="00034AA0">
      <w:pPr>
        <w:rPr>
          <w:rFonts w:eastAsiaTheme="minorEastAsia"/>
        </w:rPr>
      </w:pPr>
      <w:r>
        <w:rPr>
          <w:rFonts w:eastAsiaTheme="minorEastAsia"/>
        </w:rPr>
        <w:t xml:space="preserve">The energy equation is integrated over a control volume and time step giving the following discretized equation: </w:t>
      </w:r>
    </w:p>
    <w:p w:rsidR="00B156A1" w:rsidRPr="00044B17" w:rsidRDefault="00610861" w:rsidP="00034AA0">
      <w:pPr>
        <w:rPr>
          <w:rFonts w:eastAsiaTheme="minorEastAsia"/>
        </w:rPr>
      </w:pPr>
      <m:oMathPara>
        <m:oMath>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m:t>
                  </m:r>
                </m:sup>
              </m:sSup>
              <m:sSubSup>
                <m:sSubSupPr>
                  <m:ctrlPr>
                    <w:rPr>
                      <w:rFonts w:ascii="Cambria Math" w:hAnsi="Cambria Math"/>
                      <w:i/>
                    </w:rPr>
                  </m:ctrlPr>
                </m:sSubSupPr>
                <m:e>
                  <m:r>
                    <w:rPr>
                      <w:rFonts w:ascii="Cambria Math" w:hAnsi="Cambria Math"/>
                    </w:rPr>
                    <m:t>T</m:t>
                  </m:r>
                </m:e>
                <m:sub>
                  <m:r>
                    <w:rPr>
                      <w:rFonts w:ascii="Cambria Math" w:hAnsi="Cambria Math"/>
                    </w:rPr>
                    <m:t>P</m:t>
                  </m:r>
                </m:sub>
                <m:sup>
                  <m:r>
                    <w:rPr>
                      <w:rFonts w:ascii="Cambria Math" w:hAnsi="Cambria Math"/>
                    </w:rPr>
                    <m:t>o</m:t>
                  </m:r>
                </m:sup>
              </m:sSubSup>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θ</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θ</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θ</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θ</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θ</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sSup>
            <m:sSupPr>
              <m:ctrlPr>
                <w:rPr>
                  <w:rFonts w:ascii="Cambria Math" w:hAnsi="Cambria Math"/>
                  <w:i/>
                </w:rPr>
              </m:ctrlPr>
            </m:sSupPr>
            <m:e>
              <m:r>
                <w:rPr>
                  <w:rFonts w:ascii="Cambria Math" w:hAnsi="Cambria Math"/>
                </w:rPr>
                <m:t>S</m:t>
              </m:r>
            </m:e>
            <m:sup>
              <m:r>
                <w:rPr>
                  <w:rFonts w:ascii="Cambria Math" w:hAnsi="Cambria Math"/>
                </w:rPr>
                <m:t>'''</m:t>
              </m:r>
            </m:sup>
          </m:sSup>
        </m:oMath>
      </m:oMathPara>
    </w:p>
    <w:p w:rsidR="00044B17" w:rsidRDefault="00044B17" w:rsidP="00034AA0">
      <w:pPr>
        <w:rPr>
          <w:rFonts w:eastAsiaTheme="minorEastAsia"/>
        </w:rPr>
      </w:pPr>
      <w:r>
        <w:rPr>
          <w:rFonts w:eastAsiaTheme="minorEastAsia"/>
        </w:rPr>
        <w:t xml:space="preserve">Where it is assumed that: </w:t>
      </w:r>
    </w:p>
    <w:p w:rsidR="00044B17" w:rsidRPr="00260F1F" w:rsidRDefault="00044B17" w:rsidP="00034AA0">
      <w:pPr>
        <w:rPr>
          <w:rFonts w:eastAsiaTheme="minorEastAsia"/>
          <w:szCs w:val="24"/>
        </w:rPr>
      </w:pPr>
      <m:oMathPara>
        <m:oMath>
          <m:r>
            <w:rPr>
              <w:rFonts w:ascii="Cambria Math" w:hAnsi="Cambria Math"/>
            </w:rPr>
            <m:t>q=</m:t>
          </m:r>
          <m:r>
            <w:rPr>
              <w:rFonts w:ascii="Cambria Math" w:hAnsi="Cambria Math"/>
              <w:szCs w:val="24"/>
            </w:rPr>
            <m:t>-</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dT</m:t>
                  </m:r>
                </m:num>
                <m:den>
                  <m:r>
                    <w:rPr>
                      <w:rFonts w:ascii="Cambria Math" w:hAnsi="Cambria Math"/>
                      <w:szCs w:val="24"/>
                    </w:rPr>
                    <m:t>dn</m:t>
                  </m:r>
                </m:den>
              </m:f>
            </m:e>
            <m:sub>
              <m:r>
                <w:rPr>
                  <w:rFonts w:ascii="Cambria Math" w:hAnsi="Cambria Math"/>
                  <w:szCs w:val="24"/>
                </w:rPr>
                <m:t>i</m:t>
              </m:r>
            </m:sub>
          </m:sSub>
        </m:oMath>
      </m:oMathPara>
    </w:p>
    <w:p w:rsidR="00260F1F" w:rsidRPr="00A340DB" w:rsidRDefault="00610861" w:rsidP="00034AA0">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rsidR="00A340DB" w:rsidRDefault="009F3923" w:rsidP="00034AA0">
      <w:pPr>
        <w:rPr>
          <w:rFonts w:eastAsiaTheme="minorEastAsia"/>
        </w:rPr>
      </w:pPr>
      <w:r>
        <w:rPr>
          <w:rFonts w:eastAsiaTheme="minorEastAsia"/>
        </w:rPr>
        <w:t xml:space="preserve">To guarantee that mass is conserved over </w:t>
      </w:r>
      <w:r w:rsidR="00785AE4">
        <w:rPr>
          <w:rFonts w:eastAsiaTheme="minorEastAsia"/>
        </w:rPr>
        <w:t xml:space="preserve">each control volume </w:t>
      </w:r>
      <w:r w:rsidR="002B4573">
        <w:rPr>
          <w:rFonts w:eastAsiaTheme="minorEastAsia"/>
        </w:rPr>
        <w:t xml:space="preserve">and remains independent of temperature level, </w:t>
      </w:r>
      <w:r w:rsidR="00317C94">
        <w:rPr>
          <w:rFonts w:eastAsiaTheme="minorEastAsia"/>
        </w:rPr>
        <w:t xml:space="preserve">the conservation of mass equation is multiplied by a reference temperature (assumed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00317C94">
        <w:rPr>
          <w:rFonts w:eastAsiaTheme="minorEastAsia"/>
        </w:rPr>
        <w:t xml:space="preserve">), and subtracted from the energy equation. The discretized mass equation is derived by integrating over a control volume and time step giving: </w:t>
      </w:r>
    </w:p>
    <w:p w:rsidR="00317C94" w:rsidRPr="00102894" w:rsidRDefault="00610861" w:rsidP="00034AA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o</m:t>
                  </m:r>
                </m:sup>
              </m:sSup>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=0</m:t>
          </m:r>
        </m:oMath>
      </m:oMathPara>
    </w:p>
    <w:p w:rsidR="00102894" w:rsidRDefault="008A6382" w:rsidP="00034AA0">
      <w:pPr>
        <w:rPr>
          <w:rFonts w:eastAsiaTheme="minorEastAsia"/>
        </w:rPr>
      </w:pPr>
      <w:r>
        <w:rPr>
          <w:rFonts w:eastAsiaTheme="minorEastAsia"/>
        </w:rPr>
        <w:t xml:space="preserve">Multiplying the above equation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and subtracting it from the energy equation gives: </w:t>
      </w:r>
    </w:p>
    <w:p w:rsidR="00827A05" w:rsidRPr="00044B17" w:rsidRDefault="00610861" w:rsidP="00827A05">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o</m:t>
                  </m:r>
                </m:sup>
              </m:s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m:t>
                  </m:r>
                </m:sup>
              </m:sSup>
              <m:sSubSup>
                <m:sSubSupPr>
                  <m:ctrlPr>
                    <w:rPr>
                      <w:rFonts w:ascii="Cambria Math" w:hAnsi="Cambria Math"/>
                      <w:i/>
                    </w:rPr>
                  </m:ctrlPr>
                </m:sSubSupPr>
                <m:e>
                  <m:r>
                    <w:rPr>
                      <w:rFonts w:ascii="Cambria Math" w:hAnsi="Cambria Math"/>
                    </w:rPr>
                    <m:t>T</m:t>
                  </m:r>
                </m:e>
                <m:sub>
                  <m:r>
                    <w:rPr>
                      <w:rFonts w:ascii="Cambria Math" w:hAnsi="Cambria Math"/>
                    </w:rPr>
                    <m:t>P</m:t>
                  </m:r>
                </m:sub>
                <m:sup>
                  <m:r>
                    <w:rPr>
                      <w:rFonts w:ascii="Cambria Math" w:hAnsi="Cambria Math"/>
                    </w:rPr>
                    <m:t>o</m:t>
                  </m:r>
                </m:sup>
              </m:sSubSup>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θ</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θ</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θ</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θ</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θ</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sSup>
            <m:sSupPr>
              <m:ctrlPr>
                <w:rPr>
                  <w:rFonts w:ascii="Cambria Math" w:hAnsi="Cambria Math"/>
                  <w:i/>
                </w:rPr>
              </m:ctrlPr>
            </m:sSupPr>
            <m:e>
              <m:r>
                <w:rPr>
                  <w:rFonts w:ascii="Cambria Math" w:hAnsi="Cambria Math"/>
                </w:rPr>
                <m:t>S</m:t>
              </m:r>
            </m:e>
            <m:sup>
              <m:r>
                <w:rPr>
                  <w:rFonts w:ascii="Cambria Math" w:hAnsi="Cambria Math"/>
                </w:rPr>
                <m:t>'''</m:t>
              </m:r>
            </m:sup>
          </m:sSup>
        </m:oMath>
      </m:oMathPara>
    </w:p>
    <w:p w:rsidR="00664438" w:rsidRDefault="004F2E1A" w:rsidP="00034AA0">
      <w:pPr>
        <w:rPr>
          <w:rFonts w:eastAsiaTheme="minorEastAsia"/>
        </w:rPr>
      </w:pPr>
      <w:r>
        <w:rPr>
          <w:rFonts w:eastAsiaTheme="minorEastAsia"/>
        </w:rPr>
        <w:t xml:space="preserve">If explicit time integration is assumed for </w:t>
      </w:r>
      <w:r w:rsidR="00515ECF">
        <w:rPr>
          <w:rFonts w:eastAsiaTheme="minorEastAsia"/>
        </w:rPr>
        <w:t>both convection and diffusion, multiple</w:t>
      </w:r>
      <w:r w:rsidR="00BF6558">
        <w:rPr>
          <w:rFonts w:eastAsiaTheme="minorEastAsia"/>
        </w:rPr>
        <w:t xml:space="preserve"> restrictions are placed on the time step and control volume sizes. </w:t>
      </w:r>
      <w:r w:rsidR="003768AE">
        <w:rPr>
          <w:rFonts w:eastAsiaTheme="minorEastAsia"/>
        </w:rPr>
        <w:t xml:space="preserve">These restrictions stem from the assumption that the temperatures on the East and West faces of each control volume </w:t>
      </w:r>
      <w:r w:rsidR="00602D73">
        <w:rPr>
          <w:rFonts w:eastAsiaTheme="minorEastAsia"/>
        </w:rPr>
        <w:t>are derived from the central diffusion scheme, where</w:t>
      </w:r>
      <w:r w:rsidR="00466331">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θ</m:t>
            </m:r>
          </m:sup>
        </m:sSubSup>
      </m:oMath>
      <w:r w:rsidR="00466331">
        <w:rPr>
          <w:rFonts w:eastAsiaTheme="minorEastAsia"/>
        </w:rPr>
        <w:t xml:space="preserve"> and </w:t>
      </w:r>
      <m:oMath>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θ</m:t>
            </m:r>
          </m:sup>
        </m:sSubSup>
      </m:oMath>
      <w:r w:rsidR="00466331">
        <w:rPr>
          <w:rFonts w:eastAsiaTheme="minorEastAsia"/>
        </w:rPr>
        <w:t xml:space="preserve"> are given by:</w:t>
      </w:r>
    </w:p>
    <w:p w:rsidR="00664438" w:rsidRPr="00664438" w:rsidRDefault="00610861" w:rsidP="00034AA0">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θ</m:t>
              </m:r>
            </m:sup>
          </m:sSub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e>
            <m:sup>
              <m:r>
                <w:rPr>
                  <w:rFonts w:ascii="Cambria Math" w:hAnsi="Cambria Math"/>
                </w:rPr>
                <m:t>θ</m:t>
              </m:r>
            </m:sup>
          </m:sSup>
        </m:oMath>
      </m:oMathPara>
    </w:p>
    <w:p w:rsidR="00664438" w:rsidRPr="00664438" w:rsidRDefault="00610861" w:rsidP="00034AA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θ</m:t>
              </m:r>
            </m:sup>
          </m:sSubSup>
          <m:r>
            <w:rPr>
              <w:rFonts w:ascii="Cambria Math" w:eastAsiaTheme="minorEastAsia" w:hAnsi="Cambria Math"/>
            </w:rPr>
            <m:t>=</m:t>
          </m:r>
          <m:r>
            <w:rPr>
              <w:rFonts w:ascii="Cambria Math" w:hAnsi="Cambria Math"/>
            </w:rPr>
            <m:t>0.5</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hAnsi="Cambria Math"/>
                </w:rPr>
                <m:t>θ</m:t>
              </m:r>
            </m:sup>
          </m:sSup>
        </m:oMath>
      </m:oMathPara>
    </w:p>
    <w:p w:rsidR="008A6382" w:rsidRDefault="00BF6558" w:rsidP="00034AA0">
      <w:pPr>
        <w:rPr>
          <w:rFonts w:eastAsiaTheme="minorEastAsia"/>
        </w:rPr>
      </w:pPr>
      <w:r>
        <w:rPr>
          <w:rFonts w:eastAsiaTheme="minorEastAsia"/>
        </w:rPr>
        <w:t xml:space="preserve">To avoid these restrictions, </w:t>
      </w:r>
      <w:r w:rsidR="00034E91">
        <w:rPr>
          <w:rFonts w:eastAsiaTheme="minorEastAsia"/>
        </w:rPr>
        <w:t xml:space="preserve">an implicit </w:t>
      </w:r>
      <w:r w:rsidR="00053711">
        <w:rPr>
          <w:rFonts w:eastAsiaTheme="minorEastAsia"/>
        </w:rPr>
        <w:t xml:space="preserve">scheme is implemented, changing the energy equation to: </w:t>
      </w:r>
    </w:p>
    <w:p w:rsidR="00053711" w:rsidRPr="00146D9B" w:rsidRDefault="00610861" w:rsidP="00034AA0">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o</m:t>
                      </m:r>
                    </m:sup>
                  </m:sSubSup>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o</m:t>
                  </m:r>
                </m:sup>
              </m:sSub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m:t>
                  </m:r>
                </m:sub>
                <m:sup>
                  <m:r>
                    <w:rPr>
                      <w:rFonts w:ascii="Cambria Math" w:eastAsiaTheme="minorEastAsia" w:hAnsi="Cambria Math"/>
                    </w:rPr>
                    <m:t>o</m:t>
                  </m:r>
                </m:sup>
              </m:sSubSup>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INF</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rsidR="00146D9B" w:rsidRDefault="007F5279" w:rsidP="00034AA0">
      <w:pPr>
        <w:rPr>
          <w:rFonts w:eastAsiaTheme="minorEastAsia"/>
        </w:rPr>
      </w:pPr>
      <w:r>
        <w:rPr>
          <w:rFonts w:eastAsiaTheme="minorEastAsia"/>
        </w:rPr>
        <w:t>This formulation allows for very large time steps, but still restricts the size of the control volumes due to the CDS temperature approximati</w:t>
      </w:r>
      <w:r w:rsidR="00EE4DF6">
        <w:rPr>
          <w:rFonts w:eastAsiaTheme="minorEastAsia"/>
        </w:rPr>
        <w:t xml:space="preserve">on. To remove this restriction, the unwinding scheme was implemented. The UDS scheme was used to remove the control volume restriction for all ranges </w:t>
      </w:r>
      <w:r w:rsidR="004B0B91">
        <w:rPr>
          <w:rFonts w:eastAsiaTheme="minorEastAsia"/>
        </w:rPr>
        <w:t xml:space="preserve">of </w:t>
      </w:r>
      <w:proofErr w:type="spellStart"/>
      <w:r w:rsidR="004B0B91">
        <w:rPr>
          <w:rFonts w:eastAsiaTheme="minorEastAsia"/>
        </w:rPr>
        <w:t>Peclet</w:t>
      </w:r>
      <w:proofErr w:type="spellEnd"/>
      <w:r w:rsidR="004B0B91">
        <w:rPr>
          <w:rFonts w:eastAsiaTheme="minorEastAsia"/>
        </w:rPr>
        <w:t xml:space="preserve"> number. The </w:t>
      </w:r>
      <w:proofErr w:type="spellStart"/>
      <w:r w:rsidR="004B0B91">
        <w:rPr>
          <w:rFonts w:eastAsiaTheme="minorEastAsia"/>
        </w:rPr>
        <w:t>Peclet</w:t>
      </w:r>
      <w:proofErr w:type="spellEnd"/>
      <w:r w:rsidR="004B0B91">
        <w:rPr>
          <w:rFonts w:eastAsiaTheme="minorEastAsia"/>
        </w:rPr>
        <w:t xml:space="preserve"> number is given by: </w:t>
      </w:r>
    </w:p>
    <w:p w:rsidR="004B0B91" w:rsidRPr="004B0B91" w:rsidRDefault="004B0B91" w:rsidP="00034AA0">
      <w:pPr>
        <w:rPr>
          <w:rFonts w:eastAsiaTheme="minorEastAsia"/>
        </w:rPr>
      </w:pPr>
      <m:oMathPara>
        <m:oMath>
          <m:r>
            <w:rPr>
              <w:rFonts w:ascii="Cambria Math" w:eastAsiaTheme="minorEastAsia" w:hAnsi="Cambria Math"/>
            </w:rPr>
            <m:t>Pe=</m:t>
          </m:r>
          <m:f>
            <m:fPr>
              <m:ctrlPr>
                <w:rPr>
                  <w:rFonts w:ascii="Cambria Math" w:eastAsiaTheme="minorEastAsia" w:hAnsi="Cambria Math"/>
                  <w:i/>
                </w:rPr>
              </m:ctrlPr>
            </m:fPr>
            <m:num>
              <m:r>
                <w:rPr>
                  <w:rFonts w:ascii="Cambria Math" w:eastAsiaTheme="minorEastAsia" w:hAnsi="Cambria Math"/>
                </w:rPr>
                <m:t>u∆x</m:t>
              </m:r>
            </m:num>
            <m:den>
              <m:r>
                <w:rPr>
                  <w:rFonts w:ascii="Cambria Math" w:eastAsiaTheme="minorEastAsia" w:hAnsi="Cambria Math"/>
                </w:rPr>
                <m:t>α</m:t>
              </m:r>
            </m:den>
          </m:f>
        </m:oMath>
      </m:oMathPara>
    </w:p>
    <w:p w:rsidR="004A65DC" w:rsidRDefault="004B0B91" w:rsidP="00034AA0">
      <w:pPr>
        <w:rPr>
          <w:rFonts w:eastAsiaTheme="minorEastAsia"/>
        </w:rPr>
      </w:pPr>
      <w:r>
        <w:rPr>
          <w:rFonts w:eastAsiaTheme="minorEastAsia"/>
        </w:rPr>
        <w:t xml:space="preserve">The </w:t>
      </w:r>
      <w:proofErr w:type="spellStart"/>
      <w:r>
        <w:rPr>
          <w:rFonts w:eastAsiaTheme="minorEastAsia"/>
        </w:rPr>
        <w:t>Peclet</w:t>
      </w:r>
      <w:proofErr w:type="spellEnd"/>
      <w:r>
        <w:rPr>
          <w:rFonts w:eastAsiaTheme="minorEastAsia"/>
        </w:rPr>
        <w:t xml:space="preserve"> number measures the ratio between convective and diffusive heat transfer. The CDS approximation is only valid for </w:t>
      </w:r>
      <w:proofErr w:type="spellStart"/>
      <w:r>
        <w:rPr>
          <w:rFonts w:eastAsiaTheme="minorEastAsia"/>
        </w:rPr>
        <w:t>Peclet</w:t>
      </w:r>
      <w:proofErr w:type="spellEnd"/>
      <w:r>
        <w:rPr>
          <w:rFonts w:eastAsiaTheme="minorEastAsia"/>
        </w:rPr>
        <w:t xml:space="preserve"> numbers close to zero, where diffusion dominates the problem. </w:t>
      </w:r>
      <w:r w:rsidR="003B6067">
        <w:rPr>
          <w:rFonts w:eastAsiaTheme="minorEastAsia"/>
        </w:rPr>
        <w:t xml:space="preserve">This is because pure diffusion is linear, and </w:t>
      </w:r>
      <w:r w:rsidR="00600ED5">
        <w:rPr>
          <w:rFonts w:eastAsiaTheme="minorEastAsia"/>
        </w:rPr>
        <w:t xml:space="preserve">the temperature on a control volume face </w:t>
      </w:r>
      <w:r w:rsidR="003B6067">
        <w:rPr>
          <w:rFonts w:eastAsiaTheme="minorEastAsia"/>
        </w:rPr>
        <w:t>can be approximated as the average of the temperatures between two control volumes</w:t>
      </w:r>
      <w:r w:rsidR="00E6242F">
        <w:rPr>
          <w:rFonts w:eastAsiaTheme="minorEastAsia"/>
        </w:rPr>
        <w:t xml:space="preserve"> centers</w:t>
      </w:r>
      <w:r w:rsidR="003B6067">
        <w:rPr>
          <w:rFonts w:eastAsiaTheme="minorEastAsia"/>
        </w:rPr>
        <w:t>.</w:t>
      </w:r>
      <w:r w:rsidR="00E20ED6">
        <w:rPr>
          <w:rFonts w:eastAsiaTheme="minorEastAsia"/>
        </w:rPr>
        <w:t xml:space="preserve"> The UDS scheme removes this restriction because </w:t>
      </w:r>
      <w:r w:rsidR="00425236">
        <w:rPr>
          <w:rFonts w:eastAsiaTheme="minorEastAsia"/>
        </w:rPr>
        <w:t xml:space="preserve">it carries the temperature from the previous control volume through the domain, which reflects the physical process of fluid flow. </w:t>
      </w:r>
    </w:p>
    <w:p w:rsidR="004A65DC" w:rsidRDefault="004A65DC" w:rsidP="00034AA0">
      <w:pPr>
        <w:rPr>
          <w:rFonts w:eastAsiaTheme="minorEastAsia"/>
        </w:rPr>
      </w:pPr>
    </w:p>
    <w:p w:rsidR="004A65DC" w:rsidRDefault="004A65DC" w:rsidP="00034AA0">
      <w:pPr>
        <w:rPr>
          <w:rFonts w:eastAsiaTheme="minorEastAsia"/>
        </w:rPr>
      </w:pPr>
    </w:p>
    <w:p w:rsidR="004A65DC" w:rsidRDefault="004A65DC" w:rsidP="00034AA0">
      <w:pPr>
        <w:rPr>
          <w:rFonts w:eastAsiaTheme="minorEastAsia"/>
        </w:rPr>
      </w:pPr>
      <w:r>
        <w:rPr>
          <w:rFonts w:eastAsiaTheme="minorEastAsia"/>
        </w:rPr>
        <w:lastRenderedPageBreak/>
        <w:t>The UDS scheme is given by:</w:t>
      </w:r>
    </w:p>
    <w:p w:rsidR="004A65DC" w:rsidRPr="004A65DC" w:rsidRDefault="00610861" w:rsidP="00034A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m:oMathPara>
    </w:p>
    <w:p w:rsidR="004A65DC" w:rsidRDefault="00230FE2" w:rsidP="00034AA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Pr>
          <w:rFonts w:eastAsiaTheme="minorEastAsia"/>
        </w:rPr>
        <w:t xml:space="preserve"> is a weighting factor based on the direction of </w:t>
      </w:r>
      <w:proofErr w:type="gramStart"/>
      <w:r>
        <w:rPr>
          <w:rFonts w:eastAsiaTheme="minorEastAsia"/>
        </w:rPr>
        <w:t>flow.</w:t>
      </w:r>
      <w:proofErr w:type="gramEnd"/>
      <w:r>
        <w:rPr>
          <w:rFonts w:eastAsiaTheme="minorEastAsia"/>
        </w:rPr>
        <w:t xml:space="preserve"> </w:t>
      </w:r>
      <w:r w:rsidR="0045438B">
        <w:rPr>
          <w:rFonts w:eastAsiaTheme="minorEastAsia"/>
        </w:rPr>
        <w:t xml:space="preserve">Using the UDS scheme, the discretization becomes: </w:t>
      </w:r>
    </w:p>
    <w:p w:rsidR="0045438B" w:rsidRPr="00FA3CF3" w:rsidRDefault="00610861" w:rsidP="00034A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m:oMathPara>
    </w:p>
    <w:p w:rsidR="00FA3CF3" w:rsidRDefault="00FA3CF3" w:rsidP="00034AA0">
      <w:pPr>
        <w:rPr>
          <w:rFonts w:eastAsiaTheme="minorEastAsia"/>
        </w:rPr>
      </w:pPr>
      <w:r>
        <w:rPr>
          <w:rFonts w:eastAsiaTheme="minorEastAsia"/>
        </w:rPr>
        <w:t>Where each coefficient is given by</w:t>
      </w:r>
    </w:p>
    <w:p w:rsidR="00FA3CF3" w:rsidRPr="00AF01FA" w:rsidRDefault="00610861" w:rsidP="00034A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oMath>
      </m:oMathPara>
    </w:p>
    <w:p w:rsidR="00AF01FA" w:rsidRPr="00095735" w:rsidRDefault="00610861" w:rsidP="00034A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m:t>
          </m:r>
        </m:oMath>
      </m:oMathPara>
    </w:p>
    <w:p w:rsidR="00095735" w:rsidRPr="00194586" w:rsidRDefault="00610861" w:rsidP="00034A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o</m:t>
                  </m:r>
                </m:sup>
              </m:sSubSup>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rsidR="00194586" w:rsidRPr="004A0123" w:rsidRDefault="00610861" w:rsidP="00034A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o</m:t>
                  </m:r>
                </m:sup>
              </m:sSub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m:t>
                  </m:r>
                </m:sub>
                <m:sup>
                  <m:r>
                    <w:rPr>
                      <w:rFonts w:ascii="Cambria Math" w:eastAsiaTheme="minorEastAsia" w:hAnsi="Cambria Math"/>
                    </w:rPr>
                    <m:t>o</m:t>
                  </m:r>
                </m:sup>
              </m:sSubSup>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INF</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rsidR="004A0123" w:rsidRDefault="004A0123" w:rsidP="00034AA0">
      <w:pPr>
        <w:rPr>
          <w:rFonts w:eastAsiaTheme="minorEastAsia"/>
        </w:rPr>
      </w:pPr>
      <w:r>
        <w:rPr>
          <w:rFonts w:eastAsiaTheme="minorEastAsia"/>
        </w:rPr>
        <w:t xml:space="preserve">This discretization ensures that all ranges of </w:t>
      </w:r>
      <w:proofErr w:type="spellStart"/>
      <w:r>
        <w:rPr>
          <w:rFonts w:eastAsiaTheme="minorEastAsia"/>
        </w:rPr>
        <w:t>Peclet</w:t>
      </w:r>
      <w:proofErr w:type="spellEnd"/>
      <w:r>
        <w:rPr>
          <w:rFonts w:eastAsiaTheme="minorEastAsia"/>
        </w:rPr>
        <w:t xml:space="preserve"> number can be modelled while keeping each coefficient positive. </w:t>
      </w:r>
    </w:p>
    <w:p w:rsidR="00D87AC4" w:rsidRDefault="00D87AC4" w:rsidP="00D87AC4">
      <w:pPr>
        <w:pStyle w:val="Heading2"/>
        <w:numPr>
          <w:ilvl w:val="1"/>
          <w:numId w:val="1"/>
        </w:numPr>
        <w:rPr>
          <w:rFonts w:eastAsiaTheme="minorEastAsia"/>
        </w:rPr>
      </w:pPr>
      <w:r>
        <w:rPr>
          <w:rFonts w:eastAsiaTheme="minorEastAsia"/>
        </w:rPr>
        <w:t xml:space="preserve"> </w:t>
      </w:r>
      <w:bookmarkStart w:id="2" w:name="_Toc485125038"/>
      <w:proofErr w:type="spellStart"/>
      <w:proofErr w:type="gramStart"/>
      <w:r>
        <w:rPr>
          <w:rFonts w:eastAsiaTheme="minorEastAsia"/>
        </w:rPr>
        <w:t>main.f</w:t>
      </w:r>
      <w:bookmarkEnd w:id="2"/>
      <w:proofErr w:type="spellEnd"/>
      <w:proofErr w:type="gramEnd"/>
      <w:r>
        <w:rPr>
          <w:rFonts w:eastAsiaTheme="minorEastAsia"/>
        </w:rPr>
        <w:t xml:space="preserve"> </w:t>
      </w:r>
    </w:p>
    <w:p w:rsidR="00D87AC4" w:rsidRDefault="00D87AC4" w:rsidP="00D87AC4">
      <w:pPr>
        <w:rPr>
          <w:sz w:val="2"/>
        </w:rPr>
      </w:pPr>
    </w:p>
    <w:p w:rsidR="00D87AC4" w:rsidRDefault="00386DDA" w:rsidP="00D87AC4">
      <w:pPr>
        <w:rPr>
          <w:szCs w:val="24"/>
        </w:rPr>
      </w:pPr>
      <w:r>
        <w:rPr>
          <w:szCs w:val="24"/>
        </w:rPr>
        <w:t xml:space="preserve">No major changes were made to the main routine. The only modifications made were call lines to the various subroutines required for the implementation of the advection scheme. </w:t>
      </w:r>
    </w:p>
    <w:p w:rsidR="00C501AC" w:rsidRDefault="00C501AC" w:rsidP="00C501AC">
      <w:pPr>
        <w:pStyle w:val="Heading2"/>
        <w:numPr>
          <w:ilvl w:val="1"/>
          <w:numId w:val="1"/>
        </w:numPr>
      </w:pPr>
      <w:r>
        <w:t xml:space="preserve"> </w:t>
      </w:r>
      <w:bookmarkStart w:id="3" w:name="_Toc485125039"/>
      <w:proofErr w:type="spellStart"/>
      <w:proofErr w:type="gramStart"/>
      <w:r>
        <w:t>inital.f</w:t>
      </w:r>
      <w:bookmarkEnd w:id="3"/>
      <w:proofErr w:type="spellEnd"/>
      <w:proofErr w:type="gramEnd"/>
      <w:r>
        <w:t xml:space="preserve"> </w:t>
      </w:r>
    </w:p>
    <w:p w:rsidR="00C501AC" w:rsidRDefault="00C501AC" w:rsidP="00C501AC">
      <w:pPr>
        <w:rPr>
          <w:sz w:val="2"/>
        </w:rPr>
      </w:pPr>
    </w:p>
    <w:p w:rsidR="00C501AC" w:rsidRDefault="00860A5C" w:rsidP="00C501AC">
      <w:pPr>
        <w:rPr>
          <w:szCs w:val="24"/>
        </w:rPr>
      </w:pPr>
      <w:r>
        <w:rPr>
          <w:szCs w:val="24"/>
        </w:rPr>
        <w:t xml:space="preserve">This subroutine was modified to initialize the flow field and the average velocity at the east face of each control volume. </w:t>
      </w:r>
      <w:r w:rsidR="008C183B">
        <w:rPr>
          <w:szCs w:val="24"/>
        </w:rPr>
        <w:t xml:space="preserve">Variables were added to in.dat to set the initial velocities. </w:t>
      </w:r>
    </w:p>
    <w:p w:rsidR="007E3C34" w:rsidRDefault="007E3C34" w:rsidP="007E3C34">
      <w:pPr>
        <w:pStyle w:val="Heading2"/>
        <w:numPr>
          <w:ilvl w:val="1"/>
          <w:numId w:val="1"/>
        </w:numPr>
      </w:pPr>
      <w:r>
        <w:t xml:space="preserve"> </w:t>
      </w:r>
      <w:bookmarkStart w:id="4" w:name="_Toc485125040"/>
      <w:proofErr w:type="spellStart"/>
      <w:proofErr w:type="gramStart"/>
      <w:r w:rsidR="00DD37EA">
        <w:t>masflx.f</w:t>
      </w:r>
      <w:bookmarkEnd w:id="4"/>
      <w:proofErr w:type="spellEnd"/>
      <w:proofErr w:type="gramEnd"/>
    </w:p>
    <w:p w:rsidR="007E3C34" w:rsidRDefault="007E3C34" w:rsidP="007E3C34">
      <w:pPr>
        <w:rPr>
          <w:sz w:val="2"/>
        </w:rPr>
      </w:pPr>
      <w:r>
        <w:rPr>
          <w:sz w:val="2"/>
        </w:rPr>
        <w:t>,</w:t>
      </w:r>
    </w:p>
    <w:p w:rsidR="00DD37EA" w:rsidRDefault="00DD37EA" w:rsidP="00DD37EA">
      <w:pPr>
        <w:pStyle w:val="Heading3"/>
        <w:numPr>
          <w:ilvl w:val="2"/>
          <w:numId w:val="1"/>
        </w:numPr>
      </w:pPr>
      <w:bookmarkStart w:id="5" w:name="_Toc485125041"/>
      <w:proofErr w:type="spellStart"/>
      <w:r>
        <w:t>coefcn</w:t>
      </w:r>
      <w:bookmarkEnd w:id="5"/>
      <w:proofErr w:type="spellEnd"/>
    </w:p>
    <w:p w:rsidR="00DD37EA" w:rsidRPr="00DD37EA" w:rsidRDefault="00DD37EA" w:rsidP="00DD37EA">
      <w:pPr>
        <w:rPr>
          <w:sz w:val="2"/>
        </w:rPr>
      </w:pPr>
      <w:r>
        <w:rPr>
          <w:sz w:val="2"/>
        </w:rPr>
        <w:t>&lt;</w:t>
      </w:r>
    </w:p>
    <w:p w:rsidR="007E3C34" w:rsidRDefault="007E3C34" w:rsidP="007E3C34">
      <w:r>
        <w:t xml:space="preserve">The </w:t>
      </w:r>
      <w:proofErr w:type="spellStart"/>
      <w:r>
        <w:t>coefcn</w:t>
      </w:r>
      <w:proofErr w:type="spellEnd"/>
      <w:r>
        <w:t xml:space="preserve"> subroutine was built to calculate the coefficients of the mass conservation equation: </w:t>
      </w:r>
    </w:p>
    <w:p w:rsidR="007E3C34" w:rsidRPr="007E3C34" w:rsidRDefault="007E3C34" w:rsidP="007E3C34">
      <w:pPr>
        <w:rPr>
          <w:rFonts w:eastAsiaTheme="minorEastAsia"/>
        </w:rPr>
      </w:pPr>
      <m:oMathPara>
        <m:oMath>
          <m:r>
            <w:rPr>
              <w:rFonts w:ascii="Cambria Math" w:hAnsi="Cambria Math"/>
            </w:rPr>
            <m:t>ACUE</m:t>
          </m:r>
          <m:d>
            <m:dPr>
              <m:ctrlPr>
                <w:rPr>
                  <w:rFonts w:ascii="Cambria Math" w:hAnsi="Cambria Math"/>
                  <w:i/>
                </w:rPr>
              </m:ctrlPr>
            </m:dPr>
            <m:e>
              <m:r>
                <w:rPr>
                  <w:rFonts w:ascii="Cambria Math" w:hAnsi="Cambria Math"/>
                </w:rPr>
                <m:t>I</m:t>
              </m:r>
            </m:e>
          </m:d>
          <m:r>
            <w:rPr>
              <w:rFonts w:ascii="Cambria Math" w:hAnsi="Cambria Math"/>
            </w:rPr>
            <m:t>UHE</m:t>
          </m:r>
          <m:d>
            <m:dPr>
              <m:ctrlPr>
                <w:rPr>
                  <w:rFonts w:ascii="Cambria Math" w:hAnsi="Cambria Math"/>
                  <w:i/>
                </w:rPr>
              </m:ctrlPr>
            </m:dPr>
            <m:e>
              <m:r>
                <w:rPr>
                  <w:rFonts w:ascii="Cambria Math" w:hAnsi="Cambria Math"/>
                </w:rPr>
                <m:t>I</m:t>
              </m:r>
            </m:e>
          </m:d>
          <m:r>
            <w:rPr>
              <w:rFonts w:ascii="Cambria Math" w:hAnsi="Cambria Math"/>
            </w:rPr>
            <m:t>+ACUW</m:t>
          </m:r>
          <m:d>
            <m:dPr>
              <m:ctrlPr>
                <w:rPr>
                  <w:rFonts w:ascii="Cambria Math" w:hAnsi="Cambria Math"/>
                  <w:i/>
                </w:rPr>
              </m:ctrlPr>
            </m:dPr>
            <m:e>
              <m:r>
                <w:rPr>
                  <w:rFonts w:ascii="Cambria Math" w:hAnsi="Cambria Math"/>
                </w:rPr>
                <m:t>I</m:t>
              </m:r>
            </m:e>
          </m:d>
          <m:r>
            <w:rPr>
              <w:rFonts w:ascii="Cambria Math" w:hAnsi="Cambria Math"/>
            </w:rPr>
            <m:t>UHE</m:t>
          </m:r>
          <m:d>
            <m:dPr>
              <m:ctrlPr>
                <w:rPr>
                  <w:rFonts w:ascii="Cambria Math" w:hAnsi="Cambria Math"/>
                  <w:i/>
                </w:rPr>
              </m:ctrlPr>
            </m:dPr>
            <m:e>
              <m:r>
                <w:rPr>
                  <w:rFonts w:ascii="Cambria Math" w:hAnsi="Cambria Math"/>
                </w:rPr>
                <m:t>I-1</m:t>
              </m:r>
            </m:e>
          </m:d>
          <m:r>
            <w:rPr>
              <w:rFonts w:ascii="Cambria Math" w:hAnsi="Cambria Math"/>
            </w:rPr>
            <m:t>+BC</m:t>
          </m:r>
          <m:d>
            <m:dPr>
              <m:ctrlPr>
                <w:rPr>
                  <w:rFonts w:ascii="Cambria Math" w:hAnsi="Cambria Math"/>
                  <w:i/>
                </w:rPr>
              </m:ctrlPr>
            </m:dPr>
            <m:e>
              <m:r>
                <w:rPr>
                  <w:rFonts w:ascii="Cambria Math" w:hAnsi="Cambria Math"/>
                </w:rPr>
                <m:t>I</m:t>
              </m:r>
            </m:e>
          </m:d>
          <m:r>
            <w:rPr>
              <w:rFonts w:ascii="Cambria Math" w:hAnsi="Cambria Math"/>
            </w:rPr>
            <m:t>=0</m:t>
          </m:r>
        </m:oMath>
      </m:oMathPara>
    </w:p>
    <w:p w:rsidR="007E3C34" w:rsidRDefault="007E3C34" w:rsidP="007E3C34">
      <w:pPr>
        <w:rPr>
          <w:rFonts w:eastAsiaTheme="minorEastAsia"/>
        </w:rPr>
      </w:pPr>
      <w:r>
        <w:rPr>
          <w:rFonts w:eastAsiaTheme="minorEastAsia"/>
        </w:rPr>
        <w:t>Where,</w:t>
      </w:r>
    </w:p>
    <w:p w:rsidR="007E3C34" w:rsidRPr="007E3C34" w:rsidRDefault="007E3C34" w:rsidP="007E3C34">
      <w:pPr>
        <w:rPr>
          <w:rFonts w:eastAsiaTheme="minorEastAsia"/>
        </w:rPr>
      </w:pPr>
      <m:oMathPara>
        <m:oMath>
          <m:r>
            <w:rPr>
              <w:rFonts w:ascii="Cambria Math" w:eastAsiaTheme="minorEastAsia" w:hAnsi="Cambria Math"/>
            </w:rPr>
            <m:t>ACUE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=RHO*AREP</m:t>
          </m:r>
          <m:d>
            <m:dPr>
              <m:ctrlPr>
                <w:rPr>
                  <w:rFonts w:ascii="Cambria Math" w:eastAsiaTheme="minorEastAsia" w:hAnsi="Cambria Math"/>
                  <w:i/>
                </w:rPr>
              </m:ctrlPr>
            </m:dPr>
            <m:e>
              <m:r>
                <w:rPr>
                  <w:rFonts w:ascii="Cambria Math" w:eastAsiaTheme="minorEastAsia" w:hAnsi="Cambria Math"/>
                </w:rPr>
                <m:t>I</m:t>
              </m:r>
            </m:e>
          </m:d>
        </m:oMath>
      </m:oMathPara>
    </w:p>
    <w:p w:rsidR="007E3C34" w:rsidRPr="007E3C34" w:rsidRDefault="007E3C34" w:rsidP="007E3C34">
      <w:pPr>
        <w:rPr>
          <w:rFonts w:eastAsiaTheme="minorEastAsia"/>
        </w:rPr>
      </w:pPr>
      <m:oMathPara>
        <m:oMath>
          <m:r>
            <w:rPr>
              <w:rFonts w:ascii="Cambria Math" w:eastAsiaTheme="minorEastAsia" w:hAnsi="Cambria Math"/>
            </w:rPr>
            <m:t>ACUW</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=-RHO*AREP</m:t>
          </m:r>
          <m:d>
            <m:dPr>
              <m:ctrlPr>
                <w:rPr>
                  <w:rFonts w:ascii="Cambria Math" w:eastAsiaTheme="minorEastAsia" w:hAnsi="Cambria Math"/>
                  <w:i/>
                </w:rPr>
              </m:ctrlPr>
            </m:dPr>
            <m:e>
              <m:r>
                <w:rPr>
                  <w:rFonts w:ascii="Cambria Math" w:eastAsiaTheme="minorEastAsia" w:hAnsi="Cambria Math"/>
                </w:rPr>
                <m:t>I-1</m:t>
              </m:r>
            </m:e>
          </m:d>
        </m:oMath>
      </m:oMathPara>
    </w:p>
    <w:p w:rsidR="00DD37EA" w:rsidRPr="00DD37EA" w:rsidRDefault="007E3C34" w:rsidP="00DD37EA">
      <w:pPr>
        <w:rPr>
          <w:rFonts w:eastAsiaTheme="minorEastAsia"/>
        </w:rPr>
      </w:pPr>
      <m:oMathPara>
        <m:oMath>
          <m:r>
            <w:rPr>
              <w:rFonts w:ascii="Cambria Math" w:eastAsiaTheme="minorEastAsia" w:hAnsi="Cambria Math"/>
            </w:rPr>
            <m:t>BC</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m:t>
          </m:r>
        </m:oMath>
      </m:oMathPara>
    </w:p>
    <w:p w:rsidR="00DD37EA" w:rsidRPr="00DD37EA" w:rsidRDefault="00DD37EA" w:rsidP="00DD37EA">
      <w:pPr>
        <w:rPr>
          <w:rFonts w:eastAsiaTheme="minorEastAsia"/>
        </w:rPr>
      </w:pPr>
    </w:p>
    <w:p w:rsidR="00DD37EA" w:rsidRDefault="00DD37EA" w:rsidP="00DD37EA">
      <w:pPr>
        <w:pStyle w:val="Heading3"/>
        <w:numPr>
          <w:ilvl w:val="2"/>
          <w:numId w:val="1"/>
        </w:numPr>
        <w:rPr>
          <w:rFonts w:eastAsiaTheme="minorEastAsia"/>
        </w:rPr>
      </w:pPr>
      <w:bookmarkStart w:id="6" w:name="_Toc485125042"/>
      <w:proofErr w:type="spellStart"/>
      <w:r>
        <w:rPr>
          <w:rFonts w:eastAsiaTheme="minorEastAsia"/>
        </w:rPr>
        <w:lastRenderedPageBreak/>
        <w:t>masflx</w:t>
      </w:r>
      <w:bookmarkEnd w:id="6"/>
      <w:proofErr w:type="spellEnd"/>
    </w:p>
    <w:p w:rsidR="00DD37EA" w:rsidRDefault="00DD37EA" w:rsidP="00DD37EA">
      <w:pPr>
        <w:rPr>
          <w:sz w:val="2"/>
        </w:rPr>
      </w:pPr>
    </w:p>
    <w:p w:rsidR="00DD37EA" w:rsidRDefault="00DD37EA" w:rsidP="00DD37EA">
      <w:r>
        <w:t xml:space="preserve">This subroutine was built to calculate the mass fluxes through the east face of each control volume. </w:t>
      </w:r>
      <w:r w:rsidR="009D5101">
        <w:t xml:space="preserve">The mass flux was given by, </w:t>
      </w:r>
    </w:p>
    <w:p w:rsidR="009D5101" w:rsidRPr="009D5101" w:rsidRDefault="009D5101" w:rsidP="00DD37EA">
      <w:pPr>
        <w:rPr>
          <w:rFonts w:eastAsiaTheme="minorEastAsia"/>
        </w:rPr>
      </w:pPr>
      <m:oMathPara>
        <m:oMath>
          <m:r>
            <w:rPr>
              <w:rFonts w:ascii="Cambria Math" w:hAnsi="Cambria Math"/>
            </w:rPr>
            <m:t>ME</m:t>
          </m:r>
          <m:d>
            <m:dPr>
              <m:ctrlPr>
                <w:rPr>
                  <w:rFonts w:ascii="Cambria Math" w:hAnsi="Cambria Math"/>
                  <w:i/>
                </w:rPr>
              </m:ctrlPr>
            </m:dPr>
            <m:e>
              <m:r>
                <w:rPr>
                  <w:rFonts w:ascii="Cambria Math" w:hAnsi="Cambria Math"/>
                </w:rPr>
                <m:t>I</m:t>
              </m:r>
            </m:e>
          </m:d>
          <m:r>
            <w:rPr>
              <w:rFonts w:ascii="Cambria Math" w:hAnsi="Cambria Math"/>
            </w:rPr>
            <m:t>=ACUE</m:t>
          </m:r>
          <m:d>
            <m:dPr>
              <m:ctrlPr>
                <w:rPr>
                  <w:rFonts w:ascii="Cambria Math" w:hAnsi="Cambria Math"/>
                  <w:i/>
                </w:rPr>
              </m:ctrlPr>
            </m:dPr>
            <m:e>
              <m:r>
                <w:rPr>
                  <w:rFonts w:ascii="Cambria Math" w:hAnsi="Cambria Math"/>
                </w:rPr>
                <m:t>I</m:t>
              </m:r>
            </m:e>
          </m:d>
          <m:r>
            <w:rPr>
              <w:rFonts w:ascii="Cambria Math" w:hAnsi="Cambria Math"/>
            </w:rPr>
            <m:t>*UHE</m:t>
          </m:r>
          <m:d>
            <m:dPr>
              <m:ctrlPr>
                <w:rPr>
                  <w:rFonts w:ascii="Cambria Math" w:hAnsi="Cambria Math"/>
                  <w:i/>
                </w:rPr>
              </m:ctrlPr>
            </m:dPr>
            <m:e>
              <m:r>
                <w:rPr>
                  <w:rFonts w:ascii="Cambria Math" w:hAnsi="Cambria Math"/>
                </w:rPr>
                <m:t>I</m:t>
              </m:r>
            </m:e>
          </m:d>
        </m:oMath>
      </m:oMathPara>
    </w:p>
    <w:p w:rsidR="009D5101" w:rsidRDefault="00977B27" w:rsidP="00DD37EA">
      <w:r>
        <w:t xml:space="preserve">The mass flux through the beginning boundary node was given by, </w:t>
      </w:r>
    </w:p>
    <w:p w:rsidR="00977B27" w:rsidRPr="00977B27" w:rsidRDefault="00977B27" w:rsidP="00DD37EA">
      <w:pPr>
        <w:rPr>
          <w:rFonts w:eastAsiaTheme="minorEastAsia"/>
        </w:rPr>
      </w:pPr>
      <m:oMathPara>
        <m:oMath>
          <m:r>
            <w:rPr>
              <w:rFonts w:ascii="Cambria Math" w:hAnsi="Cambria Math"/>
            </w:rPr>
            <m:t>ME</m:t>
          </m:r>
          <m:d>
            <m:dPr>
              <m:ctrlPr>
                <w:rPr>
                  <w:rFonts w:ascii="Cambria Math" w:hAnsi="Cambria Math"/>
                  <w:i/>
                </w:rPr>
              </m:ctrlPr>
            </m:dPr>
            <m:e>
              <m:r>
                <w:rPr>
                  <w:rFonts w:ascii="Cambria Math" w:hAnsi="Cambria Math"/>
                </w:rPr>
                <m:t>IB-1</m:t>
              </m:r>
            </m:e>
          </m:d>
          <m:r>
            <w:rPr>
              <w:rFonts w:ascii="Cambria Math" w:hAnsi="Cambria Math"/>
            </w:rPr>
            <m:t>=-ACUW</m:t>
          </m:r>
          <m:d>
            <m:dPr>
              <m:ctrlPr>
                <w:rPr>
                  <w:rFonts w:ascii="Cambria Math" w:hAnsi="Cambria Math"/>
                  <w:i/>
                </w:rPr>
              </m:ctrlPr>
            </m:dPr>
            <m:e>
              <m:r>
                <w:rPr>
                  <w:rFonts w:ascii="Cambria Math" w:hAnsi="Cambria Math"/>
                </w:rPr>
                <m:t>IB</m:t>
              </m:r>
            </m:e>
          </m:d>
          <m:r>
            <w:rPr>
              <w:rFonts w:ascii="Cambria Math" w:hAnsi="Cambria Math"/>
            </w:rPr>
            <m:t>*UHE</m:t>
          </m:r>
          <m:d>
            <m:dPr>
              <m:ctrlPr>
                <w:rPr>
                  <w:rFonts w:ascii="Cambria Math" w:hAnsi="Cambria Math"/>
                  <w:i/>
                </w:rPr>
              </m:ctrlPr>
            </m:dPr>
            <m:e>
              <m:r>
                <w:rPr>
                  <w:rFonts w:ascii="Cambria Math" w:hAnsi="Cambria Math"/>
                </w:rPr>
                <m:t>IB-1</m:t>
              </m:r>
            </m:e>
          </m:d>
        </m:oMath>
      </m:oMathPara>
    </w:p>
    <w:p w:rsidR="00977B27" w:rsidRDefault="00852A0E" w:rsidP="00852A0E">
      <w:pPr>
        <w:pStyle w:val="Heading2"/>
        <w:numPr>
          <w:ilvl w:val="1"/>
          <w:numId w:val="1"/>
        </w:numPr>
        <w:rPr>
          <w:rFonts w:eastAsiaTheme="minorEastAsia"/>
        </w:rPr>
      </w:pPr>
      <w:r>
        <w:rPr>
          <w:rFonts w:eastAsiaTheme="minorEastAsia"/>
        </w:rPr>
        <w:t xml:space="preserve"> </w:t>
      </w:r>
      <w:bookmarkStart w:id="7" w:name="_Toc485125043"/>
      <w:proofErr w:type="spellStart"/>
      <w:proofErr w:type="gramStart"/>
      <w:r>
        <w:rPr>
          <w:rFonts w:eastAsiaTheme="minorEastAsia"/>
        </w:rPr>
        <w:t>weight.f</w:t>
      </w:r>
      <w:bookmarkEnd w:id="7"/>
      <w:proofErr w:type="spellEnd"/>
      <w:proofErr w:type="gramEnd"/>
    </w:p>
    <w:p w:rsidR="00852A0E" w:rsidRDefault="00852A0E" w:rsidP="00852A0E">
      <w:pPr>
        <w:rPr>
          <w:sz w:val="2"/>
        </w:rPr>
      </w:pPr>
    </w:p>
    <w:p w:rsidR="00852A0E" w:rsidRDefault="00461440" w:rsidP="00852A0E">
      <w:pPr>
        <w:rPr>
          <w:rFonts w:eastAsiaTheme="minorEastAsia"/>
        </w:rPr>
      </w:pPr>
      <w:r>
        <w:t xml:space="preserve">This subroutine calculates the weighting factors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1A1D34">
        <w:rPr>
          <w:rFonts w:eastAsiaTheme="minorEastAsia"/>
        </w:rPr>
        <w:t xml:space="preserve"> on each control volume face. </w:t>
      </w:r>
      <w:r w:rsidR="00E9440E">
        <w:rPr>
          <w:rFonts w:eastAsiaTheme="minorEastAsia"/>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9440E">
        <w:rPr>
          <w:rFonts w:eastAsiaTheme="minorEastAsia"/>
        </w:rPr>
        <w:t xml:space="preserve"> factors are used in the UDS temperature approximation</w:t>
      </w:r>
      <w:r w:rsidR="00FF0D99">
        <w:rPr>
          <w:rFonts w:eastAsiaTheme="minorEastAsia"/>
        </w:rPr>
        <w:t xml:space="preserve">. </w:t>
      </w:r>
      <w:r w:rsidR="003C4C5E">
        <w:rPr>
          <w:rFonts w:eastAsiaTheme="minorEastAsia"/>
        </w:rPr>
        <w:t xml:space="preserve">The boundary nodes are set outside of the interior face loop to ensure that the correct temperature is being passed into the domain based on the direction of flow. The interior faces are set by calling the subroutine </w:t>
      </w:r>
      <w:proofErr w:type="spellStart"/>
      <w:r w:rsidR="003C4C5E">
        <w:rPr>
          <w:rFonts w:eastAsiaTheme="minorEastAsia"/>
        </w:rPr>
        <w:t>prfl</w:t>
      </w:r>
      <w:proofErr w:type="spellEnd"/>
      <w:r w:rsidR="003C4C5E">
        <w:rPr>
          <w:rFonts w:eastAsiaTheme="minorEastAsia"/>
        </w:rPr>
        <w:t xml:space="preserve">, which sets 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3C4C5E">
        <w:rPr>
          <w:rFonts w:eastAsiaTheme="minorEastAsia"/>
        </w:rPr>
        <w:t xml:space="preserve"> value based on the direction of the mass flux for the control volume in question</w:t>
      </w:r>
      <w:r w:rsidR="00F5259C">
        <w:rPr>
          <w:rFonts w:eastAsiaTheme="minorEastAsia"/>
        </w:rPr>
        <w:t>.</w:t>
      </w:r>
      <w:r w:rsidR="0085045D">
        <w:rPr>
          <w:rFonts w:eastAsiaTheme="minorEastAsia"/>
        </w:rPr>
        <w:t xml:space="preserve"> </w:t>
      </w:r>
    </w:p>
    <w:p w:rsidR="00BF2B79" w:rsidRDefault="00BF2B79" w:rsidP="00BF2B79">
      <w:pPr>
        <w:pStyle w:val="Heading2"/>
        <w:numPr>
          <w:ilvl w:val="1"/>
          <w:numId w:val="1"/>
        </w:numPr>
      </w:pPr>
      <w:r>
        <w:t xml:space="preserve"> </w:t>
      </w:r>
      <w:bookmarkStart w:id="8" w:name="_Toc485125044"/>
      <w:proofErr w:type="spellStart"/>
      <w:proofErr w:type="gramStart"/>
      <w:r w:rsidR="00A60B2C">
        <w:t>h</w:t>
      </w:r>
      <w:r w:rsidR="002A3B3F">
        <w:t>oconv.f</w:t>
      </w:r>
      <w:bookmarkEnd w:id="8"/>
      <w:proofErr w:type="spellEnd"/>
      <w:proofErr w:type="gramEnd"/>
      <w:r w:rsidR="002A3B3F">
        <w:t xml:space="preserve"> </w:t>
      </w:r>
    </w:p>
    <w:p w:rsidR="00A60B2C" w:rsidRDefault="00A60B2C" w:rsidP="00A60B2C">
      <w:pPr>
        <w:rPr>
          <w:sz w:val="2"/>
        </w:rPr>
      </w:pPr>
      <w:r>
        <w:rPr>
          <w:sz w:val="2"/>
        </w:rPr>
        <w:t>&lt;,</w:t>
      </w:r>
    </w:p>
    <w:p w:rsidR="00A60B2C" w:rsidRDefault="00EA4C49" w:rsidP="00A60B2C">
      <w:r>
        <w:t xml:space="preserve">The </w:t>
      </w:r>
      <w:proofErr w:type="spellStart"/>
      <w:proofErr w:type="gramStart"/>
      <w:r>
        <w:t>hoconv.f</w:t>
      </w:r>
      <w:proofErr w:type="spellEnd"/>
      <w:proofErr w:type="gramEnd"/>
      <w:r>
        <w:t xml:space="preserve"> subroutine implemented the deferred correction approach for higher order temperature interpolation. A </w:t>
      </w:r>
      <w:proofErr w:type="spellStart"/>
      <w:r>
        <w:t>varaiable</w:t>
      </w:r>
      <w:proofErr w:type="spellEnd"/>
      <w:r>
        <w:t xml:space="preserve"> was added to </w:t>
      </w:r>
      <w:r w:rsidR="008853B3">
        <w:t xml:space="preserve">in.dat to choose pure UDS or the corrected CDS, or QUICK schemes. </w:t>
      </w:r>
      <w:r w:rsidR="00DD2EF9">
        <w:t xml:space="preserve">The deferred correction coefficient was given by, </w:t>
      </w:r>
    </w:p>
    <w:p w:rsidR="00DD2EF9" w:rsidRPr="00DD2EF9" w:rsidRDefault="00DD2EF9" w:rsidP="00A60B2C">
      <w:pPr>
        <w:rPr>
          <w:rFonts w:eastAsiaTheme="minorEastAsia"/>
        </w:rPr>
      </w:pPr>
      <m:oMathPara>
        <m:oMath>
          <m:r>
            <w:rPr>
              <w:rFonts w:ascii="Cambria Math" w:hAnsi="Cambria Math"/>
            </w:rPr>
            <m:t>DCCE</m:t>
          </m:r>
          <m:d>
            <m:dPr>
              <m:ctrlPr>
                <w:rPr>
                  <w:rFonts w:ascii="Cambria Math" w:hAnsi="Cambria Math"/>
                  <w:i/>
                </w:rPr>
              </m:ctrlPr>
            </m:dPr>
            <m:e>
              <m:r>
                <w:rPr>
                  <w:rFonts w:ascii="Cambria Math" w:hAnsi="Cambria Math"/>
                </w:rPr>
                <m:t>I</m:t>
              </m:r>
            </m:e>
          </m:d>
          <m:r>
            <w:rPr>
              <w:rFonts w:ascii="Cambria Math" w:hAnsi="Cambria Math"/>
            </w:rPr>
            <m:t>=BETA*ME</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THOS-TE</m:t>
              </m:r>
            </m:e>
          </m:d>
        </m:oMath>
      </m:oMathPara>
    </w:p>
    <w:p w:rsidR="00DD2EF9" w:rsidRDefault="00DD2EF9" w:rsidP="00A60B2C">
      <w:pPr>
        <w:rPr>
          <w:rFonts w:eastAsiaTheme="minorEastAsia"/>
        </w:rPr>
      </w:pPr>
      <w:r>
        <w:rPr>
          <w:rFonts w:eastAsiaTheme="minorEastAsia"/>
        </w:rPr>
        <w:t>Where BETA was set to one for each trial, TE was calculated using the UDS scheme, and THOS was calculated based on the higher order correction selected. The CDS temperature was calculated using,</w:t>
      </w:r>
    </w:p>
    <w:p w:rsidR="00DD2EF9" w:rsidRPr="00DD2EF9" w:rsidRDefault="00DD2EF9" w:rsidP="00A60B2C">
      <w:pPr>
        <w:rPr>
          <w:rFonts w:eastAsiaTheme="minorEastAsia"/>
        </w:rPr>
      </w:pPr>
      <m:oMathPara>
        <m:oMath>
          <m:r>
            <w:rPr>
              <w:rFonts w:ascii="Cambria Math" w:eastAsiaTheme="minorEastAsia" w:hAnsi="Cambria Math"/>
            </w:rPr>
            <m:t>THOS=</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2</m:t>
              </m:r>
            </m:den>
          </m:f>
        </m:oMath>
      </m:oMathPara>
    </w:p>
    <w:p w:rsidR="00DD2EF9" w:rsidRDefault="00DD2EF9" w:rsidP="00A60B2C">
      <w:pPr>
        <w:rPr>
          <w:rFonts w:eastAsiaTheme="minorEastAsia"/>
        </w:rPr>
      </w:pPr>
      <w:r>
        <w:rPr>
          <w:rFonts w:eastAsiaTheme="minorEastAsia"/>
        </w:rPr>
        <w:t xml:space="preserve">And the QUICK scheme was calculated using, </w:t>
      </w:r>
    </w:p>
    <w:p w:rsidR="00DD2EF9" w:rsidRPr="004375C0" w:rsidRDefault="00DD2EF9" w:rsidP="00A60B2C">
      <w:pPr>
        <w:rPr>
          <w:rFonts w:eastAsiaTheme="minorEastAsia"/>
        </w:rPr>
      </w:pPr>
      <m:oMathPara>
        <m:oMath>
          <m:r>
            <w:rPr>
              <w:rFonts w:ascii="Cambria Math" w:eastAsiaTheme="minorEastAsia" w:hAnsi="Cambria Math"/>
            </w:rPr>
            <m:t>THOS=</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m:oMathPara>
    </w:p>
    <w:p w:rsidR="004375C0" w:rsidRDefault="007A79E5" w:rsidP="00A60B2C">
      <w:pPr>
        <w:rPr>
          <w:rFonts w:eastAsiaTheme="minorEastAsia"/>
        </w:rPr>
      </w:pPr>
      <w:r>
        <w:rPr>
          <w:rFonts w:eastAsiaTheme="minorEastAsia"/>
        </w:rPr>
        <w:t>The higher order schemes are included in the correction term to keep the stability of UDS while adding the accuracy of a higher order schem</w:t>
      </w:r>
      <w:r w:rsidR="0033610D">
        <w:rPr>
          <w:rFonts w:eastAsiaTheme="minorEastAsia"/>
        </w:rPr>
        <w:t>e.</w:t>
      </w:r>
      <w:r w:rsidR="00FC13EC">
        <w:rPr>
          <w:rFonts w:eastAsiaTheme="minorEastAsia"/>
        </w:rPr>
        <w:t xml:space="preserve"> </w:t>
      </w:r>
      <w:r w:rsidR="00B9074E">
        <w:rPr>
          <w:rFonts w:eastAsiaTheme="minorEastAsia"/>
        </w:rPr>
        <w:t>Hardcoding the UDS scheme guarantees that positive coefficients will be found with a refined mesh.</w:t>
      </w:r>
    </w:p>
    <w:p w:rsidR="00216A32" w:rsidRDefault="00216A32" w:rsidP="00216A32">
      <w:pPr>
        <w:pStyle w:val="Heading2"/>
        <w:numPr>
          <w:ilvl w:val="1"/>
          <w:numId w:val="1"/>
        </w:numPr>
        <w:rPr>
          <w:rFonts w:eastAsiaTheme="minorEastAsia"/>
        </w:rPr>
      </w:pPr>
      <w:r>
        <w:rPr>
          <w:rFonts w:eastAsiaTheme="minorEastAsia"/>
        </w:rPr>
        <w:t xml:space="preserve"> </w:t>
      </w:r>
      <w:bookmarkStart w:id="9" w:name="_Toc485125045"/>
      <w:proofErr w:type="spellStart"/>
      <w:proofErr w:type="gramStart"/>
      <w:r>
        <w:rPr>
          <w:rFonts w:eastAsiaTheme="minorEastAsia"/>
        </w:rPr>
        <w:t>srct.f</w:t>
      </w:r>
      <w:bookmarkEnd w:id="9"/>
      <w:proofErr w:type="spellEnd"/>
      <w:proofErr w:type="gramEnd"/>
    </w:p>
    <w:p w:rsidR="00216A32" w:rsidRDefault="00216A32" w:rsidP="00216A32">
      <w:pPr>
        <w:rPr>
          <w:sz w:val="2"/>
        </w:rPr>
      </w:pPr>
    </w:p>
    <w:p w:rsidR="00216A32" w:rsidRDefault="00C06902" w:rsidP="00216A32">
      <w:r>
        <w:t xml:space="preserve">The source routine was modified to add the deferred correction terms to QT. The linearized term RT was not modified. </w:t>
      </w:r>
      <w:r w:rsidR="0002212A">
        <w:t xml:space="preserve">The QT term became, </w:t>
      </w:r>
    </w:p>
    <w:p w:rsidR="00EE3A0A" w:rsidRPr="00224D76" w:rsidRDefault="00EE3A0A" w:rsidP="00216A32">
      <w:pPr>
        <w:rPr>
          <w:rFonts w:eastAsiaTheme="minorEastAsia"/>
        </w:rPr>
      </w:pPr>
      <m:oMathPara>
        <m:oMath>
          <m:r>
            <w:rPr>
              <w:rFonts w:ascii="Cambria Math" w:hAnsi="Cambria Math"/>
            </w:rPr>
            <m:t>QT</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QT</m:t>
              </m:r>
              <m:d>
                <m:dPr>
                  <m:ctrlPr>
                    <w:rPr>
                      <w:rFonts w:ascii="Cambria Math" w:hAnsi="Cambria Math"/>
                      <w:i/>
                    </w:rPr>
                  </m:ctrlPr>
                </m:dPr>
                <m:e>
                  <m:r>
                    <w:rPr>
                      <w:rFonts w:ascii="Cambria Math" w:hAnsi="Cambria Math"/>
                    </w:rPr>
                    <m:t>I</m:t>
                  </m:r>
                </m:e>
              </m:d>
            </m:e>
            <m:sub>
              <m:r>
                <w:rPr>
                  <w:rFonts w:ascii="Cambria Math" w:hAnsi="Cambria Math"/>
                </w:rPr>
                <m:t>ORIGINAL</m:t>
              </m:r>
            </m:sub>
          </m:sSub>
          <m:r>
            <w:rPr>
              <w:rFonts w:ascii="Cambria Math" w:hAnsi="Cambria Math"/>
            </w:rPr>
            <m:t>-DCCE</m:t>
          </m:r>
          <m:d>
            <m:dPr>
              <m:ctrlPr>
                <w:rPr>
                  <w:rFonts w:ascii="Cambria Math" w:hAnsi="Cambria Math"/>
                  <w:i/>
                </w:rPr>
              </m:ctrlPr>
            </m:dPr>
            <m:e>
              <m:r>
                <w:rPr>
                  <w:rFonts w:ascii="Cambria Math" w:hAnsi="Cambria Math"/>
                </w:rPr>
                <m:t>I</m:t>
              </m:r>
            </m:e>
          </m:d>
          <m:r>
            <w:rPr>
              <w:rFonts w:ascii="Cambria Math" w:hAnsi="Cambria Math"/>
            </w:rPr>
            <m:t>+DCCE</m:t>
          </m:r>
          <m:d>
            <m:dPr>
              <m:ctrlPr>
                <w:rPr>
                  <w:rFonts w:ascii="Cambria Math" w:hAnsi="Cambria Math"/>
                  <w:i/>
                </w:rPr>
              </m:ctrlPr>
            </m:dPr>
            <m:e>
              <m:r>
                <w:rPr>
                  <w:rFonts w:ascii="Cambria Math" w:hAnsi="Cambria Math"/>
                </w:rPr>
                <m:t>I-1</m:t>
              </m:r>
            </m:e>
          </m:d>
        </m:oMath>
      </m:oMathPara>
    </w:p>
    <w:p w:rsidR="00224D76" w:rsidRDefault="00224D76" w:rsidP="00216A32">
      <w:pPr>
        <w:rPr>
          <w:rFonts w:eastAsiaTheme="minorEastAsia"/>
        </w:rPr>
      </w:pPr>
    </w:p>
    <w:p w:rsidR="00224D76" w:rsidRDefault="002D061E" w:rsidP="002D061E">
      <w:pPr>
        <w:pStyle w:val="Heading2"/>
        <w:numPr>
          <w:ilvl w:val="1"/>
          <w:numId w:val="1"/>
        </w:numPr>
        <w:rPr>
          <w:rFonts w:eastAsiaTheme="minorEastAsia"/>
        </w:rPr>
      </w:pPr>
      <w:r>
        <w:rPr>
          <w:rFonts w:eastAsiaTheme="minorEastAsia"/>
        </w:rPr>
        <w:lastRenderedPageBreak/>
        <w:t xml:space="preserve"> </w:t>
      </w:r>
      <w:bookmarkStart w:id="10" w:name="_Toc485125046"/>
      <w:proofErr w:type="spellStart"/>
      <w:proofErr w:type="gramStart"/>
      <w:r>
        <w:rPr>
          <w:rFonts w:eastAsiaTheme="minorEastAsia"/>
        </w:rPr>
        <w:t>coeff.f</w:t>
      </w:r>
      <w:bookmarkEnd w:id="10"/>
      <w:proofErr w:type="spellEnd"/>
      <w:proofErr w:type="gramEnd"/>
      <w:r>
        <w:rPr>
          <w:rFonts w:eastAsiaTheme="minorEastAsia"/>
        </w:rPr>
        <w:t xml:space="preserve"> </w:t>
      </w:r>
    </w:p>
    <w:p w:rsidR="002D061E" w:rsidRDefault="002D061E" w:rsidP="002D061E">
      <w:pPr>
        <w:rPr>
          <w:sz w:val="2"/>
        </w:rPr>
      </w:pPr>
    </w:p>
    <w:p w:rsidR="002D061E" w:rsidRDefault="005D59A8" w:rsidP="002D061E">
      <w:r>
        <w:t xml:space="preserve">This subroutine was modified to include advection terms </w:t>
      </w:r>
      <w:r w:rsidR="00693F00">
        <w:t xml:space="preserve">in the active coefficients. The only </w:t>
      </w:r>
      <w:r>
        <w:t xml:space="preserve">coefficients </w:t>
      </w:r>
      <w:r w:rsidR="00693F00">
        <w:t>that were modified were</w:t>
      </w:r>
      <w:r>
        <w:t xml:space="preserve">, </w:t>
      </w:r>
    </w:p>
    <w:p w:rsidR="005D59A8" w:rsidRPr="000E2A23" w:rsidRDefault="00610861" w:rsidP="002D061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=OMEG*</m:t>
          </m:r>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r>
                <w:rPr>
                  <w:rFonts w:ascii="Cambria Math" w:hAnsi="Cambria Math"/>
                </w:rPr>
                <m:t>I-1</m:t>
              </m:r>
            </m:e>
          </m:d>
          <m:r>
            <w:rPr>
              <w:rFonts w:ascii="Cambria Math" w:hAnsi="Cambria Math"/>
            </w:rPr>
            <m:t>+0.5*ME</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1+ALFAE</m:t>
              </m:r>
              <m:d>
                <m:dPr>
                  <m:ctrlPr>
                    <w:rPr>
                      <w:rFonts w:ascii="Cambria Math" w:hAnsi="Cambria Math"/>
                      <w:i/>
                    </w:rPr>
                  </m:ctrlPr>
                </m:dPr>
                <m:e>
                  <m:r>
                    <w:rPr>
                      <w:rFonts w:ascii="Cambria Math" w:hAnsi="Cambria Math"/>
                    </w:rPr>
                    <m:t>I-1</m:t>
                  </m:r>
                </m:e>
              </m:d>
            </m:e>
          </m:d>
        </m:oMath>
      </m:oMathPara>
    </w:p>
    <w:p w:rsidR="000E2A23" w:rsidRPr="004416AF" w:rsidRDefault="00610861" w:rsidP="002D0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=OMEG*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-0.5*ME</m:t>
          </m:r>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1-ALFAE</m:t>
              </m:r>
              <m:d>
                <m:dPr>
                  <m:ctrlPr>
                    <w:rPr>
                      <w:rFonts w:ascii="Cambria Math" w:eastAsiaTheme="minorEastAsia" w:hAnsi="Cambria Math"/>
                      <w:i/>
                    </w:rPr>
                  </m:ctrlPr>
                </m:dPr>
                <m:e>
                  <m:r>
                    <w:rPr>
                      <w:rFonts w:ascii="Cambria Math" w:eastAsiaTheme="minorEastAsia" w:hAnsi="Cambria Math"/>
                    </w:rPr>
                    <m:t>I</m:t>
                  </m:r>
                </m:e>
              </m:d>
            </m:e>
          </m:d>
        </m:oMath>
      </m:oMathPara>
    </w:p>
    <w:p w:rsidR="009367C8" w:rsidRDefault="00B42ED0" w:rsidP="00771F24">
      <w:pPr>
        <w:rPr>
          <w:rFonts w:eastAsiaTheme="minorEastAsia"/>
        </w:rPr>
      </w:pPr>
      <w:r>
        <w:rPr>
          <w:rFonts w:eastAsiaTheme="minorEastAsia"/>
        </w:rPr>
        <w:t xml:space="preserve">The advection terms include the heat transfer that stems from the mass flux through the east face of each control volume, and the weight factor for the direction of flow. </w:t>
      </w: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Default="007D1640" w:rsidP="00771F24">
      <w:pPr>
        <w:rPr>
          <w:rFonts w:eastAsiaTheme="minorEastAsia"/>
        </w:rPr>
      </w:pPr>
    </w:p>
    <w:p w:rsidR="007D1640" w:rsidRPr="00771F24" w:rsidRDefault="007D1640" w:rsidP="00771F24">
      <w:pPr>
        <w:rPr>
          <w:rFonts w:eastAsiaTheme="minorEastAsia"/>
        </w:rPr>
      </w:pPr>
    </w:p>
    <w:p w:rsidR="006A1ABA" w:rsidRDefault="006A1ABA" w:rsidP="006A1ABA">
      <w:pPr>
        <w:pStyle w:val="Heading1"/>
        <w:numPr>
          <w:ilvl w:val="0"/>
          <w:numId w:val="1"/>
        </w:numPr>
      </w:pPr>
      <w:bookmarkStart w:id="11" w:name="_Toc485125047"/>
      <w:r>
        <w:lastRenderedPageBreak/>
        <w:t>Problem 1</w:t>
      </w:r>
      <w:bookmarkEnd w:id="11"/>
    </w:p>
    <w:p w:rsidR="00B138A5" w:rsidRPr="00B138A5" w:rsidRDefault="00B138A5" w:rsidP="00B138A5">
      <w:pPr>
        <w:pStyle w:val="ListParagraph"/>
        <w:numPr>
          <w:ilvl w:val="0"/>
          <w:numId w:val="1"/>
        </w:numPr>
        <w:rPr>
          <w:sz w:val="2"/>
        </w:rPr>
      </w:pPr>
    </w:p>
    <w:p w:rsidR="00B138A5" w:rsidRDefault="001D11C7" w:rsidP="00B138A5">
      <w:r>
        <w:t>The first problem involved convection and diffusion driven by fluid flow</w:t>
      </w:r>
      <w:r w:rsidR="007B5375">
        <w:t xml:space="preserve"> through a duct</w:t>
      </w:r>
      <w:r w:rsidR="00F03784">
        <w:t>, with prescribed temperatures on each end.</w:t>
      </w:r>
      <w:r w:rsidR="00743CCC">
        <w:t xml:space="preserve"> The geometry of the pro</w:t>
      </w:r>
      <w:r w:rsidR="00BB13AE">
        <w:t xml:space="preserve">blem can be found in Figure </w:t>
      </w:r>
      <w:r w:rsidR="00792AAB">
        <w:t>2</w:t>
      </w:r>
      <w:r w:rsidR="00BB13AE">
        <w:t xml:space="preserve">, and the properties can be found in Table </w:t>
      </w:r>
      <w:r w:rsidR="00A252CD">
        <w:t>1</w:t>
      </w:r>
      <w:r w:rsidR="00BB13AE">
        <w:t xml:space="preserve">. </w:t>
      </w:r>
    </w:p>
    <w:p w:rsidR="0034119F" w:rsidRDefault="0034119F" w:rsidP="0034119F">
      <w:pPr>
        <w:keepNext/>
        <w:jc w:val="center"/>
      </w:pPr>
      <w:r w:rsidRPr="0034119F">
        <w:rPr>
          <w:noProof/>
        </w:rPr>
        <w:drawing>
          <wp:inline distT="0" distB="0" distL="0" distR="0">
            <wp:extent cx="3848100" cy="1158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158240"/>
                    </a:xfrm>
                    <a:prstGeom prst="rect">
                      <a:avLst/>
                    </a:prstGeom>
                    <a:noFill/>
                    <a:ln>
                      <a:noFill/>
                    </a:ln>
                  </pic:spPr>
                </pic:pic>
              </a:graphicData>
            </a:graphic>
          </wp:inline>
        </w:drawing>
      </w:r>
    </w:p>
    <w:p w:rsidR="0084190B" w:rsidRDefault="0034119F" w:rsidP="0034119F">
      <w:pPr>
        <w:pStyle w:val="Caption"/>
        <w:jc w:val="center"/>
      </w:pPr>
      <w:r>
        <w:t xml:space="preserve">Figure </w:t>
      </w:r>
      <w:fldSimple w:instr=" SEQ Figure \* ARABIC ">
        <w:r w:rsidR="00B16D98">
          <w:rPr>
            <w:noProof/>
          </w:rPr>
          <w:t>2</w:t>
        </w:r>
      </w:fldSimple>
      <w:r>
        <w:t xml:space="preserve">: Problem </w:t>
      </w:r>
      <w:r w:rsidR="004254A4">
        <w:t>1</w:t>
      </w:r>
      <w:r>
        <w:t xml:space="preserve"> geometry</w:t>
      </w:r>
    </w:p>
    <w:p w:rsidR="0034119F" w:rsidRDefault="0034119F" w:rsidP="0034119F">
      <w:pPr>
        <w:pStyle w:val="Caption"/>
        <w:keepNext/>
        <w:jc w:val="center"/>
      </w:pPr>
      <w:r>
        <w:t xml:space="preserve">Table </w:t>
      </w:r>
      <w:fldSimple w:instr=" SEQ Table \* ARABIC ">
        <w:r w:rsidR="00A96365">
          <w:rPr>
            <w:noProof/>
          </w:rPr>
          <w:t>1</w:t>
        </w:r>
      </w:fldSimple>
      <w:r w:rsidR="004254A4">
        <w:t>: Problem 1</w:t>
      </w:r>
      <w:r>
        <w:t xml:space="preserve"> properties</w:t>
      </w:r>
    </w:p>
    <w:p w:rsidR="00640C1E" w:rsidRDefault="00CD1292" w:rsidP="00A31918">
      <w:pPr>
        <w:keepNext/>
        <w:jc w:val="center"/>
      </w:pPr>
      <w:r w:rsidRPr="00CD1292">
        <w:rPr>
          <w:noProof/>
        </w:rPr>
        <w:drawing>
          <wp:inline distT="0" distB="0" distL="0" distR="0">
            <wp:extent cx="195072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430780"/>
                    </a:xfrm>
                    <a:prstGeom prst="rect">
                      <a:avLst/>
                    </a:prstGeom>
                    <a:noFill/>
                    <a:ln>
                      <a:noFill/>
                    </a:ln>
                  </pic:spPr>
                </pic:pic>
              </a:graphicData>
            </a:graphic>
          </wp:inline>
        </w:drawing>
      </w:r>
    </w:p>
    <w:p w:rsidR="00A31918" w:rsidRDefault="00A31918" w:rsidP="00A31918">
      <w:pPr>
        <w:pStyle w:val="Heading2"/>
        <w:rPr>
          <w:b w:val="0"/>
        </w:rPr>
      </w:pPr>
      <w:bookmarkStart w:id="12" w:name="_Toc485125048"/>
      <w:r>
        <w:t xml:space="preserve">2.1. </w:t>
      </w:r>
      <w:r w:rsidR="0098745F">
        <w:t>Code Implementation</w:t>
      </w:r>
      <w:bookmarkEnd w:id="12"/>
    </w:p>
    <w:p w:rsidR="00891431" w:rsidRDefault="00891431" w:rsidP="00891431">
      <w:pPr>
        <w:rPr>
          <w:sz w:val="2"/>
        </w:rPr>
      </w:pPr>
    </w:p>
    <w:p w:rsidR="002C7F0B" w:rsidRPr="00BD17CC" w:rsidRDefault="00524EE0" w:rsidP="00BD17CC">
      <w:r>
        <w:t xml:space="preserve">The problem was implemented by </w:t>
      </w:r>
      <w:r w:rsidR="00625C11">
        <w:t xml:space="preserve">setting boundary conditions in </w:t>
      </w:r>
      <w:proofErr w:type="spellStart"/>
      <w:proofErr w:type="gramStart"/>
      <w:r w:rsidR="00625C11">
        <w:t>bndct.f</w:t>
      </w:r>
      <w:proofErr w:type="spellEnd"/>
      <w:proofErr w:type="gramEnd"/>
      <w:r w:rsidR="00625C11">
        <w:t xml:space="preserve"> and </w:t>
      </w:r>
      <w:proofErr w:type="spellStart"/>
      <w:r w:rsidR="00625C11">
        <w:t>weight.f</w:t>
      </w:r>
      <w:proofErr w:type="spellEnd"/>
      <w:r w:rsidR="00625C11">
        <w:t xml:space="preserve">, </w:t>
      </w:r>
      <w:r w:rsidR="0066073F">
        <w:t xml:space="preserve">varying the number of control volumes, and testing each higher order correction scheme. </w:t>
      </w:r>
      <w:r w:rsidR="009C2194">
        <w:t xml:space="preserve">Table </w:t>
      </w:r>
      <w:r w:rsidR="005C1418">
        <w:t>2</w:t>
      </w:r>
      <w:r w:rsidR="009C2194">
        <w:t xml:space="preserve"> shows the discretization used for each correction scheme</w:t>
      </w:r>
      <w:r w:rsidR="00720E79">
        <w:t>, and</w:t>
      </w:r>
      <w:r w:rsidR="009C2194">
        <w:t xml:space="preserve"> Table </w:t>
      </w:r>
      <w:r w:rsidR="005C1418">
        <w:t>3</w:t>
      </w:r>
      <w:r w:rsidR="009C2194">
        <w:t xml:space="preserve"> </w:t>
      </w:r>
      <w:r w:rsidR="00E3222F">
        <w:t xml:space="preserve">shows the boundary conditions for the beginning and end nodes. </w:t>
      </w:r>
      <w:r w:rsidR="00EE0DFA">
        <w:t>One time step was used for each trial, and was implemented by creating a very large delta t, and limiting the time loop to one iteration. This removed any transient effect from the solution.</w:t>
      </w:r>
      <w:r w:rsidR="007739D6">
        <w:t xml:space="preserve"> </w:t>
      </w:r>
      <w:proofErr w:type="spellStart"/>
      <w:r w:rsidR="007739D6">
        <w:t>Dirichlet</w:t>
      </w:r>
      <w:proofErr w:type="spellEnd"/>
      <w:r w:rsidR="007739D6">
        <w:t xml:space="preserve"> boundary conditions were used on both ends of the duct to specify each temperature. </w:t>
      </w:r>
      <w:r w:rsidR="003B7F9F">
        <w:t xml:space="preserve">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BD17CC">
        <w:rPr>
          <w:rFonts w:eastAsiaTheme="minorEastAsia"/>
        </w:rPr>
        <w:t xml:space="preserve"> boundary conditions </w:t>
      </w:r>
      <w:r w:rsidR="004970B3">
        <w:rPr>
          <w:rFonts w:eastAsiaTheme="minorEastAsia"/>
        </w:rPr>
        <w:t xml:space="preserve">were set to ensure that the temperature was carried through the domain correctly since the UDS scheme was implemented. </w:t>
      </w:r>
      <w:r w:rsidR="00614C76">
        <w:rPr>
          <w:rFonts w:eastAsiaTheme="minorEastAsia"/>
        </w:rPr>
        <w:t xml:space="preserve">The positive IB-1 boundary condition ensured that the </w:t>
      </w:r>
      <w:r w:rsidR="002065B0">
        <w:rPr>
          <w:rFonts w:eastAsiaTheme="minorEastAsia"/>
        </w:rPr>
        <w:t>west</w:t>
      </w:r>
      <w:r w:rsidR="00614C76">
        <w:rPr>
          <w:rFonts w:eastAsiaTheme="minorEastAsia"/>
        </w:rPr>
        <w:t xml:space="preserve"> face temperature of the </w:t>
      </w:r>
      <w:r w:rsidR="002065B0">
        <w:rPr>
          <w:rFonts w:eastAsiaTheme="minorEastAsia"/>
        </w:rPr>
        <w:t xml:space="preserve">IB node </w:t>
      </w:r>
      <w:r w:rsidR="00614C76">
        <w:rPr>
          <w:rFonts w:eastAsiaTheme="minorEastAsia"/>
        </w:rPr>
        <w:t>was equal to the west temperature of IB</w:t>
      </w:r>
      <w:r w:rsidR="00F92A92">
        <w:rPr>
          <w:rFonts w:eastAsiaTheme="minorEastAsia"/>
        </w:rPr>
        <w:t>-1</w:t>
      </w:r>
      <w:r w:rsidR="00614C76">
        <w:rPr>
          <w:rFonts w:eastAsiaTheme="minorEastAsia"/>
        </w:rPr>
        <w:t xml:space="preserve">. </w:t>
      </w:r>
      <w:r w:rsidR="007B03F1">
        <w:rPr>
          <w:rFonts w:eastAsiaTheme="minorEastAsia"/>
        </w:rPr>
        <w:t xml:space="preserve">The negative IE boundary condition ensured that the east face temperature of the </w:t>
      </w:r>
      <w:r w:rsidR="004C5FFE">
        <w:rPr>
          <w:rFonts w:eastAsiaTheme="minorEastAsia"/>
        </w:rPr>
        <w:t>IE</w:t>
      </w:r>
      <w:r w:rsidR="00694A93">
        <w:rPr>
          <w:rFonts w:eastAsiaTheme="minorEastAsia"/>
        </w:rPr>
        <w:t xml:space="preserve"> </w:t>
      </w:r>
      <w:r w:rsidR="007B03F1">
        <w:rPr>
          <w:rFonts w:eastAsiaTheme="minorEastAsia"/>
        </w:rPr>
        <w:t>node</w:t>
      </w:r>
      <w:r w:rsidR="00B418F2">
        <w:rPr>
          <w:rFonts w:eastAsiaTheme="minorEastAsia"/>
        </w:rPr>
        <w:t xml:space="preserve"> was equal to the east temperature of the boundary node. </w:t>
      </w:r>
    </w:p>
    <w:p w:rsidR="002377C6" w:rsidRDefault="002377C6" w:rsidP="002377C6">
      <w:pPr>
        <w:pStyle w:val="Caption"/>
        <w:keepNext/>
        <w:jc w:val="center"/>
      </w:pPr>
      <w:r>
        <w:lastRenderedPageBreak/>
        <w:t xml:space="preserve">Table </w:t>
      </w:r>
      <w:fldSimple w:instr=" SEQ Table \* ARABIC ">
        <w:r w:rsidR="00A96365">
          <w:rPr>
            <w:noProof/>
          </w:rPr>
          <w:t>2</w:t>
        </w:r>
      </w:fldSimple>
      <w:r>
        <w:t>: Problem 1 spatial discretization</w:t>
      </w:r>
    </w:p>
    <w:p w:rsidR="00963015" w:rsidRDefault="00963015" w:rsidP="00963015">
      <w:pPr>
        <w:jc w:val="center"/>
      </w:pPr>
      <w:r w:rsidRPr="00963015">
        <w:rPr>
          <w:noProof/>
        </w:rPr>
        <w:drawing>
          <wp:inline distT="0" distB="0" distL="0" distR="0">
            <wp:extent cx="2286000" cy="1452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69" cy="1458866"/>
                    </a:xfrm>
                    <a:prstGeom prst="rect">
                      <a:avLst/>
                    </a:prstGeom>
                    <a:noFill/>
                    <a:ln>
                      <a:noFill/>
                    </a:ln>
                  </pic:spPr>
                </pic:pic>
              </a:graphicData>
            </a:graphic>
          </wp:inline>
        </w:drawing>
      </w:r>
    </w:p>
    <w:p w:rsidR="002377C6" w:rsidRDefault="002377C6" w:rsidP="002377C6">
      <w:pPr>
        <w:pStyle w:val="Caption"/>
        <w:keepNext/>
        <w:jc w:val="center"/>
      </w:pPr>
      <w:r>
        <w:t xml:space="preserve">Table </w:t>
      </w:r>
      <w:fldSimple w:instr=" SEQ Table \* ARABIC ">
        <w:r w:rsidR="00A96365">
          <w:rPr>
            <w:noProof/>
          </w:rPr>
          <w:t>3</w:t>
        </w:r>
      </w:fldSimple>
      <w:r>
        <w:t>: Problem 1 boundary conditions</w:t>
      </w:r>
    </w:p>
    <w:p w:rsidR="00DD6EB5" w:rsidRDefault="002377C6" w:rsidP="00963015">
      <w:pPr>
        <w:jc w:val="center"/>
      </w:pPr>
      <w:r w:rsidRPr="002377C6">
        <w:rPr>
          <w:noProof/>
        </w:rPr>
        <w:drawing>
          <wp:inline distT="0" distB="0" distL="0" distR="0">
            <wp:extent cx="2621280" cy="16154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615440"/>
                    </a:xfrm>
                    <a:prstGeom prst="rect">
                      <a:avLst/>
                    </a:prstGeom>
                    <a:noFill/>
                    <a:ln>
                      <a:noFill/>
                    </a:ln>
                  </pic:spPr>
                </pic:pic>
              </a:graphicData>
            </a:graphic>
          </wp:inline>
        </w:drawing>
      </w:r>
    </w:p>
    <w:p w:rsidR="004254A4" w:rsidRDefault="008C2134" w:rsidP="008C2134">
      <w:pPr>
        <w:pStyle w:val="Heading2"/>
      </w:pPr>
      <w:bookmarkStart w:id="13" w:name="_Toc485125049"/>
      <w:r>
        <w:t>2.2. Results</w:t>
      </w:r>
      <w:bookmarkEnd w:id="13"/>
    </w:p>
    <w:p w:rsidR="008C2134" w:rsidRDefault="003C399B" w:rsidP="008C2134">
      <w:pPr>
        <w:rPr>
          <w:sz w:val="2"/>
        </w:rPr>
      </w:pPr>
      <w:r>
        <w:rPr>
          <w:sz w:val="2"/>
        </w:rPr>
        <w:t>&lt;</w:t>
      </w:r>
    </w:p>
    <w:p w:rsidR="008E3303" w:rsidRDefault="00EA4824" w:rsidP="008C2134">
      <w:r>
        <w:t xml:space="preserve">For each number of control </w:t>
      </w:r>
      <w:proofErr w:type="gramStart"/>
      <w:r>
        <w:t>volumes</w:t>
      </w:r>
      <w:proofErr w:type="gramEnd"/>
      <w:r>
        <w:t xml:space="preserve"> the temperature distribution was plotted. </w:t>
      </w:r>
      <w:r w:rsidR="00E53B56">
        <w:t xml:space="preserve">Composite plots of each number of control volumes can be found in Figures </w:t>
      </w:r>
      <w:r w:rsidR="000B4629">
        <w:t>3</w:t>
      </w:r>
      <w:r w:rsidR="00E53B56">
        <w:t xml:space="preserve"> through </w:t>
      </w:r>
      <w:r w:rsidR="000B4629">
        <w:t>6</w:t>
      </w:r>
      <w:r w:rsidR="00E53B56">
        <w:t xml:space="preserve">. </w:t>
      </w:r>
      <w:r w:rsidR="00E25F8C">
        <w:t xml:space="preserve">The average residual was calculated for each iteration, and every solution converged to the residual criteria. </w:t>
      </w:r>
      <w:r w:rsidR="00103F44">
        <w:t xml:space="preserve">Each scheme created negative coefficients for various control volume sizes. </w:t>
      </w:r>
      <w:r w:rsidR="008E3303">
        <w:t xml:space="preserve">For each scheme, it was determined that close to 25 control volumes </w:t>
      </w:r>
      <w:r w:rsidR="00E67392">
        <w:t xml:space="preserve">caused all coefficients to become positive. </w:t>
      </w:r>
      <w:r w:rsidR="00C34D6D">
        <w:t xml:space="preserve">The coefficients were negative because of the error approximation assumed for each scheme. </w:t>
      </w:r>
      <w:r w:rsidR="0093223B">
        <w:t>The error is a result of the tru</w:t>
      </w:r>
      <w:r w:rsidR="00112448">
        <w:t xml:space="preserve">ncated Taylor series expansion, and is a function of the order of the scheme. </w:t>
      </w:r>
      <w:r w:rsidR="003273F3">
        <w:t xml:space="preserve">Using the deferred correction method reduces the error, but still causes negative coefficients and affects the stability of the solution. </w:t>
      </w:r>
      <w:r w:rsidR="00140513">
        <w:t xml:space="preserve">For low numbers of control volumes, the UDS scheme keeps the trend of producing large negative temperatures in its solution. However, the CDS and QUICK schemes </w:t>
      </w:r>
      <w:r w:rsidR="00E906DD">
        <w:t>oscillate</w:t>
      </w:r>
      <w:r w:rsidR="00140513">
        <w:t xml:space="preserve"> for </w:t>
      </w:r>
      <w:r w:rsidR="00900E0F">
        <w:t xml:space="preserve">low control volumes in addition to producing negative temperatures. </w:t>
      </w:r>
    </w:p>
    <w:p w:rsidR="0041547A" w:rsidRPr="0041547A" w:rsidRDefault="00BF2576" w:rsidP="008C2134">
      <w:r>
        <w:t xml:space="preserve">After 20 control volumes were used, the deferred correction terms became small and each solution </w:t>
      </w:r>
      <w:r w:rsidR="00B514E4">
        <w:t xml:space="preserve">traced the same distribution. </w:t>
      </w:r>
      <w:r w:rsidR="00032E4B">
        <w:t xml:space="preserve">All solutions converged on the analytic when 40 control volumes were used. This verifies that each scheme is valid for modelling the combined problem. However, all three schemes had difficulty correctly modelling the extreme gradient when the distribution begins to turn towards the IE + 1 boundary condition. </w:t>
      </w:r>
      <w:r w:rsidR="00D31151">
        <w:t xml:space="preserve">This difficulty stems from the interpolation techniques used to calculated the temperature between control volumes. The gradient at that point is highly non-linear, but a second order scheme was the highest order used to try and model the distribution. Had a higher order </w:t>
      </w:r>
      <w:r w:rsidR="00804BD2">
        <w:t xml:space="preserve">scheme been used the solution would have approached the analytic </w:t>
      </w:r>
      <w:r w:rsidR="003D1E6B">
        <w:t xml:space="preserve">at the high gradient area. </w:t>
      </w:r>
    </w:p>
    <w:p w:rsidR="00874FFB" w:rsidRDefault="0041547A" w:rsidP="00874FFB">
      <w:pPr>
        <w:keepNext/>
        <w:jc w:val="center"/>
      </w:pPr>
      <w:r>
        <w:rPr>
          <w:noProof/>
        </w:rPr>
        <w:lastRenderedPageBreak/>
        <w:drawing>
          <wp:inline distT="0" distB="0" distL="0" distR="0">
            <wp:extent cx="5943600" cy="5943600"/>
            <wp:effectExtent l="0" t="0" r="0" b="0"/>
            <wp:docPr id="15" name="Picture 15" descr="C:\Users\Alex\AppData\Local\Microsoft\Windows\INetCache\Content.Word\composite_plot_probl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composite_plot_problem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C399B" w:rsidRDefault="00874FFB" w:rsidP="00874FFB">
      <w:pPr>
        <w:pStyle w:val="Caption"/>
        <w:jc w:val="center"/>
      </w:pPr>
      <w:r>
        <w:t xml:space="preserve">Figure </w:t>
      </w:r>
      <w:fldSimple w:instr=" SEQ Figure \* ARABIC ">
        <w:r w:rsidR="00B16D98">
          <w:rPr>
            <w:noProof/>
          </w:rPr>
          <w:t>3</w:t>
        </w:r>
      </w:fldSimple>
      <w:r>
        <w:t>: Problem 1, 10 control volumes for all schemes</w:t>
      </w:r>
    </w:p>
    <w:p w:rsidR="00874FFB" w:rsidRDefault="003A4573" w:rsidP="00874FFB">
      <w:pPr>
        <w:keepNext/>
      </w:pPr>
      <w:r>
        <w:rPr>
          <w:noProof/>
        </w:rPr>
        <w:lastRenderedPageBreak/>
        <w:drawing>
          <wp:inline distT="0" distB="0" distL="0" distR="0">
            <wp:extent cx="5943600" cy="5943600"/>
            <wp:effectExtent l="0" t="0" r="0" b="0"/>
            <wp:docPr id="16" name="Picture 16" descr="C:\Users\Alex\AppData\Local\Microsoft\Windows\INetCache\Content.Word\composite_plot_problem_1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ppData\Local\Microsoft\Windows\INetCache\Content.Word\composite_plot_problem_1_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74FFB" w:rsidRDefault="00874FFB" w:rsidP="00874FFB">
      <w:pPr>
        <w:pStyle w:val="Caption"/>
        <w:jc w:val="center"/>
      </w:pPr>
      <w:r>
        <w:t xml:space="preserve">Figure </w:t>
      </w:r>
      <w:fldSimple w:instr=" SEQ Figure \* ARABIC ">
        <w:r w:rsidR="00B16D98">
          <w:rPr>
            <w:noProof/>
          </w:rPr>
          <w:t>4</w:t>
        </w:r>
      </w:fldSimple>
      <w:r>
        <w:t>: Problem 1, 20 control volumes for all schemes</w:t>
      </w:r>
    </w:p>
    <w:p w:rsidR="00874FFB" w:rsidRDefault="00622227" w:rsidP="00874FFB">
      <w:pPr>
        <w:keepNext/>
      </w:pPr>
      <w:r>
        <w:rPr>
          <w:noProof/>
        </w:rPr>
        <w:lastRenderedPageBreak/>
        <w:drawing>
          <wp:inline distT="0" distB="0" distL="0" distR="0">
            <wp:extent cx="5943600" cy="5943600"/>
            <wp:effectExtent l="0" t="0" r="0" b="0"/>
            <wp:docPr id="17" name="Picture 17" descr="C:\Users\Alex\AppData\Local\Microsoft\Windows\INetCache\Content.Word\composite_plot_problem_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ppData\Local\Microsoft\Windows\INetCache\Content.Word\composite_plot_problem_1_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74FFB" w:rsidRDefault="00874FFB" w:rsidP="00874FFB">
      <w:pPr>
        <w:pStyle w:val="Caption"/>
        <w:jc w:val="center"/>
      </w:pPr>
      <w:r>
        <w:t xml:space="preserve">Figure </w:t>
      </w:r>
      <w:fldSimple w:instr=" SEQ Figure \* ARABIC ">
        <w:r w:rsidR="00B16D98">
          <w:rPr>
            <w:noProof/>
          </w:rPr>
          <w:t>5</w:t>
        </w:r>
      </w:fldSimple>
      <w:r>
        <w:t>: Problem 1, 40 control volumes for all schemes</w:t>
      </w:r>
    </w:p>
    <w:p w:rsidR="00874FFB" w:rsidRDefault="00622227" w:rsidP="00874FFB">
      <w:pPr>
        <w:keepNext/>
      </w:pPr>
      <w:r>
        <w:rPr>
          <w:noProof/>
        </w:rPr>
        <w:lastRenderedPageBreak/>
        <w:drawing>
          <wp:inline distT="0" distB="0" distL="0" distR="0">
            <wp:extent cx="5943600" cy="5943600"/>
            <wp:effectExtent l="0" t="0" r="0" b="0"/>
            <wp:docPr id="18" name="Picture 18" descr="C:\Users\Alex\AppData\Local\Microsoft\Windows\INetCache\Content.Word\composite_plot_problem_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AppData\Local\Microsoft\Windows\INetCache\Content.Word\composite_plot_problem_1_8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7204DF" w:rsidRDefault="00874FFB" w:rsidP="00874FFB">
      <w:pPr>
        <w:pStyle w:val="Caption"/>
        <w:jc w:val="center"/>
      </w:pPr>
      <w:r>
        <w:t xml:space="preserve">Figure </w:t>
      </w:r>
      <w:fldSimple w:instr=" SEQ Figure \* ARABIC ">
        <w:r w:rsidR="00B16D98">
          <w:rPr>
            <w:noProof/>
          </w:rPr>
          <w:t>6</w:t>
        </w:r>
      </w:fldSimple>
      <w:r>
        <w:t>: Problem 1, 80 control volumes for all schemes</w:t>
      </w:r>
    </w:p>
    <w:p w:rsidR="00F05CA2" w:rsidRDefault="00F05CA2" w:rsidP="007204DF"/>
    <w:p w:rsidR="00F05CA2" w:rsidRDefault="00F05CA2" w:rsidP="007204DF"/>
    <w:p w:rsidR="00F05CA2" w:rsidRDefault="00F05CA2" w:rsidP="007204DF"/>
    <w:p w:rsidR="00F05CA2" w:rsidRDefault="00F05CA2" w:rsidP="007204DF"/>
    <w:p w:rsidR="00F05CA2" w:rsidRDefault="00F05CA2" w:rsidP="007204DF"/>
    <w:p w:rsidR="00F05CA2" w:rsidRDefault="00F05CA2" w:rsidP="007204DF"/>
    <w:p w:rsidR="00F05CA2" w:rsidRPr="003C399B" w:rsidRDefault="00F05CA2" w:rsidP="007204DF"/>
    <w:p w:rsidR="006A1ABA" w:rsidRDefault="006A1ABA" w:rsidP="00C955E9">
      <w:pPr>
        <w:pStyle w:val="Heading1"/>
        <w:numPr>
          <w:ilvl w:val="0"/>
          <w:numId w:val="2"/>
        </w:numPr>
      </w:pPr>
      <w:bookmarkStart w:id="14" w:name="_Toc485125050"/>
      <w:r>
        <w:lastRenderedPageBreak/>
        <w:t>Problem 2</w:t>
      </w:r>
      <w:bookmarkEnd w:id="14"/>
    </w:p>
    <w:p w:rsidR="00B138A5" w:rsidRPr="00B138A5" w:rsidRDefault="00B138A5" w:rsidP="00C955E9">
      <w:pPr>
        <w:pStyle w:val="ListParagraph"/>
        <w:numPr>
          <w:ilvl w:val="0"/>
          <w:numId w:val="2"/>
        </w:numPr>
        <w:rPr>
          <w:sz w:val="2"/>
        </w:rPr>
      </w:pPr>
    </w:p>
    <w:p w:rsidR="00067386" w:rsidRDefault="005649D7" w:rsidP="00067386">
      <w:r>
        <w:t xml:space="preserve">The second problem was a combined convection/diffusion problem </w:t>
      </w:r>
      <w:r w:rsidR="00041548">
        <w:t xml:space="preserve">with convection around the duct. </w:t>
      </w:r>
      <w:r w:rsidR="00510CE7">
        <w:t xml:space="preserve">Table </w:t>
      </w:r>
      <w:r w:rsidR="00395ADC">
        <w:t>4</w:t>
      </w:r>
      <w:r w:rsidR="00510CE7">
        <w:t xml:space="preserve"> outlines the properties of the problem and the geometry is the same as problem 1. </w:t>
      </w:r>
      <w:r w:rsidR="008549D8">
        <w:t xml:space="preserve">The duct </w:t>
      </w:r>
      <w:r w:rsidR="00B83C9C">
        <w:t>has</w:t>
      </w:r>
      <w:r w:rsidR="008549D8">
        <w:t xml:space="preserve"> a prescribed temperature on the </w:t>
      </w:r>
      <w:r w:rsidR="00B83C9C">
        <w:t xml:space="preserve">left end, but not on the right, resulting in two </w:t>
      </w:r>
      <w:r w:rsidR="004E4821">
        <w:t>different</w:t>
      </w:r>
      <w:r w:rsidR="00B83C9C">
        <w:t xml:space="preserve"> boundary conditions. </w:t>
      </w:r>
      <w:r w:rsidR="0078012F">
        <w:t xml:space="preserve">The </w:t>
      </w:r>
      <w:r w:rsidR="001C0CBE">
        <w:t>cross section</w:t>
      </w:r>
      <w:r w:rsidR="0078012F">
        <w:t xml:space="preserve"> of the duct was sp</w:t>
      </w:r>
      <w:r w:rsidR="00424E84">
        <w:t xml:space="preserve">ecified and was set in </w:t>
      </w:r>
      <w:proofErr w:type="spellStart"/>
      <w:r w:rsidR="00424E84">
        <w:t>makgrd.f</w:t>
      </w:r>
      <w:proofErr w:type="spellEnd"/>
      <w:r w:rsidR="00424E84">
        <w:t xml:space="preserve">. </w:t>
      </w:r>
    </w:p>
    <w:p w:rsidR="00696C27" w:rsidRDefault="00696C27" w:rsidP="00696C27">
      <w:pPr>
        <w:pStyle w:val="Caption"/>
        <w:keepNext/>
        <w:jc w:val="center"/>
      </w:pPr>
      <w:r>
        <w:t xml:space="preserve">Table </w:t>
      </w:r>
      <w:fldSimple w:instr=" SEQ Table \* ARABIC ">
        <w:r w:rsidR="00A96365">
          <w:rPr>
            <w:noProof/>
          </w:rPr>
          <w:t>4</w:t>
        </w:r>
      </w:fldSimple>
      <w:r>
        <w:t>: Problem 2 properties</w:t>
      </w:r>
    </w:p>
    <w:p w:rsidR="00696C27" w:rsidRDefault="00696C27" w:rsidP="00696C27">
      <w:pPr>
        <w:jc w:val="center"/>
      </w:pPr>
      <w:r w:rsidRPr="00696C27">
        <w:rPr>
          <w:noProof/>
        </w:rPr>
        <w:drawing>
          <wp:inline distT="0" distB="0" distL="0" distR="0">
            <wp:extent cx="2109808" cy="307086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0464" cy="3071815"/>
                    </a:xfrm>
                    <a:prstGeom prst="rect">
                      <a:avLst/>
                    </a:prstGeom>
                    <a:noFill/>
                    <a:ln>
                      <a:noFill/>
                    </a:ln>
                  </pic:spPr>
                </pic:pic>
              </a:graphicData>
            </a:graphic>
          </wp:inline>
        </w:drawing>
      </w:r>
    </w:p>
    <w:p w:rsidR="006752DE" w:rsidRDefault="00F86922" w:rsidP="00F86922">
      <w:pPr>
        <w:pStyle w:val="Heading2"/>
        <w:numPr>
          <w:ilvl w:val="1"/>
          <w:numId w:val="1"/>
        </w:numPr>
      </w:pPr>
      <w:r>
        <w:t xml:space="preserve"> </w:t>
      </w:r>
      <w:bookmarkStart w:id="15" w:name="_Toc485125051"/>
      <w:r>
        <w:t xml:space="preserve">Code </w:t>
      </w:r>
      <w:r w:rsidR="00B36E42">
        <w:t>Implementation</w:t>
      </w:r>
      <w:bookmarkEnd w:id="15"/>
    </w:p>
    <w:p w:rsidR="00B36E42" w:rsidRDefault="00B36E42" w:rsidP="00B36E42">
      <w:pPr>
        <w:rPr>
          <w:sz w:val="2"/>
        </w:rPr>
      </w:pPr>
    </w:p>
    <w:p w:rsidR="00284381" w:rsidRDefault="003B3E44" w:rsidP="003B3E44">
      <w:r>
        <w:t xml:space="preserve">The problem was implemented by setting boundary conditions in </w:t>
      </w:r>
      <w:proofErr w:type="spellStart"/>
      <w:proofErr w:type="gramStart"/>
      <w:r>
        <w:t>bndct.f</w:t>
      </w:r>
      <w:proofErr w:type="spellEnd"/>
      <w:proofErr w:type="gramEnd"/>
      <w:r>
        <w:t xml:space="preserve"> and </w:t>
      </w:r>
      <w:proofErr w:type="spellStart"/>
      <w:r>
        <w:t>weight.f</w:t>
      </w:r>
      <w:proofErr w:type="spellEnd"/>
      <w:r>
        <w:t xml:space="preserve">, and testing each higher order correction scheme. </w:t>
      </w:r>
      <w:r w:rsidR="000538C1">
        <w:t xml:space="preserve">The direction of flow was also tested by reversing the direction of the flow field and switching 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0538C1">
        <w:rPr>
          <w:rFonts w:eastAsiaTheme="minorEastAsia"/>
        </w:rPr>
        <w:t xml:space="preserve"> boundary conditions. </w:t>
      </w:r>
      <w:r>
        <w:t xml:space="preserve">Table </w:t>
      </w:r>
      <w:r w:rsidR="00287B07">
        <w:t>__</w:t>
      </w:r>
      <w:r>
        <w:t xml:space="preserve"> shows the discretization used for each correction scheme, and Table </w:t>
      </w:r>
      <w:r w:rsidR="00877CC0">
        <w:t>__</w:t>
      </w:r>
      <w:r>
        <w:t xml:space="preserve"> shows the boundary conditions for the beginning and end nodes</w:t>
      </w:r>
      <w:r w:rsidR="00FC6FBE">
        <w:t xml:space="preserve"> for both the forward and reversed flow directions</w:t>
      </w:r>
      <w:r>
        <w:t xml:space="preserve">. </w:t>
      </w:r>
    </w:p>
    <w:p w:rsidR="00384C5A" w:rsidRDefault="00D12E49" w:rsidP="003B3E44">
      <w:pPr>
        <w:rPr>
          <w:rFonts w:eastAsiaTheme="minorEastAsia"/>
        </w:rPr>
      </w:pPr>
      <w:r>
        <w:t xml:space="preserve">The </w:t>
      </w:r>
      <w:r w:rsidR="002E5F1A">
        <w:t xml:space="preserve">sign of the right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2E5F1A">
        <w:rPr>
          <w:rFonts w:eastAsiaTheme="minorEastAsia"/>
        </w:rPr>
        <w:t xml:space="preserve"> boundary condition was also tested. Changing the sign of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2E5F1A">
        <w:rPr>
          <w:rFonts w:eastAsiaTheme="minorEastAsia"/>
        </w:rPr>
        <w:t xml:space="preserve"> changes which temperature the east face of IE is assigned to. When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8B073A">
        <w:rPr>
          <w:rFonts w:eastAsiaTheme="minorEastAsia"/>
        </w:rPr>
        <w:t xml:space="preserve"> is -</w:t>
      </w:r>
      <w:r w:rsidR="002E5F1A">
        <w:rPr>
          <w:rFonts w:eastAsiaTheme="minorEastAsia"/>
        </w:rPr>
        <w:t xml:space="preserve">1, the east face temperature is equal to the East temperature on the IE node. When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B6370E">
        <w:rPr>
          <w:rFonts w:eastAsiaTheme="minorEastAsia"/>
        </w:rPr>
        <w:t xml:space="preserve"> is </w:t>
      </w:r>
      <w:r w:rsidR="001A4DBE">
        <w:rPr>
          <w:rFonts w:eastAsiaTheme="minorEastAsia"/>
        </w:rPr>
        <w:t>+</w:t>
      </w:r>
      <w:r w:rsidR="002E5F1A">
        <w:rPr>
          <w:rFonts w:eastAsiaTheme="minorEastAsia"/>
        </w:rPr>
        <w:t xml:space="preserve">1, the </w:t>
      </w:r>
      <w:r w:rsidR="000B3E2C">
        <w:rPr>
          <w:rFonts w:eastAsiaTheme="minorEastAsia"/>
        </w:rPr>
        <w:t xml:space="preserve">east face temperature is equal to the center node temperature: </w:t>
      </w:r>
    </w:p>
    <w:p w:rsidR="000B3E2C" w:rsidRPr="00B75056" w:rsidRDefault="00610861" w:rsidP="003B3E44">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rsidR="00B75056" w:rsidRPr="00B75056" w:rsidRDefault="00610861" w:rsidP="00B75056">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m:oMathPara>
    </w:p>
    <w:p w:rsidR="00B75056" w:rsidRDefault="009B3A20" w:rsidP="00B75056">
      <w:pPr>
        <w:rPr>
          <w:rFonts w:eastAsiaTheme="minorEastAsia"/>
        </w:rPr>
      </w:pPr>
      <w:r>
        <w:rPr>
          <w:rFonts w:eastAsiaTheme="minorEastAsia"/>
        </w:rPr>
        <w:t xml:space="preserve">However, regardless of the sign of the end boundary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Pr>
          <w:rFonts w:eastAsiaTheme="minorEastAsia"/>
        </w:rPr>
        <w:t xml:space="preserve">, </w:t>
      </w:r>
      <w:r w:rsidR="0019254C">
        <w:rPr>
          <w:rFonts w:eastAsiaTheme="minorEastAsia"/>
        </w:rPr>
        <w:t xml:space="preserve">the Neumann boundary condition on the end node sets the IE+1 temperature regardless of 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CC15BE">
        <w:rPr>
          <w:rFonts w:eastAsiaTheme="minorEastAsia"/>
        </w:rPr>
        <w:t xml:space="preserve"> value.</w:t>
      </w:r>
      <w:r w:rsidR="008D6E6A">
        <w:rPr>
          <w:rFonts w:eastAsiaTheme="minorEastAsia"/>
        </w:rPr>
        <w:t xml:space="preserve"> Since the Neumann condition allows zero heat flux through the IE+1 node, it implies that the IE and IE+1 temperatures had to </w:t>
      </w:r>
      <w:r w:rsidR="008D6E6A">
        <w:rPr>
          <w:rFonts w:eastAsiaTheme="minorEastAsia"/>
        </w:rPr>
        <w:lastRenderedPageBreak/>
        <w:t xml:space="preserve">be the same, overwriting the effect of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8D6E6A">
        <w:rPr>
          <w:rFonts w:eastAsiaTheme="minorEastAsia"/>
        </w:rPr>
        <w:t>.</w:t>
      </w:r>
      <w:r w:rsidR="00CC15BE">
        <w:rPr>
          <w:rFonts w:eastAsiaTheme="minorEastAsia"/>
        </w:rPr>
        <w:t xml:space="preserve"> </w:t>
      </w:r>
      <w:r w:rsidR="007D4A83">
        <w:rPr>
          <w:rFonts w:eastAsiaTheme="minorEastAsia"/>
        </w:rPr>
        <w:t xml:space="preserve">The physically realistic value of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7D4A83">
        <w:rPr>
          <w:rFonts w:eastAsiaTheme="minorEastAsia"/>
        </w:rPr>
        <w:t xml:space="preserve"> is </w:t>
      </w:r>
      <w:r w:rsidR="007057BD">
        <w:rPr>
          <w:rFonts w:eastAsiaTheme="minorEastAsia"/>
        </w:rPr>
        <w:t>-1,</w:t>
      </w:r>
      <w:r w:rsidR="007D4A83">
        <w:rPr>
          <w:rFonts w:eastAsiaTheme="minorEastAsia"/>
        </w:rPr>
        <w:t xml:space="preserve"> the value that sets the east face temperature to the east temperature of the </w:t>
      </w:r>
      <w:r w:rsidR="007057BD">
        <w:rPr>
          <w:rFonts w:eastAsiaTheme="minorEastAsia"/>
        </w:rPr>
        <w:t xml:space="preserve">control volume. This value reflects the </w:t>
      </w:r>
      <w:r w:rsidR="007F7EB9">
        <w:rPr>
          <w:rFonts w:eastAsiaTheme="minorEastAsia"/>
        </w:rPr>
        <w:t>up-</w:t>
      </w:r>
      <w:r w:rsidR="00220ECF">
        <w:rPr>
          <w:rFonts w:eastAsiaTheme="minorEastAsia"/>
        </w:rPr>
        <w:t>winding</w:t>
      </w:r>
      <w:r w:rsidR="007057BD">
        <w:rPr>
          <w:rFonts w:eastAsiaTheme="minorEastAsia"/>
        </w:rPr>
        <w:t xml:space="preserve"> scheme being implemented, and carries the correct temperature through</w:t>
      </w:r>
      <w:r w:rsidR="00757CF4">
        <w:rPr>
          <w:rFonts w:eastAsiaTheme="minorEastAsia"/>
        </w:rPr>
        <w:t xml:space="preserve"> </w:t>
      </w:r>
      <w:r w:rsidR="007057BD">
        <w:rPr>
          <w:rFonts w:eastAsiaTheme="minorEastAsia"/>
        </w:rPr>
        <w:t xml:space="preserve">the domain. </w:t>
      </w:r>
      <w:r w:rsidR="00220ECF">
        <w:rPr>
          <w:rFonts w:eastAsiaTheme="minorEastAsia"/>
        </w:rPr>
        <w:t xml:space="preserve">If the flow was reversed, 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220ECF">
        <w:rPr>
          <w:rFonts w:eastAsiaTheme="minorEastAsia"/>
        </w:rPr>
        <w:t xml:space="preserve"> value should be reversed as well, to reflect the </w:t>
      </w:r>
      <w:r w:rsidR="007F7EB9">
        <w:rPr>
          <w:rFonts w:eastAsiaTheme="minorEastAsia"/>
        </w:rPr>
        <w:t>up-winding</w:t>
      </w:r>
      <w:r w:rsidR="00220ECF">
        <w:rPr>
          <w:rFonts w:eastAsiaTheme="minorEastAsia"/>
        </w:rPr>
        <w:t xml:space="preserve"> scheme.</w:t>
      </w:r>
    </w:p>
    <w:p w:rsidR="00A755F3" w:rsidRPr="00A755F3" w:rsidRDefault="00A755F3" w:rsidP="00B75056">
      <w:r>
        <w:t xml:space="preserve">One time step was used for each trial, and was implemented by creating a very large delta t, and limiting the time loop to one iteration. This removed any transient effect from the solution. </w:t>
      </w:r>
      <w:proofErr w:type="spellStart"/>
      <w:r>
        <w:t>Dirichlet</w:t>
      </w:r>
      <w:proofErr w:type="spellEnd"/>
      <w:r>
        <w:t xml:space="preserve"> boundary conditions were used on one end of the duct to specify the temperature, and a Neumann boundary condition was used on the other end to specify zero heat flux through the end node. The end that each was applied to depended on the direction of flow. The Neumann condition was used to allow the solution to predict the end duct temperature. The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Pr>
          <w:rFonts w:eastAsiaTheme="minorEastAsia"/>
        </w:rPr>
        <w:t xml:space="preserve"> boundary conditions were set to ensure that the temperature was carried through the domain c</w:t>
      </w:r>
      <w:proofErr w:type="spellStart"/>
      <w:r>
        <w:rPr>
          <w:rFonts w:eastAsiaTheme="minorEastAsia"/>
        </w:rPr>
        <w:t>orrectly</w:t>
      </w:r>
      <w:proofErr w:type="spellEnd"/>
      <w:r>
        <w:rPr>
          <w:rFonts w:eastAsiaTheme="minorEastAsia"/>
        </w:rPr>
        <w:t xml:space="preserve"> since the UDS scheme was implemented. The positive IB-1 boundary condition ensured that the west face temperature of the IB node was equal to the west temperature of IB-1. The negative IE boundary condition ensured that the east face temperature of the IE node was equal to the east temperature of the boundary node. This was reversed for the reversed flow field. </w:t>
      </w:r>
    </w:p>
    <w:p w:rsidR="00A96365" w:rsidRDefault="00A96365" w:rsidP="00A96365">
      <w:pPr>
        <w:pStyle w:val="Caption"/>
        <w:keepNext/>
        <w:jc w:val="center"/>
      </w:pPr>
      <w:r>
        <w:t xml:space="preserve">Table </w:t>
      </w:r>
      <w:fldSimple w:instr=" SEQ Table \* ARABIC ">
        <w:r>
          <w:rPr>
            <w:noProof/>
          </w:rPr>
          <w:t>5</w:t>
        </w:r>
      </w:fldSimple>
      <w:r>
        <w:t>: Problem 2 discretization</w:t>
      </w:r>
    </w:p>
    <w:p w:rsidR="00072D05" w:rsidRDefault="0075683C" w:rsidP="00A96365">
      <w:pPr>
        <w:jc w:val="center"/>
        <w:rPr>
          <w:rFonts w:eastAsiaTheme="minorEastAsia"/>
        </w:rPr>
      </w:pPr>
      <w:r w:rsidRPr="0075683C">
        <w:rPr>
          <w:noProof/>
        </w:rPr>
        <w:drawing>
          <wp:inline distT="0" distB="0" distL="0" distR="0">
            <wp:extent cx="2446020" cy="830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830580"/>
                    </a:xfrm>
                    <a:prstGeom prst="rect">
                      <a:avLst/>
                    </a:prstGeom>
                    <a:noFill/>
                    <a:ln>
                      <a:noFill/>
                    </a:ln>
                  </pic:spPr>
                </pic:pic>
              </a:graphicData>
            </a:graphic>
          </wp:inline>
        </w:drawing>
      </w:r>
    </w:p>
    <w:p w:rsidR="00A96365" w:rsidRDefault="00A96365" w:rsidP="003264EB">
      <w:pPr>
        <w:pStyle w:val="Caption"/>
        <w:keepNext/>
        <w:jc w:val="center"/>
      </w:pPr>
      <w:r>
        <w:t xml:space="preserve">Table </w:t>
      </w:r>
      <w:fldSimple w:instr=" SEQ Table \* ARABIC ">
        <w:r>
          <w:rPr>
            <w:noProof/>
          </w:rPr>
          <w:t>6</w:t>
        </w:r>
      </w:fldSimple>
      <w:r>
        <w:t>: Problem 2 boundary conditions</w:t>
      </w:r>
      <w:r w:rsidR="001120DF">
        <w:t xml:space="preserve"> for both forward and reversed flow</w:t>
      </w:r>
    </w:p>
    <w:p w:rsidR="000B72E1" w:rsidRDefault="000B72E1" w:rsidP="003264EB">
      <w:pPr>
        <w:jc w:val="center"/>
        <w:rPr>
          <w:rFonts w:eastAsiaTheme="minorEastAsia"/>
        </w:rPr>
      </w:pPr>
      <w:r w:rsidRPr="000B72E1">
        <w:rPr>
          <w:noProof/>
        </w:rPr>
        <w:drawing>
          <wp:inline distT="0" distB="0" distL="0" distR="0">
            <wp:extent cx="3223260" cy="31705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4723" cy="3171982"/>
                    </a:xfrm>
                    <a:prstGeom prst="rect">
                      <a:avLst/>
                    </a:prstGeom>
                    <a:noFill/>
                    <a:ln>
                      <a:noFill/>
                    </a:ln>
                  </pic:spPr>
                </pic:pic>
              </a:graphicData>
            </a:graphic>
          </wp:inline>
        </w:drawing>
      </w:r>
    </w:p>
    <w:p w:rsidR="008A740B" w:rsidRDefault="008A740B" w:rsidP="003264EB">
      <w:pPr>
        <w:jc w:val="center"/>
        <w:rPr>
          <w:rFonts w:eastAsiaTheme="minorEastAsia"/>
        </w:rPr>
      </w:pPr>
    </w:p>
    <w:p w:rsidR="00274D7F" w:rsidRDefault="00E904B7" w:rsidP="00E904B7">
      <w:pPr>
        <w:pStyle w:val="Heading2"/>
        <w:numPr>
          <w:ilvl w:val="1"/>
          <w:numId w:val="1"/>
        </w:numPr>
      </w:pPr>
      <w:r>
        <w:lastRenderedPageBreak/>
        <w:t xml:space="preserve"> </w:t>
      </w:r>
      <w:bookmarkStart w:id="16" w:name="_Toc485125052"/>
      <w:r>
        <w:t>Results</w:t>
      </w:r>
      <w:bookmarkEnd w:id="16"/>
    </w:p>
    <w:p w:rsidR="00E904B7" w:rsidRDefault="00E904B7" w:rsidP="00E904B7">
      <w:pPr>
        <w:rPr>
          <w:sz w:val="2"/>
        </w:rPr>
      </w:pPr>
    </w:p>
    <w:p w:rsidR="00E904B7" w:rsidRDefault="00CE3BC9" w:rsidP="00E904B7">
      <w:pPr>
        <w:rPr>
          <w:rFonts w:eastAsiaTheme="minorEastAsia"/>
        </w:rPr>
      </w:pPr>
      <w:r>
        <w:t>The temperatur</w:t>
      </w:r>
      <w:r w:rsidR="00BC4995">
        <w:t>e distribution of all schemes was</w:t>
      </w:r>
      <w:r>
        <w:t xml:space="preserve"> plotted against the analytic solution for the forward and reverse flow directions. </w:t>
      </w:r>
      <w:r w:rsidR="00073F65">
        <w:t xml:space="preserve">Figure </w:t>
      </w:r>
      <w:r w:rsidR="00C162A8">
        <w:t>7</w:t>
      </w:r>
      <w:r w:rsidR="00073F65">
        <w:t xml:space="preserve"> illustrates the forward direction, and Figure </w:t>
      </w:r>
      <w:r w:rsidR="00C162A8">
        <w:t>8</w:t>
      </w:r>
      <w:r w:rsidR="00073F65">
        <w:t xml:space="preserve"> illustrates the reversed direction. For both cases, the sign of the end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073F65">
        <w:rPr>
          <w:rFonts w:eastAsiaTheme="minorEastAsia"/>
        </w:rPr>
        <w:t xml:space="preserve"> did not </w:t>
      </w:r>
      <w:r w:rsidR="00C374DF">
        <w:rPr>
          <w:rFonts w:eastAsiaTheme="minorEastAsia"/>
        </w:rPr>
        <w:t>influence</w:t>
      </w:r>
      <w:r w:rsidR="00073F65">
        <w:rPr>
          <w:rFonts w:eastAsiaTheme="minorEastAsia"/>
        </w:rPr>
        <w:t xml:space="preserve"> the distri</w:t>
      </w:r>
      <w:r w:rsidR="00D2719A">
        <w:rPr>
          <w:rFonts w:eastAsiaTheme="minorEastAsia"/>
        </w:rPr>
        <w:t xml:space="preserve">bution. </w:t>
      </w:r>
      <w:r w:rsidR="00F7530F">
        <w:rPr>
          <w:rFonts w:eastAsiaTheme="minorEastAsia"/>
        </w:rPr>
        <w:t>The residuals of each solution converged to t</w:t>
      </w:r>
      <w:r w:rsidR="001014B5">
        <w:rPr>
          <w:rFonts w:eastAsiaTheme="minorEastAsia"/>
        </w:rPr>
        <w:t>he required criteria. UDS conver</w:t>
      </w:r>
      <w:r w:rsidR="00F7530F">
        <w:rPr>
          <w:rFonts w:eastAsiaTheme="minorEastAsia"/>
        </w:rPr>
        <w:t>ged after one iteration, and Q</w:t>
      </w:r>
      <w:r w:rsidR="001014B5">
        <w:rPr>
          <w:rFonts w:eastAsiaTheme="minorEastAsia"/>
        </w:rPr>
        <w:t>UICK converged faster than CDS.</w:t>
      </w:r>
      <w:r w:rsidR="00653739">
        <w:rPr>
          <w:rFonts w:eastAsiaTheme="minorEastAsia"/>
        </w:rPr>
        <w:t xml:space="preserve"> </w:t>
      </w:r>
    </w:p>
    <w:p w:rsidR="00653739" w:rsidRDefault="00653739" w:rsidP="00E904B7">
      <w:pPr>
        <w:rPr>
          <w:rFonts w:eastAsiaTheme="minorEastAsia"/>
        </w:rPr>
      </w:pPr>
      <w:r>
        <w:rPr>
          <w:rFonts w:eastAsiaTheme="minorEastAsia"/>
        </w:rPr>
        <w:t xml:space="preserve">It was found that the QUICK and CDS schemes traced the analytics solution more accurately than UDS. This was because the accuracy of the higher orders schemes was clearly noticeable since the gradient of the distribution was not as extreme as problem 1. </w:t>
      </w:r>
      <w:r w:rsidR="00CC1CE1">
        <w:rPr>
          <w:rFonts w:eastAsiaTheme="minorEastAsia"/>
        </w:rPr>
        <w:t xml:space="preserve">Even though the higher order schemes were more accurate than pure UDS, the coarse mesh of only five control volumes did not accurately reflect all components of the distribution. Figure </w:t>
      </w:r>
      <w:r w:rsidR="00C162A8">
        <w:rPr>
          <w:rFonts w:eastAsiaTheme="minorEastAsia"/>
        </w:rPr>
        <w:t>9</w:t>
      </w:r>
      <w:r w:rsidR="00CC1CE1">
        <w:rPr>
          <w:rFonts w:eastAsiaTheme="minorEastAsia"/>
        </w:rPr>
        <w:t xml:space="preserve"> illustrates the composite for 20 control volumes and confirms that as the mesh is refined, all schemes converged to the analytic solution. </w:t>
      </w:r>
      <w:r w:rsidR="00ED7CB3">
        <w:rPr>
          <w:rFonts w:eastAsiaTheme="minorEastAsia"/>
        </w:rPr>
        <w:t xml:space="preserve">The final temperatures were equal because of the Neumann boundary condition, and each scheme came within 2 % of the analytic ending temperature. </w:t>
      </w:r>
    </w:p>
    <w:p w:rsidR="00F9437D" w:rsidRDefault="00566F0C" w:rsidP="00E904B7">
      <w:pPr>
        <w:rPr>
          <w:rFonts w:eastAsiaTheme="minorEastAsia"/>
        </w:rPr>
      </w:pPr>
      <w:r>
        <w:rPr>
          <w:rFonts w:eastAsiaTheme="minorEastAsia"/>
        </w:rPr>
        <w:t xml:space="preserve">When the flow direction and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Pr>
          <w:rFonts w:eastAsiaTheme="minorEastAsia"/>
        </w:rPr>
        <w:t xml:space="preserve"> boundary conditions were reversed, the distribution was flipped. The schemes </w:t>
      </w:r>
      <w:r w:rsidR="00BB2610">
        <w:rPr>
          <w:rFonts w:eastAsiaTheme="minorEastAsia"/>
        </w:rPr>
        <w:t>could</w:t>
      </w:r>
      <w:r>
        <w:rPr>
          <w:rFonts w:eastAsiaTheme="minorEastAsia"/>
        </w:rPr>
        <w:t xml:space="preserve"> accurately reflect the change in direction, and the same behavior was exhibited. </w:t>
      </w:r>
    </w:p>
    <w:p w:rsidR="00702398" w:rsidRDefault="00702398" w:rsidP="00E904B7">
      <w:pPr>
        <w:rPr>
          <w:rFonts w:eastAsiaTheme="minorEastAsia"/>
        </w:rPr>
      </w:pPr>
      <w:r>
        <w:rPr>
          <w:rFonts w:eastAsiaTheme="minorEastAsia"/>
        </w:rPr>
        <w:t xml:space="preserve">Negative coefficients did not occur for any scheme for low control volumes since the </w:t>
      </w:r>
      <w:proofErr w:type="spellStart"/>
      <w:r>
        <w:rPr>
          <w:rFonts w:eastAsiaTheme="minorEastAsia"/>
        </w:rPr>
        <w:t>Peclet</w:t>
      </w:r>
      <w:proofErr w:type="spellEnd"/>
      <w:r>
        <w:rPr>
          <w:rFonts w:eastAsiaTheme="minorEastAsia"/>
        </w:rPr>
        <w:t xml:space="preserve"> number was low relative to the first problem. This resulted in high stability for each solution, since the </w:t>
      </w:r>
      <w:proofErr w:type="spellStart"/>
      <w:r w:rsidR="00154AF6">
        <w:rPr>
          <w:rFonts w:eastAsiaTheme="minorEastAsia"/>
        </w:rPr>
        <w:t>Peclet</w:t>
      </w:r>
      <w:proofErr w:type="spellEnd"/>
      <w:r w:rsidR="00154AF6">
        <w:rPr>
          <w:rFonts w:eastAsiaTheme="minorEastAsia"/>
        </w:rPr>
        <w:t xml:space="preserve"> number originally restricted the size of the control volume. </w:t>
      </w:r>
      <w:r w:rsidR="00390AB2">
        <w:rPr>
          <w:rFonts w:eastAsiaTheme="minorEastAsia"/>
        </w:rPr>
        <w:t xml:space="preserve">The Peclet number also reflects the slope of the distribution, which is why each scheme is able to model the analytic solution well. </w:t>
      </w:r>
      <w:bookmarkStart w:id="17" w:name="_GoBack"/>
      <w:bookmarkEnd w:id="17"/>
    </w:p>
    <w:p w:rsidR="00B16D98" w:rsidRDefault="00E70419" w:rsidP="00B16D98">
      <w:pPr>
        <w:keepNext/>
      </w:pPr>
      <w:r>
        <w:rPr>
          <w:noProof/>
        </w:rPr>
        <w:lastRenderedPageBreak/>
        <w:drawing>
          <wp:inline distT="0" distB="0" distL="0" distR="0">
            <wp:extent cx="5943600" cy="5943600"/>
            <wp:effectExtent l="0" t="0" r="0" b="0"/>
            <wp:docPr id="26" name="Picture 26" descr="C:\Users\Alex\AppData\Local\Microsoft\Windows\INetCache\Content.Word\composite_plot_problem_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ex\AppData\Local\Microsoft\Windows\INetCache\Content.Word\composite_plot_problem_2_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F373E" w:rsidRDefault="00B16D98" w:rsidP="00B16D98">
      <w:pPr>
        <w:pStyle w:val="Caption"/>
        <w:jc w:val="center"/>
      </w:pPr>
      <w:r>
        <w:t xml:space="preserve">Figure </w:t>
      </w:r>
      <w:fldSimple w:instr=" SEQ Figure \* ARABIC ">
        <w:r>
          <w:rPr>
            <w:noProof/>
          </w:rPr>
          <w:t>7</w:t>
        </w:r>
      </w:fldSimple>
      <w:r>
        <w:t>: Problem 2, 5 control volumes, forward flow for all schemes</w:t>
      </w:r>
    </w:p>
    <w:p w:rsidR="00B16D98" w:rsidRDefault="00E70419" w:rsidP="00B16D98">
      <w:pPr>
        <w:keepNext/>
      </w:pPr>
      <w:r>
        <w:rPr>
          <w:noProof/>
        </w:rPr>
        <w:lastRenderedPageBreak/>
        <w:drawing>
          <wp:inline distT="0" distB="0" distL="0" distR="0">
            <wp:extent cx="5943600" cy="5943600"/>
            <wp:effectExtent l="0" t="0" r="0" b="0"/>
            <wp:docPr id="27" name="Picture 27" descr="C:\Users\Alex\AppData\Local\Microsoft\Windows\INetCache\Content.Word\composite_plot_problem_2_5_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ex\AppData\Local\Microsoft\Windows\INetCache\Content.Word\composite_plot_problem_2_5_re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53739" w:rsidRDefault="00B16D98" w:rsidP="00B16D98">
      <w:pPr>
        <w:pStyle w:val="Caption"/>
        <w:jc w:val="center"/>
      </w:pPr>
      <w:r>
        <w:t xml:space="preserve">Figure </w:t>
      </w:r>
      <w:fldSimple w:instr=" SEQ Figure \* ARABIC ">
        <w:r>
          <w:rPr>
            <w:noProof/>
          </w:rPr>
          <w:t>8</w:t>
        </w:r>
      </w:fldSimple>
      <w:r>
        <w:t>: Problem 2, 5 control volumes, reversed flow for all schemes</w:t>
      </w:r>
    </w:p>
    <w:p w:rsidR="00B16D98" w:rsidRDefault="00E70419" w:rsidP="00B16D98">
      <w:pPr>
        <w:keepNext/>
      </w:pPr>
      <w:r>
        <w:rPr>
          <w:noProof/>
        </w:rPr>
        <w:lastRenderedPageBreak/>
        <w:drawing>
          <wp:inline distT="0" distB="0" distL="0" distR="0">
            <wp:extent cx="5943600" cy="5943600"/>
            <wp:effectExtent l="0" t="0" r="0" b="0"/>
            <wp:docPr id="28" name="Picture 28" descr="C:\Users\Alex\AppData\Local\Microsoft\Windows\INetCache\Content.Word\composite_plot_problem_2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ex\AppData\Local\Microsoft\Windows\INetCache\Content.Word\composite_plot_problem_2_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9437D" w:rsidRDefault="00B16D98" w:rsidP="00B16D98">
      <w:pPr>
        <w:pStyle w:val="Caption"/>
        <w:jc w:val="center"/>
      </w:pPr>
      <w:r>
        <w:t xml:space="preserve">Figure </w:t>
      </w:r>
      <w:fldSimple w:instr=" SEQ Figure \* ARABIC ">
        <w:r>
          <w:rPr>
            <w:noProof/>
          </w:rPr>
          <w:t>9</w:t>
        </w:r>
      </w:fldSimple>
      <w:r>
        <w:t>: Problem 2, 20 control volumes, forward flow for all schemes</w:t>
      </w:r>
    </w:p>
    <w:p w:rsidR="00C259BC" w:rsidRDefault="00C259BC" w:rsidP="00C259BC"/>
    <w:p w:rsidR="00C259BC" w:rsidRDefault="00C259BC" w:rsidP="00C259BC"/>
    <w:p w:rsidR="00C259BC" w:rsidRDefault="00C259BC" w:rsidP="00C259BC"/>
    <w:p w:rsidR="00C259BC" w:rsidRDefault="00C259BC" w:rsidP="00C259BC"/>
    <w:p w:rsidR="00C259BC" w:rsidRDefault="00C259BC" w:rsidP="00C259BC"/>
    <w:p w:rsidR="00C259BC" w:rsidRDefault="00C259BC" w:rsidP="00C259BC"/>
    <w:p w:rsidR="00C259BC" w:rsidRDefault="00C259BC" w:rsidP="00C259BC"/>
    <w:p w:rsidR="00C259BC" w:rsidRDefault="00C259BC" w:rsidP="00C259BC">
      <w:pPr>
        <w:pStyle w:val="Heading1"/>
        <w:numPr>
          <w:ilvl w:val="0"/>
          <w:numId w:val="1"/>
        </w:numPr>
      </w:pPr>
      <w:bookmarkStart w:id="18" w:name="_Toc485125053"/>
      <w:r>
        <w:lastRenderedPageBreak/>
        <w:t>Appendix 1</w:t>
      </w:r>
      <w:bookmarkEnd w:id="18"/>
    </w:p>
    <w:p w:rsidR="00C259BC" w:rsidRDefault="00C259BC" w:rsidP="00C259BC">
      <w:pPr>
        <w:rPr>
          <w:sz w:val="2"/>
        </w:rPr>
      </w:pPr>
    </w:p>
    <w:p w:rsidR="00C259BC" w:rsidRPr="00C259BC" w:rsidRDefault="00287C24" w:rsidP="00C259BC">
      <w:r>
        <w:t xml:space="preserve">See the following attached pages for the updated subroutines. </w:t>
      </w:r>
    </w:p>
    <w:sectPr w:rsidR="00C259BC" w:rsidRPr="00C259BC" w:rsidSect="00C63B64">
      <w:headerReference w:type="default" r:id="rId23"/>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861" w:rsidRDefault="00610861" w:rsidP="00C63B64">
      <w:pPr>
        <w:spacing w:after="0" w:line="240" w:lineRule="auto"/>
      </w:pPr>
      <w:r>
        <w:separator/>
      </w:r>
    </w:p>
  </w:endnote>
  <w:endnote w:type="continuationSeparator" w:id="0">
    <w:p w:rsidR="00610861" w:rsidRDefault="00610861" w:rsidP="00C6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222836"/>
      <w:docPartObj>
        <w:docPartGallery w:val="Page Numbers (Bottom of Page)"/>
        <w:docPartUnique/>
      </w:docPartObj>
    </w:sdtPr>
    <w:sdtEndPr>
      <w:rPr>
        <w:noProof/>
      </w:rPr>
    </w:sdtEndPr>
    <w:sdtContent>
      <w:p w:rsidR="00C63B64" w:rsidRDefault="00C63B64">
        <w:pPr>
          <w:pStyle w:val="Footer"/>
          <w:jc w:val="right"/>
        </w:pPr>
        <w:r>
          <w:fldChar w:fldCharType="begin"/>
        </w:r>
        <w:r>
          <w:instrText xml:space="preserve"> PAGE   \* MERGEFORMAT </w:instrText>
        </w:r>
        <w:r>
          <w:fldChar w:fldCharType="separate"/>
        </w:r>
        <w:r w:rsidR="00390AB2">
          <w:rPr>
            <w:noProof/>
          </w:rPr>
          <w:t>16</w:t>
        </w:r>
        <w:r>
          <w:rPr>
            <w:noProof/>
          </w:rPr>
          <w:fldChar w:fldCharType="end"/>
        </w:r>
      </w:p>
    </w:sdtContent>
  </w:sdt>
  <w:p w:rsidR="00C63B64" w:rsidRDefault="00C63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861" w:rsidRDefault="00610861" w:rsidP="00C63B64">
      <w:pPr>
        <w:spacing w:after="0" w:line="240" w:lineRule="auto"/>
      </w:pPr>
      <w:r>
        <w:separator/>
      </w:r>
    </w:p>
  </w:footnote>
  <w:footnote w:type="continuationSeparator" w:id="0">
    <w:p w:rsidR="00610861" w:rsidRDefault="00610861" w:rsidP="00C6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B64" w:rsidRPr="000A35E8" w:rsidRDefault="00C63B64" w:rsidP="00C63B64">
    <w:pPr>
      <w:pStyle w:val="Header"/>
      <w:rPr>
        <w:b/>
        <w:sz w:val="20"/>
      </w:rPr>
    </w:pPr>
    <w:r w:rsidRPr="000A35E8">
      <w:rPr>
        <w:b/>
        <w:sz w:val="20"/>
      </w:rPr>
      <w:t>MME 9710 Assignment 1</w:t>
    </w:r>
    <w:r w:rsidRPr="000A35E8">
      <w:rPr>
        <w:b/>
        <w:sz w:val="20"/>
      </w:rPr>
      <w:tab/>
    </w:r>
    <w:r w:rsidRPr="000A35E8">
      <w:rPr>
        <w:b/>
        <w:sz w:val="20"/>
      </w:rPr>
      <w:tab/>
      <w:t xml:space="preserve">Alexander K. </w:t>
    </w:r>
    <w:proofErr w:type="spellStart"/>
    <w:r w:rsidRPr="000A35E8">
      <w:rPr>
        <w:b/>
        <w:sz w:val="20"/>
      </w:rPr>
      <w:t>Kiar</w:t>
    </w:r>
    <w:proofErr w:type="spellEnd"/>
  </w:p>
  <w:p w:rsidR="00C63B64" w:rsidRDefault="00C63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949"/>
    <w:multiLevelType w:val="hybridMultilevel"/>
    <w:tmpl w:val="918AC896"/>
    <w:lvl w:ilvl="0" w:tplc="1009000F">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35F4B5B"/>
    <w:multiLevelType w:val="multilevel"/>
    <w:tmpl w:val="FC5289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B7"/>
    <w:rsid w:val="0002212A"/>
    <w:rsid w:val="00024677"/>
    <w:rsid w:val="00032E4B"/>
    <w:rsid w:val="00034AA0"/>
    <w:rsid w:val="00034E91"/>
    <w:rsid w:val="00041548"/>
    <w:rsid w:val="00044B17"/>
    <w:rsid w:val="00053711"/>
    <w:rsid w:val="000538C1"/>
    <w:rsid w:val="00067386"/>
    <w:rsid w:val="00072D05"/>
    <w:rsid w:val="00073B43"/>
    <w:rsid w:val="00073F65"/>
    <w:rsid w:val="00074569"/>
    <w:rsid w:val="000774DF"/>
    <w:rsid w:val="00095735"/>
    <w:rsid w:val="00095AB1"/>
    <w:rsid w:val="000976A5"/>
    <w:rsid w:val="00097B6C"/>
    <w:rsid w:val="000A6E7F"/>
    <w:rsid w:val="000B3E2C"/>
    <w:rsid w:val="000B4629"/>
    <w:rsid w:val="000B72E1"/>
    <w:rsid w:val="000D43A5"/>
    <w:rsid w:val="000E2A23"/>
    <w:rsid w:val="000E483C"/>
    <w:rsid w:val="000F373E"/>
    <w:rsid w:val="001014B5"/>
    <w:rsid w:val="00102894"/>
    <w:rsid w:val="00103F44"/>
    <w:rsid w:val="001120DF"/>
    <w:rsid w:val="00112448"/>
    <w:rsid w:val="001307BC"/>
    <w:rsid w:val="00140513"/>
    <w:rsid w:val="00142173"/>
    <w:rsid w:val="00146D9B"/>
    <w:rsid w:val="00151218"/>
    <w:rsid w:val="00154AF6"/>
    <w:rsid w:val="00154BBD"/>
    <w:rsid w:val="00177963"/>
    <w:rsid w:val="00186933"/>
    <w:rsid w:val="0019254C"/>
    <w:rsid w:val="00194586"/>
    <w:rsid w:val="001A1D34"/>
    <w:rsid w:val="001A4AEA"/>
    <w:rsid w:val="001A4DBE"/>
    <w:rsid w:val="001A79BA"/>
    <w:rsid w:val="001C0CBE"/>
    <w:rsid w:val="001C127E"/>
    <w:rsid w:val="001C7568"/>
    <w:rsid w:val="001D11C7"/>
    <w:rsid w:val="002065B0"/>
    <w:rsid w:val="00216A32"/>
    <w:rsid w:val="00220ECF"/>
    <w:rsid w:val="00224D76"/>
    <w:rsid w:val="00230FE2"/>
    <w:rsid w:val="00233520"/>
    <w:rsid w:val="002377C6"/>
    <w:rsid w:val="00241E26"/>
    <w:rsid w:val="0024417E"/>
    <w:rsid w:val="002547ED"/>
    <w:rsid w:val="00260F1F"/>
    <w:rsid w:val="00270C41"/>
    <w:rsid w:val="00274B5F"/>
    <w:rsid w:val="00274D7F"/>
    <w:rsid w:val="00282B82"/>
    <w:rsid w:val="00284381"/>
    <w:rsid w:val="002851F3"/>
    <w:rsid w:val="00285DFB"/>
    <w:rsid w:val="00286CA3"/>
    <w:rsid w:val="00287B07"/>
    <w:rsid w:val="00287C24"/>
    <w:rsid w:val="0029339B"/>
    <w:rsid w:val="002A3B3F"/>
    <w:rsid w:val="002A5435"/>
    <w:rsid w:val="002B1696"/>
    <w:rsid w:val="002B2575"/>
    <w:rsid w:val="002B4573"/>
    <w:rsid w:val="002C7F0B"/>
    <w:rsid w:val="002D061E"/>
    <w:rsid w:val="002D7156"/>
    <w:rsid w:val="002E0494"/>
    <w:rsid w:val="002E5F1A"/>
    <w:rsid w:val="00302158"/>
    <w:rsid w:val="00317C94"/>
    <w:rsid w:val="003205C3"/>
    <w:rsid w:val="003264EB"/>
    <w:rsid w:val="003273F3"/>
    <w:rsid w:val="0033610D"/>
    <w:rsid w:val="0034119F"/>
    <w:rsid w:val="0034544A"/>
    <w:rsid w:val="0035500F"/>
    <w:rsid w:val="00355C8E"/>
    <w:rsid w:val="00356DE7"/>
    <w:rsid w:val="003573E9"/>
    <w:rsid w:val="003660A3"/>
    <w:rsid w:val="003768AE"/>
    <w:rsid w:val="00382C3F"/>
    <w:rsid w:val="00384C5A"/>
    <w:rsid w:val="00386DDA"/>
    <w:rsid w:val="00390AB2"/>
    <w:rsid w:val="00395ADC"/>
    <w:rsid w:val="003A4573"/>
    <w:rsid w:val="003A56EB"/>
    <w:rsid w:val="003B1847"/>
    <w:rsid w:val="003B3E44"/>
    <w:rsid w:val="003B6067"/>
    <w:rsid w:val="003B7F9F"/>
    <w:rsid w:val="003C399B"/>
    <w:rsid w:val="003C4C5E"/>
    <w:rsid w:val="003D1E6B"/>
    <w:rsid w:val="003D7C9B"/>
    <w:rsid w:val="0041547A"/>
    <w:rsid w:val="0042095D"/>
    <w:rsid w:val="00424E84"/>
    <w:rsid w:val="00425236"/>
    <w:rsid w:val="004254A4"/>
    <w:rsid w:val="00430831"/>
    <w:rsid w:val="004375C0"/>
    <w:rsid w:val="004416AF"/>
    <w:rsid w:val="0044317C"/>
    <w:rsid w:val="004509DE"/>
    <w:rsid w:val="0045438B"/>
    <w:rsid w:val="00461440"/>
    <w:rsid w:val="0046346B"/>
    <w:rsid w:val="00466331"/>
    <w:rsid w:val="004701A5"/>
    <w:rsid w:val="004927E6"/>
    <w:rsid w:val="004970B3"/>
    <w:rsid w:val="004A0123"/>
    <w:rsid w:val="004A2869"/>
    <w:rsid w:val="004A65DC"/>
    <w:rsid w:val="004B0B91"/>
    <w:rsid w:val="004C5FFE"/>
    <w:rsid w:val="004D6AA2"/>
    <w:rsid w:val="004D7BCF"/>
    <w:rsid w:val="004E4821"/>
    <w:rsid w:val="004E53DB"/>
    <w:rsid w:val="004F2E1A"/>
    <w:rsid w:val="004F449F"/>
    <w:rsid w:val="00502749"/>
    <w:rsid w:val="00510CE7"/>
    <w:rsid w:val="00515ECF"/>
    <w:rsid w:val="00524EE0"/>
    <w:rsid w:val="005254F8"/>
    <w:rsid w:val="005315D1"/>
    <w:rsid w:val="00553147"/>
    <w:rsid w:val="005552A3"/>
    <w:rsid w:val="00555472"/>
    <w:rsid w:val="005649D7"/>
    <w:rsid w:val="00566F0C"/>
    <w:rsid w:val="0057272A"/>
    <w:rsid w:val="00583943"/>
    <w:rsid w:val="0059298A"/>
    <w:rsid w:val="00594041"/>
    <w:rsid w:val="00595932"/>
    <w:rsid w:val="00596C3E"/>
    <w:rsid w:val="005A2D53"/>
    <w:rsid w:val="005B0D45"/>
    <w:rsid w:val="005B512F"/>
    <w:rsid w:val="005C0450"/>
    <w:rsid w:val="005C1418"/>
    <w:rsid w:val="005D2D7A"/>
    <w:rsid w:val="005D59A8"/>
    <w:rsid w:val="005D6D31"/>
    <w:rsid w:val="005E56A4"/>
    <w:rsid w:val="00600ED5"/>
    <w:rsid w:val="00602D73"/>
    <w:rsid w:val="006036F7"/>
    <w:rsid w:val="0060748B"/>
    <w:rsid w:val="00610861"/>
    <w:rsid w:val="00614C76"/>
    <w:rsid w:val="006214F6"/>
    <w:rsid w:val="00622227"/>
    <w:rsid w:val="00625071"/>
    <w:rsid w:val="00625C11"/>
    <w:rsid w:val="00640C1E"/>
    <w:rsid w:val="00653739"/>
    <w:rsid w:val="0066073F"/>
    <w:rsid w:val="00664438"/>
    <w:rsid w:val="00672A73"/>
    <w:rsid w:val="006752DE"/>
    <w:rsid w:val="00680151"/>
    <w:rsid w:val="0068606B"/>
    <w:rsid w:val="00693F00"/>
    <w:rsid w:val="00694A93"/>
    <w:rsid w:val="00694D8E"/>
    <w:rsid w:val="00696C27"/>
    <w:rsid w:val="006A1ABA"/>
    <w:rsid w:val="006B0DCD"/>
    <w:rsid w:val="006B1ACB"/>
    <w:rsid w:val="006D0A91"/>
    <w:rsid w:val="006D143B"/>
    <w:rsid w:val="006D5551"/>
    <w:rsid w:val="00702398"/>
    <w:rsid w:val="00704917"/>
    <w:rsid w:val="007057BD"/>
    <w:rsid w:val="0071341C"/>
    <w:rsid w:val="0071559B"/>
    <w:rsid w:val="007204DF"/>
    <w:rsid w:val="00720E79"/>
    <w:rsid w:val="00731D63"/>
    <w:rsid w:val="00743CCC"/>
    <w:rsid w:val="0075683C"/>
    <w:rsid w:val="00757CF4"/>
    <w:rsid w:val="00764EEA"/>
    <w:rsid w:val="007654D2"/>
    <w:rsid w:val="00771F24"/>
    <w:rsid w:val="007739D6"/>
    <w:rsid w:val="007749E8"/>
    <w:rsid w:val="0078012F"/>
    <w:rsid w:val="00785AE4"/>
    <w:rsid w:val="00792AAB"/>
    <w:rsid w:val="007A79E5"/>
    <w:rsid w:val="007B03F1"/>
    <w:rsid w:val="007B29FA"/>
    <w:rsid w:val="007B5375"/>
    <w:rsid w:val="007D1640"/>
    <w:rsid w:val="007D4190"/>
    <w:rsid w:val="007D453E"/>
    <w:rsid w:val="007D4A83"/>
    <w:rsid w:val="007E3C34"/>
    <w:rsid w:val="007F5279"/>
    <w:rsid w:val="007F738E"/>
    <w:rsid w:val="007F7EB9"/>
    <w:rsid w:val="00801FF4"/>
    <w:rsid w:val="00804BD2"/>
    <w:rsid w:val="00827A05"/>
    <w:rsid w:val="0083414A"/>
    <w:rsid w:val="0084190B"/>
    <w:rsid w:val="008442EC"/>
    <w:rsid w:val="0085045D"/>
    <w:rsid w:val="00852A0E"/>
    <w:rsid w:val="008549D8"/>
    <w:rsid w:val="00860A5C"/>
    <w:rsid w:val="008748AB"/>
    <w:rsid w:val="00874FFB"/>
    <w:rsid w:val="00877CC0"/>
    <w:rsid w:val="008853B3"/>
    <w:rsid w:val="00891431"/>
    <w:rsid w:val="008A128D"/>
    <w:rsid w:val="008A6382"/>
    <w:rsid w:val="008A6577"/>
    <w:rsid w:val="008A740B"/>
    <w:rsid w:val="008B073A"/>
    <w:rsid w:val="008C183B"/>
    <w:rsid w:val="008C2134"/>
    <w:rsid w:val="008C3C4D"/>
    <w:rsid w:val="008D2B5F"/>
    <w:rsid w:val="008D5C89"/>
    <w:rsid w:val="008D6E6A"/>
    <w:rsid w:val="008E3303"/>
    <w:rsid w:val="008F11B0"/>
    <w:rsid w:val="00900E0F"/>
    <w:rsid w:val="009178C6"/>
    <w:rsid w:val="0093223B"/>
    <w:rsid w:val="00935BB5"/>
    <w:rsid w:val="009367C8"/>
    <w:rsid w:val="00937039"/>
    <w:rsid w:val="00944BFE"/>
    <w:rsid w:val="00952ADF"/>
    <w:rsid w:val="00963015"/>
    <w:rsid w:val="009729A2"/>
    <w:rsid w:val="00977B27"/>
    <w:rsid w:val="0098131D"/>
    <w:rsid w:val="0098745F"/>
    <w:rsid w:val="009A7F4F"/>
    <w:rsid w:val="009B3A20"/>
    <w:rsid w:val="009C10F1"/>
    <w:rsid w:val="009C2194"/>
    <w:rsid w:val="009D432E"/>
    <w:rsid w:val="009D5101"/>
    <w:rsid w:val="009E5FF1"/>
    <w:rsid w:val="009F0DCC"/>
    <w:rsid w:val="009F3923"/>
    <w:rsid w:val="009F5CD6"/>
    <w:rsid w:val="00A20588"/>
    <w:rsid w:val="00A207EB"/>
    <w:rsid w:val="00A210A4"/>
    <w:rsid w:val="00A252CD"/>
    <w:rsid w:val="00A31918"/>
    <w:rsid w:val="00A340DB"/>
    <w:rsid w:val="00A44054"/>
    <w:rsid w:val="00A60B2C"/>
    <w:rsid w:val="00A755F3"/>
    <w:rsid w:val="00A90BAD"/>
    <w:rsid w:val="00A96093"/>
    <w:rsid w:val="00A96365"/>
    <w:rsid w:val="00AA4B9A"/>
    <w:rsid w:val="00AF01FA"/>
    <w:rsid w:val="00AF5EEB"/>
    <w:rsid w:val="00B0546F"/>
    <w:rsid w:val="00B05B58"/>
    <w:rsid w:val="00B138A5"/>
    <w:rsid w:val="00B156A1"/>
    <w:rsid w:val="00B16D98"/>
    <w:rsid w:val="00B252E4"/>
    <w:rsid w:val="00B36E42"/>
    <w:rsid w:val="00B418F2"/>
    <w:rsid w:val="00B42ED0"/>
    <w:rsid w:val="00B447DE"/>
    <w:rsid w:val="00B44AA6"/>
    <w:rsid w:val="00B44C77"/>
    <w:rsid w:val="00B469B5"/>
    <w:rsid w:val="00B514E4"/>
    <w:rsid w:val="00B6370E"/>
    <w:rsid w:val="00B75056"/>
    <w:rsid w:val="00B81162"/>
    <w:rsid w:val="00B83C9C"/>
    <w:rsid w:val="00B866E1"/>
    <w:rsid w:val="00B877C8"/>
    <w:rsid w:val="00B9074E"/>
    <w:rsid w:val="00BB13AE"/>
    <w:rsid w:val="00BB2610"/>
    <w:rsid w:val="00BB75C0"/>
    <w:rsid w:val="00BC4995"/>
    <w:rsid w:val="00BD17CC"/>
    <w:rsid w:val="00BE00B7"/>
    <w:rsid w:val="00BE03BD"/>
    <w:rsid w:val="00BE49BD"/>
    <w:rsid w:val="00BE6399"/>
    <w:rsid w:val="00BF2576"/>
    <w:rsid w:val="00BF2B79"/>
    <w:rsid w:val="00BF2CFE"/>
    <w:rsid w:val="00BF6558"/>
    <w:rsid w:val="00C065CE"/>
    <w:rsid w:val="00C06902"/>
    <w:rsid w:val="00C126DB"/>
    <w:rsid w:val="00C162A8"/>
    <w:rsid w:val="00C259BC"/>
    <w:rsid w:val="00C26C5F"/>
    <w:rsid w:val="00C27577"/>
    <w:rsid w:val="00C34D6D"/>
    <w:rsid w:val="00C374DF"/>
    <w:rsid w:val="00C501AC"/>
    <w:rsid w:val="00C52412"/>
    <w:rsid w:val="00C53628"/>
    <w:rsid w:val="00C63B64"/>
    <w:rsid w:val="00C8479D"/>
    <w:rsid w:val="00C8498C"/>
    <w:rsid w:val="00C8748D"/>
    <w:rsid w:val="00C955E9"/>
    <w:rsid w:val="00CC15BE"/>
    <w:rsid w:val="00CC1CE1"/>
    <w:rsid w:val="00CD1292"/>
    <w:rsid w:val="00CD58BD"/>
    <w:rsid w:val="00CE3BC9"/>
    <w:rsid w:val="00CF49F6"/>
    <w:rsid w:val="00CF5AFA"/>
    <w:rsid w:val="00D10EBE"/>
    <w:rsid w:val="00D12E49"/>
    <w:rsid w:val="00D2719A"/>
    <w:rsid w:val="00D30814"/>
    <w:rsid w:val="00D31151"/>
    <w:rsid w:val="00D645F2"/>
    <w:rsid w:val="00D86951"/>
    <w:rsid w:val="00D87AC4"/>
    <w:rsid w:val="00D87DE7"/>
    <w:rsid w:val="00D9087B"/>
    <w:rsid w:val="00DA2892"/>
    <w:rsid w:val="00DA3B39"/>
    <w:rsid w:val="00DA656C"/>
    <w:rsid w:val="00DA7D42"/>
    <w:rsid w:val="00DC437B"/>
    <w:rsid w:val="00DD16CA"/>
    <w:rsid w:val="00DD2EF9"/>
    <w:rsid w:val="00DD37EA"/>
    <w:rsid w:val="00DD6EB5"/>
    <w:rsid w:val="00DE1571"/>
    <w:rsid w:val="00DE3272"/>
    <w:rsid w:val="00DE4EE6"/>
    <w:rsid w:val="00DE7F84"/>
    <w:rsid w:val="00E01AF0"/>
    <w:rsid w:val="00E20D3F"/>
    <w:rsid w:val="00E20ED6"/>
    <w:rsid w:val="00E25F8C"/>
    <w:rsid w:val="00E3222F"/>
    <w:rsid w:val="00E53B56"/>
    <w:rsid w:val="00E576D2"/>
    <w:rsid w:val="00E6242F"/>
    <w:rsid w:val="00E67392"/>
    <w:rsid w:val="00E70419"/>
    <w:rsid w:val="00E76DB9"/>
    <w:rsid w:val="00E904B7"/>
    <w:rsid w:val="00E906DD"/>
    <w:rsid w:val="00E9440E"/>
    <w:rsid w:val="00E95D76"/>
    <w:rsid w:val="00EA1A74"/>
    <w:rsid w:val="00EA4824"/>
    <w:rsid w:val="00EA4C49"/>
    <w:rsid w:val="00EA599B"/>
    <w:rsid w:val="00ED7CB3"/>
    <w:rsid w:val="00EE0DFA"/>
    <w:rsid w:val="00EE3A0A"/>
    <w:rsid w:val="00EE4DF6"/>
    <w:rsid w:val="00EE68FE"/>
    <w:rsid w:val="00EE6D1E"/>
    <w:rsid w:val="00EF37BA"/>
    <w:rsid w:val="00F03784"/>
    <w:rsid w:val="00F05CA2"/>
    <w:rsid w:val="00F15B82"/>
    <w:rsid w:val="00F34902"/>
    <w:rsid w:val="00F34910"/>
    <w:rsid w:val="00F3792C"/>
    <w:rsid w:val="00F5259C"/>
    <w:rsid w:val="00F66867"/>
    <w:rsid w:val="00F7530F"/>
    <w:rsid w:val="00F8014E"/>
    <w:rsid w:val="00F86922"/>
    <w:rsid w:val="00F92A92"/>
    <w:rsid w:val="00F9437D"/>
    <w:rsid w:val="00FA1503"/>
    <w:rsid w:val="00FA3CF3"/>
    <w:rsid w:val="00FA7B96"/>
    <w:rsid w:val="00FC13EC"/>
    <w:rsid w:val="00FC6FBE"/>
    <w:rsid w:val="00FF0D99"/>
    <w:rsid w:val="00FF62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7D6D"/>
  <w15:chartTrackingRefBased/>
  <w15:docId w15:val="{7C86DD48-6347-4964-8499-F4A4B3AD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0B7"/>
    <w:pPr>
      <w:spacing w:line="254" w:lineRule="auto"/>
    </w:pPr>
    <w:rPr>
      <w:rFonts w:ascii="Times New Roman" w:hAnsi="Times New Roman"/>
      <w:sz w:val="24"/>
    </w:rPr>
  </w:style>
  <w:style w:type="paragraph" w:styleId="Heading1">
    <w:name w:val="heading 1"/>
    <w:basedOn w:val="Normal"/>
    <w:next w:val="Normal"/>
    <w:link w:val="Heading1Char"/>
    <w:uiPriority w:val="9"/>
    <w:qFormat/>
    <w:rsid w:val="003D7C9B"/>
    <w:pPr>
      <w:keepNext/>
      <w:keepLines/>
      <w:spacing w:before="240" w:after="0" w:line="259"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D7C9B"/>
    <w:pPr>
      <w:keepNext/>
      <w:keepLines/>
      <w:spacing w:before="40" w:after="0" w:line="259"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A7F4F"/>
    <w:pPr>
      <w:keepNext/>
      <w:keepLines/>
      <w:spacing w:before="40" w:after="0" w:line="256" w:lineRule="auto"/>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9B"/>
    <w:rPr>
      <w:rFonts w:ascii="Times New Roman" w:eastAsiaTheme="majorEastAsia" w:hAnsi="Times New Roman" w:cstheme="majorBidi"/>
      <w:b/>
      <w:sz w:val="24"/>
      <w:szCs w:val="32"/>
      <w:u w:val="single"/>
    </w:rPr>
  </w:style>
  <w:style w:type="character" w:customStyle="1" w:styleId="Heading2Char">
    <w:name w:val="Heading 2 Char"/>
    <w:basedOn w:val="DefaultParagraphFont"/>
    <w:link w:val="Heading2"/>
    <w:uiPriority w:val="9"/>
    <w:rsid w:val="003D7C9B"/>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3D7C9B"/>
    <w:pPr>
      <w:spacing w:line="259" w:lineRule="auto"/>
      <w:jc w:val="center"/>
    </w:pPr>
    <w:rPr>
      <w:i/>
    </w:rPr>
  </w:style>
  <w:style w:type="character" w:customStyle="1" w:styleId="SubtitleChar">
    <w:name w:val="Subtitle Char"/>
    <w:basedOn w:val="DefaultParagraphFont"/>
    <w:link w:val="Subtitle"/>
    <w:uiPriority w:val="11"/>
    <w:rsid w:val="003D7C9B"/>
    <w:rPr>
      <w:rFonts w:ascii="Times New Roman" w:hAnsi="Times New Roman"/>
      <w:i/>
      <w:sz w:val="24"/>
    </w:rPr>
  </w:style>
  <w:style w:type="character" w:customStyle="1" w:styleId="Heading3Char">
    <w:name w:val="Heading 3 Char"/>
    <w:basedOn w:val="DefaultParagraphFont"/>
    <w:link w:val="Heading3"/>
    <w:uiPriority w:val="9"/>
    <w:rsid w:val="009A7F4F"/>
    <w:rPr>
      <w:rFonts w:ascii="Times New Roman" w:eastAsiaTheme="majorEastAsia" w:hAnsi="Times New Roman" w:cstheme="majorBidi"/>
      <w:sz w:val="24"/>
      <w:szCs w:val="24"/>
      <w:u w:val="single"/>
    </w:rPr>
  </w:style>
  <w:style w:type="character" w:styleId="Hyperlink">
    <w:name w:val="Hyperlink"/>
    <w:basedOn w:val="DefaultParagraphFont"/>
    <w:uiPriority w:val="99"/>
    <w:unhideWhenUsed/>
    <w:rsid w:val="00BE00B7"/>
    <w:rPr>
      <w:color w:val="0563C1" w:themeColor="hyperlink"/>
      <w:u w:val="single"/>
    </w:rPr>
  </w:style>
  <w:style w:type="paragraph" w:styleId="TOC1">
    <w:name w:val="toc 1"/>
    <w:basedOn w:val="Normal"/>
    <w:next w:val="Normal"/>
    <w:autoRedefine/>
    <w:uiPriority w:val="39"/>
    <w:unhideWhenUsed/>
    <w:rsid w:val="00BE00B7"/>
    <w:pPr>
      <w:spacing w:after="100"/>
    </w:pPr>
  </w:style>
  <w:style w:type="paragraph" w:styleId="TOC2">
    <w:name w:val="toc 2"/>
    <w:basedOn w:val="Normal"/>
    <w:next w:val="Normal"/>
    <w:autoRedefine/>
    <w:uiPriority w:val="39"/>
    <w:unhideWhenUsed/>
    <w:rsid w:val="00BE00B7"/>
    <w:pPr>
      <w:spacing w:after="100"/>
      <w:ind w:left="240"/>
    </w:pPr>
  </w:style>
  <w:style w:type="paragraph" w:styleId="TOC3">
    <w:name w:val="toc 3"/>
    <w:basedOn w:val="Normal"/>
    <w:next w:val="Normal"/>
    <w:autoRedefine/>
    <w:uiPriority w:val="39"/>
    <w:unhideWhenUsed/>
    <w:rsid w:val="00BE00B7"/>
    <w:pPr>
      <w:spacing w:after="100"/>
      <w:ind w:left="480"/>
    </w:pPr>
  </w:style>
  <w:style w:type="paragraph" w:styleId="TOCHeading">
    <w:name w:val="TOC Heading"/>
    <w:basedOn w:val="Heading1"/>
    <w:next w:val="Normal"/>
    <w:uiPriority w:val="39"/>
    <w:unhideWhenUsed/>
    <w:qFormat/>
    <w:rsid w:val="00BE00B7"/>
    <w:pPr>
      <w:spacing w:line="256" w:lineRule="auto"/>
      <w:outlineLvl w:val="9"/>
    </w:pPr>
    <w:rPr>
      <w:rFonts w:asciiTheme="majorHAnsi" w:hAnsiTheme="majorHAnsi"/>
      <w:b w:val="0"/>
      <w:color w:val="2F5496" w:themeColor="accent1" w:themeShade="BF"/>
      <w:sz w:val="32"/>
      <w:u w:val="none"/>
      <w:lang w:val="en-US"/>
    </w:rPr>
  </w:style>
  <w:style w:type="paragraph" w:styleId="ListParagraph">
    <w:name w:val="List Paragraph"/>
    <w:basedOn w:val="Normal"/>
    <w:uiPriority w:val="34"/>
    <w:qFormat/>
    <w:rsid w:val="00B138A5"/>
    <w:pPr>
      <w:ind w:left="720"/>
      <w:contextualSpacing/>
    </w:pPr>
  </w:style>
  <w:style w:type="paragraph" w:styleId="Caption">
    <w:name w:val="caption"/>
    <w:basedOn w:val="Normal"/>
    <w:next w:val="Normal"/>
    <w:uiPriority w:val="35"/>
    <w:unhideWhenUsed/>
    <w:qFormat/>
    <w:rsid w:val="00EE68F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A2892"/>
    <w:rPr>
      <w:color w:val="808080"/>
    </w:rPr>
  </w:style>
  <w:style w:type="paragraph" w:styleId="Header">
    <w:name w:val="header"/>
    <w:basedOn w:val="Normal"/>
    <w:link w:val="HeaderChar"/>
    <w:uiPriority w:val="99"/>
    <w:unhideWhenUsed/>
    <w:rsid w:val="00C63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64"/>
    <w:rPr>
      <w:rFonts w:ascii="Times New Roman" w:hAnsi="Times New Roman"/>
      <w:sz w:val="24"/>
    </w:rPr>
  </w:style>
  <w:style w:type="paragraph" w:styleId="Footer">
    <w:name w:val="footer"/>
    <w:basedOn w:val="Normal"/>
    <w:link w:val="FooterChar"/>
    <w:uiPriority w:val="99"/>
    <w:unhideWhenUsed/>
    <w:rsid w:val="00C63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78247">
      <w:bodyDiv w:val="1"/>
      <w:marLeft w:val="0"/>
      <w:marRight w:val="0"/>
      <w:marTop w:val="0"/>
      <w:marBottom w:val="0"/>
      <w:divBdr>
        <w:top w:val="none" w:sz="0" w:space="0" w:color="auto"/>
        <w:left w:val="none" w:sz="0" w:space="0" w:color="auto"/>
        <w:bottom w:val="none" w:sz="0" w:space="0" w:color="auto"/>
        <w:right w:val="none" w:sz="0" w:space="0" w:color="auto"/>
      </w:divBdr>
    </w:div>
    <w:div w:id="143296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D0F7-AAB3-4D07-B6B4-5454579C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20</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akiar@uwo.ca</dc:creator>
  <cp:keywords/>
  <dc:description/>
  <cp:lastModifiedBy>akiar@uwo.ca</cp:lastModifiedBy>
  <cp:revision>600</cp:revision>
  <dcterms:created xsi:type="dcterms:W3CDTF">2017-06-12T18:26:00Z</dcterms:created>
  <dcterms:modified xsi:type="dcterms:W3CDTF">2017-06-13T18:12:00Z</dcterms:modified>
</cp:coreProperties>
</file>