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A70" w:rsidRPr="00BB4A70" w:rsidRDefault="00BB4A70" w:rsidP="00BB4A70">
      <w:pPr>
        <w:spacing w:before="100" w:beforeAutospacing="1" w:after="100" w:afterAutospacing="1" w:line="240" w:lineRule="auto"/>
        <w:outlineLvl w:val="2"/>
        <w:rPr>
          <w:rFonts w:ascii="Tahoma" w:eastAsia="Times New Roman" w:hAnsi="Tahoma" w:cs="Tahoma"/>
          <w:b/>
          <w:bCs/>
          <w:sz w:val="27"/>
          <w:szCs w:val="27"/>
        </w:rPr>
      </w:pPr>
      <w:r w:rsidRPr="00BB4A70">
        <w:rPr>
          <w:rFonts w:ascii="Tahoma" w:eastAsia="Times New Roman" w:hAnsi="Tahoma" w:cs="Tahoma"/>
          <w:b/>
          <w:bCs/>
          <w:color w:val="000066"/>
          <w:sz w:val="27"/>
          <w:szCs w:val="27"/>
        </w:rPr>
        <w:t>Filtration</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Filtration is a technique used either to remove impurities from an organic solution or to isolate an organic solid. The two types of filtration commonly used in organic chemistry laboratories are gravity filtration and vacuum or suction filtration.</w:t>
      </w:r>
    </w:p>
    <w:p w:rsidR="00BB4A70" w:rsidRPr="00BB4A70" w:rsidRDefault="00BB4A70" w:rsidP="00BB4A70">
      <w:pPr>
        <w:spacing w:before="100" w:beforeAutospacing="1" w:after="100" w:afterAutospacing="1" w:line="240" w:lineRule="auto"/>
        <w:outlineLvl w:val="2"/>
        <w:rPr>
          <w:rFonts w:ascii="Tahoma" w:eastAsia="Times New Roman" w:hAnsi="Tahoma" w:cs="Tahoma"/>
          <w:b/>
          <w:bCs/>
          <w:sz w:val="27"/>
          <w:szCs w:val="27"/>
        </w:rPr>
      </w:pPr>
      <w:r w:rsidRPr="00BB4A70">
        <w:rPr>
          <w:rFonts w:ascii="Tahoma" w:eastAsia="Times New Roman" w:hAnsi="Tahoma" w:cs="Tahoma"/>
          <w:b/>
          <w:bCs/>
          <w:sz w:val="27"/>
          <w:szCs w:val="27"/>
        </w:rPr>
        <w:t>Gravity Filtration</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Gravity filtration is the method of choice to remove solid impurities from an organic liquid. The "impurity" can be a drying agent or an undesired side product or leftover reactant. Gravity filtration can be used to collect solid product, although generally vacuum filtration is used for this purpose because it is faster.</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 xml:space="preserve">A filtration procedure called "hot gravity filtration" is used to separate insoluble impurities from a </w:t>
      </w:r>
      <w:r w:rsidRPr="00BB4A70">
        <w:rPr>
          <w:rFonts w:ascii="Tahoma" w:eastAsia="Times New Roman" w:hAnsi="Tahoma" w:cs="Tahoma"/>
          <w:i/>
          <w:iCs/>
          <w:sz w:val="24"/>
          <w:szCs w:val="24"/>
        </w:rPr>
        <w:t>hot</w:t>
      </w:r>
      <w:r w:rsidRPr="00BB4A70">
        <w:rPr>
          <w:rFonts w:ascii="Tahoma" w:eastAsia="Times New Roman" w:hAnsi="Tahoma" w:cs="Tahoma"/>
          <w:sz w:val="24"/>
          <w:szCs w:val="24"/>
        </w:rPr>
        <w:t xml:space="preserve"> solution. Hot filtrations require fluted filter paper and careful attention to the procedure to keep the apparatus warm but covered so that solvent does not evaporate. Hot gravity filtrations are no longer included in the routine procedures for the experiments in the organic chemistry teaching labs, they used to be used in the teaching labs to remove powdered </w:t>
      </w:r>
      <w:proofErr w:type="spellStart"/>
      <w:r w:rsidRPr="00BB4A70">
        <w:rPr>
          <w:rFonts w:ascii="Tahoma" w:eastAsia="Times New Roman" w:hAnsi="Tahoma" w:cs="Tahoma"/>
          <w:sz w:val="24"/>
          <w:szCs w:val="24"/>
        </w:rPr>
        <w:t>Norite</w:t>
      </w:r>
      <w:proofErr w:type="spellEnd"/>
      <w:r w:rsidRPr="00BB4A70">
        <w:rPr>
          <w:rFonts w:ascii="Tahoma" w:eastAsia="Times New Roman" w:hAnsi="Tahoma" w:cs="Tahoma"/>
          <w:sz w:val="24"/>
          <w:szCs w:val="24"/>
        </w:rPr>
        <w:t xml:space="preserve"> from a hot solution; since we switched to pelletized </w:t>
      </w:r>
      <w:proofErr w:type="spellStart"/>
      <w:r w:rsidRPr="00BB4A70">
        <w:rPr>
          <w:rFonts w:ascii="Tahoma" w:eastAsia="Times New Roman" w:hAnsi="Tahoma" w:cs="Tahoma"/>
          <w:sz w:val="24"/>
          <w:szCs w:val="24"/>
        </w:rPr>
        <w:t>Norite</w:t>
      </w:r>
      <w:proofErr w:type="spellEnd"/>
      <w:r w:rsidRPr="00BB4A70">
        <w:rPr>
          <w:rFonts w:ascii="Tahoma" w:eastAsia="Times New Roman" w:hAnsi="Tahoma" w:cs="Tahoma"/>
          <w:sz w:val="24"/>
          <w:szCs w:val="24"/>
        </w:rPr>
        <w:t>, hot filtrations are not used. If you need to do such a filtration, read the procedure in the Handbook and consult your TA.</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b/>
          <w:bCs/>
          <w:sz w:val="24"/>
          <w:szCs w:val="24"/>
        </w:rPr>
        <w:t>Procedure for standard gravity filtration</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1) Select and fold the filter paper</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 xml:space="preserve">Select the size of filter paper that, when folded, will be a few millimeters below the rim of your </w:t>
      </w:r>
      <w:hyperlink r:id="rId5" w:history="1">
        <w:r w:rsidRPr="00BB4A70">
          <w:rPr>
            <w:rFonts w:ascii="Tahoma" w:eastAsia="Times New Roman" w:hAnsi="Tahoma" w:cs="Tahoma"/>
            <w:color w:val="0000FF"/>
            <w:sz w:val="24"/>
            <w:szCs w:val="24"/>
            <w:u w:val="single"/>
          </w:rPr>
          <w:t>glass funnel</w:t>
        </w:r>
      </w:hyperlink>
      <w:r w:rsidRPr="00BB4A70">
        <w:rPr>
          <w:rFonts w:ascii="Tahoma" w:eastAsia="Times New Roman" w:hAnsi="Tahoma" w:cs="Tahoma"/>
          <w:sz w:val="24"/>
          <w:szCs w:val="24"/>
        </w:rPr>
        <w:t>. Fold the paper into a cone by first folding it in half, and then in half again, as shown.</w:t>
      </w:r>
    </w:p>
    <w:tbl>
      <w:tblPr>
        <w:tblW w:w="8625" w:type="dxa"/>
        <w:tblCellSpacing w:w="0" w:type="dxa"/>
        <w:tblCellMar>
          <w:left w:w="0" w:type="dxa"/>
          <w:right w:w="0" w:type="dxa"/>
        </w:tblCellMar>
        <w:tblLook w:val="04A0"/>
      </w:tblPr>
      <w:tblGrid>
        <w:gridCol w:w="15"/>
        <w:gridCol w:w="4817"/>
        <w:gridCol w:w="3793"/>
      </w:tblGrid>
      <w:tr w:rsidR="00BB4A70" w:rsidRPr="00BB4A70" w:rsidTr="00BB4A70">
        <w:trPr>
          <w:trHeight w:val="15"/>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480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3780" w:type="dxa"/>
            <w:vAlign w:val="center"/>
            <w:hideMark/>
          </w:tcPr>
          <w:p w:rsidR="00BB4A70" w:rsidRPr="00BB4A70" w:rsidRDefault="00BB4A70" w:rsidP="00BB4A70">
            <w:pPr>
              <w:spacing w:after="0" w:line="240" w:lineRule="auto"/>
              <w:rPr>
                <w:rFonts w:ascii="Tahoma" w:eastAsia="Times New Roman" w:hAnsi="Tahoma" w:cs="Tahoma"/>
                <w:sz w:val="2"/>
                <w:szCs w:val="24"/>
              </w:rPr>
            </w:pPr>
          </w:p>
        </w:tc>
      </w:tr>
      <w:tr w:rsidR="00BB4A70" w:rsidRPr="00BB4A70" w:rsidTr="00BB4A70">
        <w:trPr>
          <w:trHeight w:val="324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4800" w:type="dxa"/>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1" name="Picture 1" descr="http://orgchem.colorado.edu/hndbksupport/filt/images/fo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gchem.colorado.edu/hndbksupport/filt/images/fold1.jpg"/>
                          <pic:cNvPicPr>
                            <a:picLocks noChangeAspect="1" noChangeArrowheads="1"/>
                          </pic:cNvPicPr>
                        </pic:nvPicPr>
                        <pic:blipFill>
                          <a:blip r:embed="rId6"/>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3780" w:type="dxa"/>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2" name="Picture 2" descr="http://orgchem.colorado.edu/hndbksupport/filt/images/fo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rgchem.colorado.edu/hndbksupport/filt/images/fold2.jpg"/>
                          <pic:cNvPicPr>
                            <a:picLocks noChangeAspect="1" noChangeArrowheads="1"/>
                          </pic:cNvPicPr>
                        </pic:nvPicPr>
                        <pic:blipFill>
                          <a:blip r:embed="rId7"/>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r>
    </w:tbl>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2) Filter the solution</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Support the glass funnel in a ring or place it in the neck of an Erlenmeyer flask. Wet the filter paper with a few milliliters of the solvent to be used in the following procedure. Wetting the paper holds it in place against the glass funnel. Pour the mixture to be filtered through the funnel, in portions if necessary.</w:t>
      </w:r>
    </w:p>
    <w:tbl>
      <w:tblPr>
        <w:tblW w:w="8685" w:type="dxa"/>
        <w:tblCellSpacing w:w="0" w:type="dxa"/>
        <w:tblCellMar>
          <w:left w:w="0" w:type="dxa"/>
          <w:right w:w="0" w:type="dxa"/>
        </w:tblCellMar>
        <w:tblLook w:val="04A0"/>
      </w:tblPr>
      <w:tblGrid>
        <w:gridCol w:w="15"/>
        <w:gridCol w:w="4817"/>
        <w:gridCol w:w="3853"/>
      </w:tblGrid>
      <w:tr w:rsidR="00BB4A70" w:rsidRPr="00BB4A70" w:rsidTr="00BB4A70">
        <w:trPr>
          <w:trHeight w:val="15"/>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480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38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r>
      <w:tr w:rsidR="00BB4A70" w:rsidRPr="00BB4A70" w:rsidTr="00BB4A70">
        <w:trPr>
          <w:trHeight w:val="3345"/>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4800" w:type="dxa"/>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3" name="Picture 3" descr="http://orgchem.colorado.edu/hndbksupport/filt/images/gravfi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rgchem.colorado.edu/hndbksupport/filt/images/gravfilt2.jpg"/>
                          <pic:cNvPicPr>
                            <a:picLocks noChangeAspect="1" noChangeArrowheads="1"/>
                          </pic:cNvPicPr>
                        </pic:nvPicPr>
                        <pic:blipFill>
                          <a:blip r:embed="rId8"/>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3840" w:type="dxa"/>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4" name="Picture 4" descr="http://orgchem.colorado.edu/hndbksupport/filt/images/gravfil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rgchem.colorado.edu/hndbksupport/filt/images/gravfilt3.jpg"/>
                          <pic:cNvPicPr>
                            <a:picLocks noChangeAspect="1" noChangeArrowheads="1"/>
                          </pic:cNvPicPr>
                        </pic:nvPicPr>
                        <pic:blipFill>
                          <a:blip r:embed="rId9"/>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r>
    </w:tbl>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Note: fluted filter paper is often better for gravity filtration with organic solvents (see page 106 of the Handbook).</w:t>
      </w:r>
    </w:p>
    <w:tbl>
      <w:tblPr>
        <w:tblW w:w="9525" w:type="dxa"/>
        <w:tblCellSpacing w:w="0" w:type="dxa"/>
        <w:tblCellMar>
          <w:left w:w="0" w:type="dxa"/>
          <w:right w:w="0" w:type="dxa"/>
        </w:tblCellMar>
        <w:tblLook w:val="04A0"/>
      </w:tblPr>
      <w:tblGrid>
        <w:gridCol w:w="14"/>
        <w:gridCol w:w="241"/>
        <w:gridCol w:w="6260"/>
        <w:gridCol w:w="2408"/>
        <w:gridCol w:w="602"/>
      </w:tblGrid>
      <w:tr w:rsidR="00BB4A70" w:rsidRPr="00BB4A70" w:rsidTr="00BB4A70">
        <w:trPr>
          <w:trHeight w:val="15"/>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6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600" w:type="dxa"/>
            <w:vAlign w:val="center"/>
            <w:hideMark/>
          </w:tcPr>
          <w:p w:rsidR="00BB4A70" w:rsidRPr="00BB4A70" w:rsidRDefault="00BB4A70" w:rsidP="00BB4A70">
            <w:pPr>
              <w:spacing w:after="0" w:line="240" w:lineRule="auto"/>
              <w:rPr>
                <w:rFonts w:ascii="Tahoma" w:eastAsia="Times New Roman" w:hAnsi="Tahoma" w:cs="Tahoma"/>
                <w:sz w:val="2"/>
                <w:szCs w:val="24"/>
              </w:rPr>
            </w:pPr>
          </w:p>
        </w:tc>
      </w:tr>
      <w:tr w:rsidR="00BB4A70" w:rsidRPr="00BB4A70" w:rsidTr="00BB4A70">
        <w:trPr>
          <w:trHeight w:val="24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6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60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120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6240" w:type="dxa"/>
            <w:vMerge w:val="restart"/>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3810000" cy="2028825"/>
                  <wp:effectExtent l="19050" t="0" r="0" b="0"/>
                  <wp:docPr id="5" name="Picture 5" descr="http://orgchem.colorado.edu/hndbksupport/filt/images/flu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rgchem.colorado.edu/hndbksupport/filt/images/fluted.jpg"/>
                          <pic:cNvPicPr>
                            <a:picLocks noChangeAspect="1" noChangeArrowheads="1"/>
                          </pic:cNvPicPr>
                        </pic:nvPicPr>
                        <pic:blipFill>
                          <a:blip r:embed="rId10"/>
                          <a:srcRect/>
                          <a:stretch>
                            <a:fillRect/>
                          </a:stretch>
                        </pic:blipFill>
                        <pic:spPr bwMode="auto">
                          <a:xfrm>
                            <a:off x="0" y="0"/>
                            <a:ext cx="3810000" cy="2028825"/>
                          </a:xfrm>
                          <a:prstGeom prst="rect">
                            <a:avLst/>
                          </a:prstGeom>
                          <a:noFill/>
                          <a:ln w="9525">
                            <a:noFill/>
                            <a:miter lim="800000"/>
                            <a:headEnd/>
                            <a:tailEnd/>
                          </a:ln>
                        </pic:spPr>
                      </pic:pic>
                    </a:graphicData>
                  </a:graphic>
                </wp:inline>
              </w:drawing>
            </w:r>
          </w:p>
        </w:tc>
        <w:tc>
          <w:tcPr>
            <w:tcW w:w="240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60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228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0" w:type="dxa"/>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i/>
                <w:iCs/>
                <w:sz w:val="27"/>
                <w:szCs w:val="27"/>
              </w:rPr>
              <w:t>diagram of how to fold fluted filter paper</w:t>
            </w:r>
          </w:p>
        </w:tc>
        <w:tc>
          <w:tcPr>
            <w:tcW w:w="60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bl>
    <w:p w:rsidR="00BB4A70" w:rsidRPr="00BB4A70" w:rsidRDefault="00BB4A70" w:rsidP="00BB4A70">
      <w:pPr>
        <w:spacing w:before="100" w:beforeAutospacing="1" w:after="100" w:afterAutospacing="1" w:line="240" w:lineRule="auto"/>
        <w:outlineLvl w:val="2"/>
        <w:rPr>
          <w:rFonts w:ascii="Tahoma" w:eastAsia="Times New Roman" w:hAnsi="Tahoma" w:cs="Tahoma"/>
          <w:b/>
          <w:bCs/>
          <w:sz w:val="27"/>
          <w:szCs w:val="27"/>
        </w:rPr>
      </w:pPr>
      <w:r w:rsidRPr="00BB4A70">
        <w:rPr>
          <w:rFonts w:ascii="Tahoma" w:eastAsia="Times New Roman" w:hAnsi="Tahoma" w:cs="Tahoma"/>
          <w:b/>
          <w:bCs/>
          <w:sz w:val="27"/>
          <w:szCs w:val="27"/>
        </w:rPr>
        <w:t>Vacuum Filtration</w:t>
      </w:r>
      <w:bookmarkStart w:id="0" w:name="vacfilt"/>
      <w:bookmarkEnd w:id="0"/>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 xml:space="preserve">Vacuum filtration is used primarily to collect a desired solid, for instance, the collection of crystals in a </w:t>
      </w:r>
      <w:proofErr w:type="spellStart"/>
      <w:r w:rsidRPr="00BB4A70">
        <w:rPr>
          <w:rFonts w:ascii="Tahoma" w:eastAsia="Times New Roman" w:hAnsi="Tahoma" w:cs="Tahoma"/>
          <w:sz w:val="24"/>
          <w:szCs w:val="24"/>
        </w:rPr>
        <w:t>recrystallization</w:t>
      </w:r>
      <w:proofErr w:type="spellEnd"/>
      <w:r w:rsidRPr="00BB4A70">
        <w:rPr>
          <w:rFonts w:ascii="Tahoma" w:eastAsia="Times New Roman" w:hAnsi="Tahoma" w:cs="Tahoma"/>
          <w:sz w:val="24"/>
          <w:szCs w:val="24"/>
        </w:rPr>
        <w:t xml:space="preserve"> procedure. Vacuum filtration uses either a Buchner or a Hirsch </w:t>
      </w:r>
      <w:proofErr w:type="spellStart"/>
      <w:r w:rsidRPr="00BB4A70">
        <w:rPr>
          <w:rFonts w:ascii="Tahoma" w:eastAsia="Times New Roman" w:hAnsi="Tahoma" w:cs="Tahoma"/>
          <w:sz w:val="24"/>
          <w:szCs w:val="24"/>
        </w:rPr>
        <w:t>funnel.Vacuum</w:t>
      </w:r>
      <w:proofErr w:type="spellEnd"/>
      <w:r w:rsidRPr="00BB4A70">
        <w:rPr>
          <w:rFonts w:ascii="Tahoma" w:eastAsia="Times New Roman" w:hAnsi="Tahoma" w:cs="Tahoma"/>
          <w:sz w:val="24"/>
          <w:szCs w:val="24"/>
        </w:rPr>
        <w:t xml:space="preserve"> filtration is faster than gravity filtration, because the solvent or solution and air </w:t>
      </w:r>
      <w:proofErr w:type="gramStart"/>
      <w:r w:rsidRPr="00BB4A70">
        <w:rPr>
          <w:rFonts w:ascii="Tahoma" w:eastAsia="Times New Roman" w:hAnsi="Tahoma" w:cs="Tahoma"/>
          <w:sz w:val="24"/>
          <w:szCs w:val="24"/>
        </w:rPr>
        <w:t>is</w:t>
      </w:r>
      <w:proofErr w:type="gramEnd"/>
      <w:r w:rsidRPr="00BB4A70">
        <w:rPr>
          <w:rFonts w:ascii="Tahoma" w:eastAsia="Times New Roman" w:hAnsi="Tahoma" w:cs="Tahoma"/>
          <w:sz w:val="24"/>
          <w:szCs w:val="24"/>
        </w:rPr>
        <w:t xml:space="preserve"> forced through the filter paper by the application of reduced pressure. The reduced pressure requires that they be carried out in special equipment:</w:t>
      </w:r>
    </w:p>
    <w:p w:rsidR="00BB4A70" w:rsidRPr="00BB4A70" w:rsidRDefault="00BB4A70" w:rsidP="00BB4A70">
      <w:pPr>
        <w:numPr>
          <w:ilvl w:val="0"/>
          <w:numId w:val="1"/>
        </w:num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 xml:space="preserve">Buchner or Hirsch funnel </w:t>
      </w:r>
    </w:p>
    <w:p w:rsidR="00BB4A70" w:rsidRPr="00BB4A70" w:rsidRDefault="00BB4A70" w:rsidP="00BB4A70">
      <w:pPr>
        <w:numPr>
          <w:ilvl w:val="0"/>
          <w:numId w:val="1"/>
        </w:num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 xml:space="preserve">heavy-walled, side arm filtering flask </w:t>
      </w:r>
    </w:p>
    <w:p w:rsidR="00BB4A70" w:rsidRPr="00BB4A70" w:rsidRDefault="00BB4A70" w:rsidP="00BB4A70">
      <w:pPr>
        <w:numPr>
          <w:ilvl w:val="0"/>
          <w:numId w:val="1"/>
        </w:num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 xml:space="preserve">rubber adaptor or stopper to seal the funnel to the flask when under vacuum </w:t>
      </w:r>
    </w:p>
    <w:p w:rsidR="00BB4A70" w:rsidRPr="00BB4A70" w:rsidRDefault="00BB4A70" w:rsidP="00BB4A70">
      <w:pPr>
        <w:numPr>
          <w:ilvl w:val="0"/>
          <w:numId w:val="1"/>
        </w:num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 xml:space="preserve">vacuum source </w:t>
      </w:r>
    </w:p>
    <w:tbl>
      <w:tblPr>
        <w:tblW w:w="3750" w:type="pct"/>
        <w:jc w:val="center"/>
        <w:tblCellSpacing w:w="0" w:type="dxa"/>
        <w:shd w:val="clear" w:color="auto" w:fill="E6E6FA"/>
        <w:tblCellMar>
          <w:top w:w="60" w:type="dxa"/>
          <w:left w:w="60" w:type="dxa"/>
          <w:bottom w:w="60" w:type="dxa"/>
          <w:right w:w="60" w:type="dxa"/>
        </w:tblCellMar>
        <w:tblLook w:val="04A0"/>
      </w:tblPr>
      <w:tblGrid>
        <w:gridCol w:w="6860"/>
      </w:tblGrid>
      <w:tr w:rsidR="00BB4A70" w:rsidRPr="00BB4A70" w:rsidTr="00BB4A70">
        <w:trPr>
          <w:tblCellSpacing w:w="0" w:type="dxa"/>
          <w:jc w:val="center"/>
        </w:trPr>
        <w:tc>
          <w:tcPr>
            <w:tcW w:w="0" w:type="auto"/>
            <w:shd w:val="clear" w:color="auto" w:fill="E6E6FA"/>
            <w:vAlign w:val="center"/>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t>Note: Do not use vacuum filtration to filter a solid from a liquid if it is the liquid that you want and if the liquid is low boiling. Any solvent which boils at about 125 degrees or lower will boil off under the reduced pressure in the vacuum flask.</w:t>
            </w:r>
          </w:p>
        </w:tc>
      </w:tr>
    </w:tbl>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b/>
          <w:bCs/>
          <w:sz w:val="24"/>
          <w:szCs w:val="24"/>
        </w:rPr>
        <w:lastRenderedPageBreak/>
        <w:t>Procedure for vacuum filtration</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1) Assemble the apparatus</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 xml:space="preserve">Check the </w:t>
      </w:r>
      <w:hyperlink r:id="rId11" w:history="1">
        <w:r w:rsidRPr="00BB4A70">
          <w:rPr>
            <w:rFonts w:ascii="Tahoma" w:eastAsia="Times New Roman" w:hAnsi="Tahoma" w:cs="Tahoma"/>
            <w:color w:val="0000FF"/>
            <w:sz w:val="24"/>
            <w:szCs w:val="24"/>
            <w:u w:val="single"/>
          </w:rPr>
          <w:t>side arm flask</w:t>
        </w:r>
      </w:hyperlink>
      <w:r w:rsidRPr="00BB4A70">
        <w:rPr>
          <w:rFonts w:ascii="Tahoma" w:eastAsia="Times New Roman" w:hAnsi="Tahoma" w:cs="Tahoma"/>
          <w:sz w:val="24"/>
          <w:szCs w:val="24"/>
        </w:rPr>
        <w:t xml:space="preserve"> (filtering flask or vacuum flask) carefully for cracks, since cracks could cause the flask to break when vacuum is applied. Then, clamp the flask securely to a ring stand. Add an adaptor and a </w:t>
      </w:r>
      <w:hyperlink r:id="rId12" w:history="1">
        <w:r w:rsidRPr="00BB4A70">
          <w:rPr>
            <w:rFonts w:ascii="Tahoma" w:eastAsia="Times New Roman" w:hAnsi="Tahoma" w:cs="Tahoma"/>
            <w:color w:val="0000FF"/>
            <w:sz w:val="24"/>
            <w:szCs w:val="24"/>
            <w:u w:val="single"/>
          </w:rPr>
          <w:t>Buchner funnel</w:t>
        </w:r>
      </w:hyperlink>
      <w:r w:rsidRPr="00BB4A70">
        <w:rPr>
          <w:rFonts w:ascii="Tahoma" w:eastAsia="Times New Roman" w:hAnsi="Tahoma" w:cs="Tahoma"/>
          <w:sz w:val="24"/>
          <w:szCs w:val="24"/>
        </w:rPr>
        <w:t>. Place a piece of filter paper in the funnel that is small enough to remain flat but large enough to cover all of the holes in the filter.</w:t>
      </w:r>
    </w:p>
    <w:tbl>
      <w:tblPr>
        <w:tblW w:w="12210" w:type="dxa"/>
        <w:tblCellSpacing w:w="0" w:type="dxa"/>
        <w:tblCellMar>
          <w:left w:w="0" w:type="dxa"/>
          <w:right w:w="0" w:type="dxa"/>
        </w:tblCellMar>
        <w:tblLook w:val="04A0"/>
      </w:tblPr>
      <w:tblGrid>
        <w:gridCol w:w="240"/>
        <w:gridCol w:w="3120"/>
        <w:gridCol w:w="720"/>
        <w:gridCol w:w="240"/>
        <w:gridCol w:w="2880"/>
        <w:gridCol w:w="240"/>
        <w:gridCol w:w="240"/>
        <w:gridCol w:w="480"/>
        <w:gridCol w:w="3360"/>
        <w:gridCol w:w="240"/>
        <w:gridCol w:w="435"/>
        <w:gridCol w:w="15"/>
      </w:tblGrid>
      <w:tr w:rsidR="00BB4A70" w:rsidRPr="00BB4A70" w:rsidTr="00BB4A70">
        <w:trPr>
          <w:trHeight w:val="3120"/>
          <w:tblCellSpacing w:w="0" w:type="dxa"/>
        </w:trPr>
        <w:tc>
          <w:tcPr>
            <w:tcW w:w="4080" w:type="dxa"/>
            <w:gridSpan w:val="3"/>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6" name="Picture 6" descr="http://orgchem.colorado.edu/hndbksupport/filt/images/vacfi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rgchem.colorado.edu/hndbksupport/filt/images/vacfilt1.jpg"/>
                          <pic:cNvPicPr>
                            <a:picLocks noChangeAspect="1" noChangeArrowheads="1"/>
                          </pic:cNvPicPr>
                        </pic:nvPicPr>
                        <pic:blipFill>
                          <a:blip r:embed="rId13"/>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4080" w:type="dxa"/>
            <w:gridSpan w:val="5"/>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7" name="Picture 7" descr="http://orgchem.colorado.edu/hndbksupport/filt/images/vacfi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rgchem.colorado.edu/hndbksupport/filt/images/vacfilt2.jpg"/>
                          <pic:cNvPicPr>
                            <a:picLocks noChangeAspect="1" noChangeArrowheads="1"/>
                          </pic:cNvPicPr>
                        </pic:nvPicPr>
                        <pic:blipFill>
                          <a:blip r:embed="rId14"/>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4035" w:type="dxa"/>
            <w:gridSpan w:val="3"/>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8" name="Picture 8" descr="http://orgchem.colorado.edu/hndbksupport/filt/images/vacfil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rgchem.colorado.edu/hndbksupport/filt/images/vacfilt3.jpg"/>
                          <pic:cNvPicPr>
                            <a:picLocks noChangeAspect="1" noChangeArrowheads="1"/>
                          </pic:cNvPicPr>
                        </pic:nvPicPr>
                        <pic:blipFill>
                          <a:blip r:embed="rId15"/>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480"/>
          <w:tblCellSpacing w:w="0" w:type="dxa"/>
        </w:trPr>
        <w:tc>
          <w:tcPr>
            <w:tcW w:w="240" w:type="dxa"/>
            <w:vMerge w:val="restart"/>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120" w:type="dxa"/>
            <w:vMerge w:val="restart"/>
            <w:shd w:val="clear" w:color="auto" w:fill="E6E6FA"/>
            <w:hideMark/>
          </w:tcPr>
          <w:p w:rsidR="00BB4A70" w:rsidRPr="00BB4A70" w:rsidRDefault="00BB4A70" w:rsidP="00BB4A70">
            <w:pPr>
              <w:spacing w:after="0" w:line="240" w:lineRule="auto"/>
              <w:jc w:val="center"/>
              <w:rPr>
                <w:rFonts w:ascii="Tahoma" w:eastAsia="Times New Roman" w:hAnsi="Tahoma" w:cs="Tahoma"/>
                <w:sz w:val="24"/>
                <w:szCs w:val="24"/>
              </w:rPr>
            </w:pPr>
            <w:r w:rsidRPr="00BB4A70">
              <w:rPr>
                <w:rFonts w:ascii="Tahoma" w:eastAsia="Times New Roman" w:hAnsi="Tahoma" w:cs="Tahoma"/>
                <w:sz w:val="24"/>
                <w:szCs w:val="24"/>
              </w:rPr>
              <w:t>clamp a side arm flask securely to a ring stand</w:t>
            </w:r>
          </w:p>
        </w:tc>
        <w:tc>
          <w:tcPr>
            <w:tcW w:w="720" w:type="dxa"/>
            <w:vMerge w:val="restart"/>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120" w:type="dxa"/>
            <w:gridSpan w:val="2"/>
            <w:vMerge w:val="restart"/>
            <w:shd w:val="clear" w:color="auto" w:fill="E6E6FA"/>
            <w:hideMark/>
          </w:tcPr>
          <w:p w:rsidR="00BB4A70" w:rsidRPr="00BB4A70" w:rsidRDefault="00BB4A70" w:rsidP="00BB4A70">
            <w:pPr>
              <w:spacing w:after="0" w:line="240" w:lineRule="auto"/>
              <w:jc w:val="center"/>
              <w:rPr>
                <w:rFonts w:ascii="Tahoma" w:eastAsia="Times New Roman" w:hAnsi="Tahoma" w:cs="Tahoma"/>
                <w:sz w:val="24"/>
                <w:szCs w:val="24"/>
              </w:rPr>
            </w:pPr>
            <w:r w:rsidRPr="00BB4A70">
              <w:rPr>
                <w:rFonts w:ascii="Tahoma" w:eastAsia="Times New Roman" w:hAnsi="Tahoma" w:cs="Tahoma"/>
                <w:sz w:val="24"/>
                <w:szCs w:val="24"/>
              </w:rPr>
              <w:t>place the rubber adaptor in the side arm flask</w:t>
            </w:r>
          </w:p>
        </w:tc>
        <w:tc>
          <w:tcPr>
            <w:tcW w:w="960" w:type="dxa"/>
            <w:gridSpan w:val="3"/>
            <w:vMerge w:val="restart"/>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shd w:val="clear" w:color="auto" w:fill="E6E6FA"/>
            <w:hideMark/>
          </w:tcPr>
          <w:p w:rsidR="00BB4A70" w:rsidRPr="00BB4A70" w:rsidRDefault="00BB4A70" w:rsidP="00BB4A70">
            <w:pPr>
              <w:spacing w:after="0" w:line="240" w:lineRule="auto"/>
              <w:jc w:val="center"/>
              <w:rPr>
                <w:rFonts w:ascii="Tahoma" w:eastAsia="Times New Roman" w:hAnsi="Tahoma" w:cs="Tahoma"/>
                <w:sz w:val="24"/>
                <w:szCs w:val="24"/>
              </w:rPr>
            </w:pPr>
            <w:r w:rsidRPr="00BB4A70">
              <w:rPr>
                <w:rFonts w:ascii="Tahoma" w:eastAsia="Times New Roman" w:hAnsi="Tahoma" w:cs="Tahoma"/>
                <w:sz w:val="24"/>
                <w:szCs w:val="24"/>
              </w:rPr>
              <w:t>place the Buchner funnel on the adaptor</w:t>
            </w:r>
          </w:p>
        </w:tc>
        <w:tc>
          <w:tcPr>
            <w:tcW w:w="675" w:type="dxa"/>
            <w:gridSpan w:val="2"/>
            <w:vMerge w:val="restart"/>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15"/>
          <w:tblCellSpacing w:w="0" w:type="dxa"/>
        </w:trPr>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gridSpan w:val="2"/>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gridSpan w:val="3"/>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vMerge w:val="restart"/>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0" w:type="auto"/>
            <w:gridSpan w:val="2"/>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15" w:type="dxa"/>
            <w:vAlign w:val="center"/>
            <w:hideMark/>
          </w:tcPr>
          <w:p w:rsidR="00BB4A70" w:rsidRPr="00BB4A70" w:rsidRDefault="00BB4A70" w:rsidP="00BB4A70">
            <w:pPr>
              <w:spacing w:after="0" w:line="240" w:lineRule="auto"/>
              <w:rPr>
                <w:rFonts w:ascii="Tahoma" w:eastAsia="Times New Roman" w:hAnsi="Tahoma" w:cs="Tahoma"/>
                <w:sz w:val="2"/>
                <w:szCs w:val="24"/>
              </w:rPr>
            </w:pPr>
          </w:p>
        </w:tc>
      </w:tr>
      <w:tr w:rsidR="00BB4A70" w:rsidRPr="00BB4A70" w:rsidTr="00BB4A70">
        <w:trPr>
          <w:trHeight w:val="225"/>
          <w:tblCellSpacing w:w="0" w:type="dxa"/>
        </w:trPr>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120" w:type="dxa"/>
            <w:vAlign w:val="center"/>
            <w:hideMark/>
          </w:tcPr>
          <w:p w:rsidR="00BB4A70" w:rsidRPr="00BB4A70" w:rsidRDefault="00BB4A70" w:rsidP="00BB4A70">
            <w:pPr>
              <w:spacing w:after="0" w:line="240" w:lineRule="auto"/>
              <w:rPr>
                <w:rFonts w:ascii="Tahoma" w:eastAsia="Times New Roman" w:hAnsi="Tahoma" w:cs="Tahoma"/>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120" w:type="dxa"/>
            <w:gridSpan w:val="2"/>
            <w:vAlign w:val="center"/>
            <w:hideMark/>
          </w:tcPr>
          <w:p w:rsidR="00BB4A70" w:rsidRPr="00BB4A70" w:rsidRDefault="00BB4A70" w:rsidP="00BB4A70">
            <w:pPr>
              <w:spacing w:after="0" w:line="240" w:lineRule="auto"/>
              <w:rPr>
                <w:rFonts w:ascii="Tahoma" w:eastAsia="Times New Roman" w:hAnsi="Tahoma" w:cs="Tahoma"/>
                <w:szCs w:val="24"/>
              </w:rPr>
            </w:pPr>
          </w:p>
        </w:tc>
        <w:tc>
          <w:tcPr>
            <w:tcW w:w="0" w:type="auto"/>
            <w:gridSpan w:val="3"/>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0" w:type="auto"/>
            <w:gridSpan w:val="2"/>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15" w:type="dxa"/>
            <w:vAlign w:val="center"/>
            <w:hideMark/>
          </w:tcPr>
          <w:p w:rsidR="00BB4A70" w:rsidRPr="00BB4A70" w:rsidRDefault="00BB4A70" w:rsidP="00BB4A70">
            <w:pPr>
              <w:spacing w:after="0" w:line="240" w:lineRule="auto"/>
              <w:rPr>
                <w:rFonts w:ascii="Tahoma" w:eastAsia="Times New Roman" w:hAnsi="Tahoma" w:cs="Tahoma"/>
                <w:szCs w:val="24"/>
              </w:rPr>
            </w:pPr>
          </w:p>
        </w:tc>
      </w:tr>
      <w:tr w:rsidR="00BB4A70" w:rsidRPr="00BB4A70" w:rsidTr="00BB4A70">
        <w:trPr>
          <w:trHeight w:val="3120"/>
          <w:tblCellSpacing w:w="0" w:type="dxa"/>
        </w:trPr>
        <w:tc>
          <w:tcPr>
            <w:tcW w:w="4080" w:type="dxa"/>
            <w:gridSpan w:val="3"/>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9" name="Picture 9" descr="http://orgchem.colorado.edu/hndbksupport/filt/images/vacfil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rgchem.colorado.edu/hndbksupport/filt/images/vacfilt4.jpg"/>
                          <pic:cNvPicPr>
                            <a:picLocks noChangeAspect="1" noChangeArrowheads="1"/>
                          </pic:cNvPicPr>
                        </pic:nvPicPr>
                        <pic:blipFill>
                          <a:blip r:embed="rId16"/>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4080" w:type="dxa"/>
            <w:gridSpan w:val="5"/>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10" name="Picture 10" descr="http://orgchem.colorado.edu/hndbksupport/filt/images/vacfil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rgchem.colorado.edu/hndbksupport/filt/images/vacfilt5.jpg"/>
                          <pic:cNvPicPr>
                            <a:picLocks noChangeAspect="1" noChangeArrowheads="1"/>
                          </pic:cNvPicPr>
                        </pic:nvPicPr>
                        <pic:blipFill>
                          <a:blip r:embed="rId17"/>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4035" w:type="dxa"/>
            <w:gridSpan w:val="3"/>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11" name="Picture 11" descr="http://orgchem.colorado.edu/hndbksupport/filt/images/vacfil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rgchem.colorado.edu/hndbksupport/filt/images/vacfilt6.jpg"/>
                          <pic:cNvPicPr>
                            <a:picLocks noChangeAspect="1" noChangeArrowheads="1"/>
                          </pic:cNvPicPr>
                        </pic:nvPicPr>
                        <pic:blipFill>
                          <a:blip r:embed="rId18"/>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480"/>
          <w:tblCellSpacing w:w="0" w:type="dxa"/>
        </w:trPr>
        <w:tc>
          <w:tcPr>
            <w:tcW w:w="240" w:type="dxa"/>
            <w:vMerge w:val="restart"/>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120" w:type="dxa"/>
            <w:shd w:val="clear" w:color="auto" w:fill="E6E6FA"/>
            <w:hideMark/>
          </w:tcPr>
          <w:p w:rsidR="00BB4A70" w:rsidRPr="00BB4A70" w:rsidRDefault="00BB4A70" w:rsidP="00BB4A70">
            <w:pPr>
              <w:spacing w:after="0" w:line="240" w:lineRule="auto"/>
              <w:jc w:val="center"/>
              <w:rPr>
                <w:rFonts w:ascii="Tahoma" w:eastAsia="Times New Roman" w:hAnsi="Tahoma" w:cs="Tahoma"/>
                <w:sz w:val="24"/>
                <w:szCs w:val="24"/>
              </w:rPr>
            </w:pPr>
            <w:r w:rsidRPr="00BB4A70">
              <w:rPr>
                <w:rFonts w:ascii="Tahoma" w:eastAsia="Times New Roman" w:hAnsi="Tahoma" w:cs="Tahoma"/>
                <w:sz w:val="24"/>
                <w:szCs w:val="24"/>
              </w:rPr>
              <w:t>get a piece of filter paper . . .</w:t>
            </w:r>
          </w:p>
        </w:tc>
        <w:tc>
          <w:tcPr>
            <w:tcW w:w="960" w:type="dxa"/>
            <w:gridSpan w:val="2"/>
            <w:vMerge w:val="restart"/>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120" w:type="dxa"/>
            <w:gridSpan w:val="2"/>
            <w:shd w:val="clear" w:color="auto" w:fill="E6E6FA"/>
            <w:hideMark/>
          </w:tcPr>
          <w:p w:rsidR="00BB4A70" w:rsidRPr="00BB4A70" w:rsidRDefault="00BB4A70" w:rsidP="00BB4A70">
            <w:pPr>
              <w:spacing w:after="0" w:line="240" w:lineRule="auto"/>
              <w:jc w:val="center"/>
              <w:rPr>
                <w:rFonts w:ascii="Tahoma" w:eastAsia="Times New Roman" w:hAnsi="Tahoma" w:cs="Tahoma"/>
                <w:sz w:val="24"/>
                <w:szCs w:val="24"/>
              </w:rPr>
            </w:pPr>
            <w:r w:rsidRPr="00BB4A70">
              <w:rPr>
                <w:rFonts w:ascii="Tahoma" w:eastAsia="Times New Roman" w:hAnsi="Tahoma" w:cs="Tahoma"/>
                <w:sz w:val="24"/>
                <w:szCs w:val="24"/>
              </w:rPr>
              <w:t>. . . and put it in the Buchner funnel</w:t>
            </w:r>
          </w:p>
        </w:tc>
        <w:tc>
          <w:tcPr>
            <w:tcW w:w="240" w:type="dxa"/>
            <w:vMerge w:val="restart"/>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480" w:type="dxa"/>
            <w:vMerge w:val="restart"/>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600" w:type="dxa"/>
            <w:gridSpan w:val="2"/>
            <w:vMerge w:val="restart"/>
            <w:shd w:val="clear" w:color="auto" w:fill="E6E6FA"/>
            <w:hideMark/>
          </w:tcPr>
          <w:p w:rsidR="00BB4A70" w:rsidRPr="00BB4A70" w:rsidRDefault="00BB4A70" w:rsidP="00BB4A70">
            <w:pPr>
              <w:spacing w:after="0" w:line="240" w:lineRule="auto"/>
              <w:jc w:val="center"/>
              <w:rPr>
                <w:rFonts w:ascii="Tahoma" w:eastAsia="Times New Roman" w:hAnsi="Tahoma" w:cs="Tahoma"/>
                <w:sz w:val="24"/>
                <w:szCs w:val="24"/>
              </w:rPr>
            </w:pPr>
            <w:r w:rsidRPr="00BB4A70">
              <w:rPr>
                <w:rFonts w:ascii="Tahoma" w:eastAsia="Times New Roman" w:hAnsi="Tahoma" w:cs="Tahoma"/>
                <w:sz w:val="24"/>
                <w:szCs w:val="24"/>
              </w:rPr>
              <w:t xml:space="preserve">connect the side arm flask to a </w:t>
            </w:r>
            <w:hyperlink r:id="rId19" w:history="1">
              <w:r w:rsidRPr="00BB4A70">
                <w:rPr>
                  <w:rFonts w:ascii="Tahoma" w:eastAsia="Times New Roman" w:hAnsi="Tahoma" w:cs="Tahoma"/>
                  <w:color w:val="0000FF"/>
                  <w:sz w:val="24"/>
                  <w:szCs w:val="24"/>
                  <w:u w:val="single"/>
                </w:rPr>
                <w:t>vacuum source</w:t>
              </w:r>
            </w:hyperlink>
            <w:r w:rsidRPr="00BB4A70">
              <w:rPr>
                <w:rFonts w:ascii="Tahoma" w:eastAsia="Times New Roman" w:hAnsi="Tahoma" w:cs="Tahoma"/>
                <w:sz w:val="24"/>
                <w:szCs w:val="24"/>
              </w:rPr>
              <w:t xml:space="preserve"> - always use thick-walled </w:t>
            </w:r>
            <w:hyperlink r:id="rId20" w:history="1">
              <w:r w:rsidRPr="00BB4A70">
                <w:rPr>
                  <w:rFonts w:ascii="Tahoma" w:eastAsia="Times New Roman" w:hAnsi="Tahoma" w:cs="Tahoma"/>
                  <w:color w:val="0000FF"/>
                  <w:sz w:val="24"/>
                  <w:szCs w:val="24"/>
                  <w:u w:val="single"/>
                </w:rPr>
                <w:t>tubing</w:t>
              </w:r>
            </w:hyperlink>
            <w:r w:rsidRPr="00BB4A70">
              <w:rPr>
                <w:rFonts w:ascii="Tahoma" w:eastAsia="Times New Roman" w:hAnsi="Tahoma" w:cs="Tahoma"/>
                <w:sz w:val="24"/>
                <w:szCs w:val="24"/>
              </w:rPr>
              <w:t xml:space="preserve">, since </w:t>
            </w:r>
            <w:proofErr w:type="spellStart"/>
            <w:r w:rsidRPr="00BB4A70">
              <w:rPr>
                <w:rFonts w:ascii="Tahoma" w:eastAsia="Times New Roman" w:hAnsi="Tahoma" w:cs="Tahoma"/>
                <w:sz w:val="24"/>
                <w:szCs w:val="24"/>
              </w:rPr>
              <w:t>Tygon</w:t>
            </w:r>
            <w:proofErr w:type="spellEnd"/>
            <w:r w:rsidRPr="00BB4A70">
              <w:rPr>
                <w:rFonts w:ascii="Tahoma" w:eastAsia="Times New Roman" w:hAnsi="Tahoma" w:cs="Tahoma"/>
                <w:sz w:val="24"/>
                <w:szCs w:val="24"/>
              </w:rPr>
              <w:t xml:space="preserve"> tubing will collapse under reduced pressure</w:t>
            </w:r>
          </w:p>
        </w:tc>
        <w:tc>
          <w:tcPr>
            <w:tcW w:w="435" w:type="dxa"/>
            <w:vMerge w:val="restart"/>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240"/>
          <w:tblCellSpacing w:w="0" w:type="dxa"/>
        </w:trPr>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12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gridSpan w:val="2"/>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120" w:type="dxa"/>
            <w:gridSpan w:val="2"/>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gridSpan w:val="2"/>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165"/>
          <w:tblCellSpacing w:w="0" w:type="dxa"/>
        </w:trPr>
        <w:tc>
          <w:tcPr>
            <w:tcW w:w="7680" w:type="dxa"/>
            <w:gridSpan w:val="7"/>
            <w:vMerge w:val="restart"/>
            <w:hideMark/>
          </w:tcPr>
          <w:p w:rsidR="00BB4A70" w:rsidRPr="00BB4A70" w:rsidRDefault="00BB4A70" w:rsidP="00BB4A70">
            <w:pPr>
              <w:spacing w:after="0" w:line="165" w:lineRule="atLeast"/>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4762500" cy="3543300"/>
                  <wp:effectExtent l="19050" t="0" r="0" b="0"/>
                  <wp:docPr id="12" name="Picture 12" descr="http://orgchem.colorado.edu/hndbksupport/filt/images/vacfil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rgchem.colorado.edu/hndbksupport/filt/images/vacfilt7.jpg"/>
                          <pic:cNvPicPr>
                            <a:picLocks noChangeAspect="1" noChangeArrowheads="1"/>
                          </pic:cNvPicPr>
                        </pic:nvPicPr>
                        <pic:blipFill>
                          <a:blip r:embed="rId21"/>
                          <a:srcRect/>
                          <a:stretch>
                            <a:fillRect/>
                          </a:stretch>
                        </pic:blipFill>
                        <pic:spPr bwMode="auto">
                          <a:xfrm>
                            <a:off x="0" y="0"/>
                            <a:ext cx="4762500" cy="3543300"/>
                          </a:xfrm>
                          <a:prstGeom prst="rect">
                            <a:avLst/>
                          </a:prstGeom>
                          <a:noFill/>
                          <a:ln w="9525">
                            <a:noFill/>
                            <a:miter lim="800000"/>
                            <a:headEnd/>
                            <a:tailEnd/>
                          </a:ln>
                        </pic:spPr>
                      </pic:pic>
                    </a:graphicData>
                  </a:graphic>
                </wp:inline>
              </w:drawing>
            </w: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gridSpan w:val="2"/>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15" w:type="dxa"/>
            <w:vAlign w:val="center"/>
            <w:hideMark/>
          </w:tcPr>
          <w:p w:rsidR="00BB4A70" w:rsidRPr="00BB4A70" w:rsidRDefault="00BB4A70" w:rsidP="00BB4A70">
            <w:pPr>
              <w:spacing w:after="0" w:line="240" w:lineRule="auto"/>
              <w:rPr>
                <w:rFonts w:ascii="Tahoma" w:eastAsia="Times New Roman" w:hAnsi="Tahoma" w:cs="Tahoma"/>
                <w:sz w:val="16"/>
                <w:szCs w:val="24"/>
              </w:rPr>
            </w:pPr>
          </w:p>
        </w:tc>
      </w:tr>
      <w:tr w:rsidR="00BB4A70" w:rsidRPr="00BB4A70" w:rsidTr="00BB4A70">
        <w:trPr>
          <w:trHeight w:val="315"/>
          <w:tblCellSpacing w:w="0" w:type="dxa"/>
        </w:trPr>
        <w:tc>
          <w:tcPr>
            <w:tcW w:w="0" w:type="auto"/>
            <w:gridSpan w:val="7"/>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Merge w:val="restart"/>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5040"/>
          <w:tblCellSpacing w:w="0" w:type="dxa"/>
        </w:trPr>
        <w:tc>
          <w:tcPr>
            <w:tcW w:w="0" w:type="auto"/>
            <w:gridSpan w:val="7"/>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840" w:type="dxa"/>
            <w:gridSpan w:val="2"/>
            <w:shd w:val="clear" w:color="auto" w:fill="E6E6FA"/>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b/>
                <w:bCs/>
                <w:sz w:val="24"/>
                <w:szCs w:val="24"/>
              </w:rPr>
              <w:t>Note on Vacuum Sources:</w:t>
            </w:r>
            <w:r w:rsidRPr="00BB4A70">
              <w:rPr>
                <w:rFonts w:ascii="Tahoma" w:eastAsia="Times New Roman" w:hAnsi="Tahoma" w:cs="Tahoma"/>
                <w:sz w:val="24"/>
                <w:szCs w:val="24"/>
              </w:rPr>
              <w:t xml:space="preserve"> Use the mechanical vacuum systems whenever possible. See the </w:t>
            </w:r>
            <w:hyperlink r:id="rId22" w:history="1">
              <w:r w:rsidRPr="00BB4A70">
                <w:rPr>
                  <w:rFonts w:ascii="Tahoma" w:eastAsia="Times New Roman" w:hAnsi="Tahoma" w:cs="Tahoma"/>
                  <w:color w:val="0000FF"/>
                  <w:sz w:val="24"/>
                  <w:szCs w:val="24"/>
                  <w:u w:val="single"/>
                </w:rPr>
                <w:t>vacuum system page</w:t>
              </w:r>
            </w:hyperlink>
            <w:r w:rsidRPr="00BB4A70">
              <w:rPr>
                <w:rFonts w:ascii="Tahoma" w:eastAsia="Times New Roman" w:hAnsi="Tahoma" w:cs="Tahoma"/>
                <w:sz w:val="24"/>
                <w:szCs w:val="24"/>
              </w:rPr>
              <w:t xml:space="preserve"> for a discussion of these systems and water aspirators. </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If you use a water aspirator, read on:</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The photo to the left shows the vacuum filtration glassware connected to a "water-trap". The black tubing on the water-trap would be connected to a water aspirator.</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Whenever you use a water aspirator, you run the risk of sucking water from the aspirator into your vacuum filtration unit. The water-trap placed in-line will catch any such water. If you do NOT need the filtrate, but only need the solid matter collected on the Buchner funnel, this presents no problem. Most of the time this is the case, and usually students do not need a water-trap.</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If you do need one, they are located under the main hood or on the back shelves of each lab room.</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 xml:space="preserve">You never need a water-trap when using the mechanical vacuum systems. </w:t>
            </w: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195"/>
          <w:tblCellSpacing w:w="0" w:type="dxa"/>
        </w:trPr>
        <w:tc>
          <w:tcPr>
            <w:tcW w:w="0" w:type="auto"/>
            <w:gridSpan w:val="7"/>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840" w:type="dxa"/>
            <w:gridSpan w:val="2"/>
            <w:vAlign w:val="center"/>
            <w:hideMark/>
          </w:tcPr>
          <w:p w:rsidR="00BB4A70" w:rsidRPr="00BB4A70" w:rsidRDefault="00BB4A70" w:rsidP="00BB4A70">
            <w:pPr>
              <w:spacing w:after="0" w:line="240" w:lineRule="auto"/>
              <w:rPr>
                <w:rFonts w:ascii="Tahoma" w:eastAsia="Times New Roman" w:hAnsi="Tahoma" w:cs="Tahoma"/>
                <w:sz w:val="20"/>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15" w:type="dxa"/>
            <w:vAlign w:val="center"/>
            <w:hideMark/>
          </w:tcPr>
          <w:p w:rsidR="00BB4A70" w:rsidRPr="00BB4A70" w:rsidRDefault="00BB4A70" w:rsidP="00BB4A70">
            <w:pPr>
              <w:spacing w:after="0" w:line="240" w:lineRule="auto"/>
              <w:rPr>
                <w:rFonts w:ascii="Tahoma" w:eastAsia="Times New Roman" w:hAnsi="Tahoma" w:cs="Tahoma"/>
                <w:sz w:val="20"/>
                <w:szCs w:val="24"/>
              </w:rPr>
            </w:pPr>
          </w:p>
        </w:tc>
      </w:tr>
      <w:tr w:rsidR="00BB4A70" w:rsidRPr="00BB4A70" w:rsidTr="00BB4A70">
        <w:trPr>
          <w:trHeight w:val="15"/>
          <w:tblCellSpacing w:w="0" w:type="dxa"/>
        </w:trPr>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312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72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88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48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336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435"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15" w:type="dxa"/>
            <w:vAlign w:val="center"/>
            <w:hideMark/>
          </w:tcPr>
          <w:p w:rsidR="00BB4A70" w:rsidRPr="00BB4A70" w:rsidRDefault="00BB4A70" w:rsidP="00BB4A70">
            <w:pPr>
              <w:spacing w:after="0" w:line="240" w:lineRule="auto"/>
              <w:rPr>
                <w:rFonts w:ascii="Tahoma" w:eastAsia="Times New Roman" w:hAnsi="Tahoma" w:cs="Tahoma"/>
                <w:sz w:val="2"/>
                <w:szCs w:val="24"/>
              </w:rPr>
            </w:pPr>
          </w:p>
        </w:tc>
      </w:tr>
    </w:tbl>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2) Wet the paper with a small amount of the solvent to be used in the filtration. Turn on the vacuum source.</w:t>
      </w:r>
    </w:p>
    <w:tbl>
      <w:tblPr>
        <w:tblW w:w="9285" w:type="dxa"/>
        <w:tblCellSpacing w:w="0" w:type="dxa"/>
        <w:tblCellMar>
          <w:left w:w="0" w:type="dxa"/>
          <w:right w:w="0" w:type="dxa"/>
        </w:tblCellMar>
        <w:tblLook w:val="04A0"/>
      </w:tblPr>
      <w:tblGrid>
        <w:gridCol w:w="15"/>
        <w:gridCol w:w="241"/>
        <w:gridCol w:w="4093"/>
        <w:gridCol w:w="4575"/>
        <w:gridCol w:w="361"/>
      </w:tblGrid>
      <w:tr w:rsidR="00BB4A70" w:rsidRPr="00BB4A70" w:rsidTr="00BB4A70">
        <w:trPr>
          <w:trHeight w:val="15"/>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408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456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360" w:type="dxa"/>
            <w:vAlign w:val="center"/>
            <w:hideMark/>
          </w:tcPr>
          <w:p w:rsidR="00BB4A70" w:rsidRPr="00BB4A70" w:rsidRDefault="00BB4A70" w:rsidP="00BB4A70">
            <w:pPr>
              <w:spacing w:after="0" w:line="240" w:lineRule="auto"/>
              <w:rPr>
                <w:rFonts w:ascii="Tahoma" w:eastAsia="Times New Roman" w:hAnsi="Tahoma" w:cs="Tahoma"/>
                <w:sz w:val="2"/>
                <w:szCs w:val="24"/>
              </w:rPr>
            </w:pPr>
          </w:p>
        </w:tc>
      </w:tr>
      <w:tr w:rsidR="00BB4A70" w:rsidRPr="00BB4A70" w:rsidTr="00BB4A70">
        <w:trPr>
          <w:trHeight w:val="24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4080" w:type="dxa"/>
            <w:vMerge w:val="restart"/>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13" name="Picture 13" descr="http://orgchem.colorado.edu/hndbksupport/filt/images/vacfil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rgchem.colorado.edu/hndbksupport/filt/images/vacfilt8.jpg"/>
                          <pic:cNvPicPr>
                            <a:picLocks noChangeAspect="1" noChangeArrowheads="1"/>
                          </pic:cNvPicPr>
                        </pic:nvPicPr>
                        <pic:blipFill>
                          <a:blip r:embed="rId23"/>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45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222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4560" w:type="dxa"/>
            <w:shd w:val="clear" w:color="auto" w:fill="E6E6FA"/>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t xml:space="preserve">Wet the paper - this causes the paper to adhere to the plate and keeps materials from passing under the paper during filtration. </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Make sure that the paper is secure on the filter, that air is being drawn through the paper, and that all of your apparatus is securely clamped. If you are using a Neoprene filter adaptor, you might need to press on the funnel to engage the seal and thus the vacuum.</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Now you are ready to begin filtration.</w:t>
            </w:r>
          </w:p>
        </w:tc>
        <w:tc>
          <w:tcPr>
            <w:tcW w:w="3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78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45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bl>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3) Filter the solution</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Pour the mixture to be filtered onto the filter paper. The vacuum should rapidly pull the liquid through the funnel. Watch that particulates do not creep under the edges of the paper. If this happens, start over and carefully pour portions of the solution onto the very center of the paper.</w:t>
      </w:r>
    </w:p>
    <w:tbl>
      <w:tblPr>
        <w:tblW w:w="8625" w:type="dxa"/>
        <w:tblCellSpacing w:w="0" w:type="dxa"/>
        <w:tblCellMar>
          <w:left w:w="0" w:type="dxa"/>
          <w:right w:w="0" w:type="dxa"/>
        </w:tblCellMar>
        <w:tblLook w:val="04A0"/>
      </w:tblPr>
      <w:tblGrid>
        <w:gridCol w:w="15"/>
        <w:gridCol w:w="241"/>
        <w:gridCol w:w="3372"/>
        <w:gridCol w:w="963"/>
        <w:gridCol w:w="241"/>
        <w:gridCol w:w="3372"/>
        <w:gridCol w:w="421"/>
      </w:tblGrid>
      <w:tr w:rsidR="00BB4A70" w:rsidRPr="00BB4A70" w:rsidTr="00BB4A70">
        <w:trPr>
          <w:trHeight w:val="15"/>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336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96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336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420" w:type="dxa"/>
            <w:vAlign w:val="center"/>
            <w:hideMark/>
          </w:tcPr>
          <w:p w:rsidR="00BB4A70" w:rsidRPr="00BB4A70" w:rsidRDefault="00BB4A70" w:rsidP="00BB4A70">
            <w:pPr>
              <w:spacing w:after="0" w:line="240" w:lineRule="auto"/>
              <w:rPr>
                <w:rFonts w:ascii="Tahoma" w:eastAsia="Times New Roman" w:hAnsi="Tahoma" w:cs="Tahoma"/>
                <w:sz w:val="2"/>
                <w:szCs w:val="24"/>
              </w:rPr>
            </w:pPr>
          </w:p>
        </w:tc>
      </w:tr>
      <w:tr w:rsidR="00BB4A70" w:rsidRPr="00BB4A70" w:rsidTr="00BB4A70">
        <w:trPr>
          <w:trHeight w:val="312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4560" w:type="dxa"/>
            <w:gridSpan w:val="3"/>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14" name="Picture 14" descr="http://orgchem.colorado.edu/hndbksupport/filt/images/vacfiltp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rgchem.colorado.edu/hndbksupport/filt/images/vacfiltpour.jpg"/>
                          <pic:cNvPicPr>
                            <a:picLocks noChangeAspect="1" noChangeArrowheads="1"/>
                          </pic:cNvPicPr>
                        </pic:nvPicPr>
                        <pic:blipFill>
                          <a:blip r:embed="rId24"/>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4020" w:type="dxa"/>
            <w:gridSpan w:val="3"/>
            <w:hideMark/>
          </w:tcPr>
          <w:p w:rsidR="00BB4A70" w:rsidRPr="00BB4A70" w:rsidRDefault="00BB4A70" w:rsidP="00BB4A70">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2381250" cy="1905000"/>
                  <wp:effectExtent l="19050" t="0" r="0" b="0"/>
                  <wp:docPr id="15" name="Picture 15" descr="http://orgchem.colorado.edu/hndbksupport/filt/images/vacfil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rgchem.colorado.edu/hndbksupport/filt/images/vacfilt10.jpg"/>
                          <pic:cNvPicPr>
                            <a:picLocks noChangeAspect="1" noChangeArrowheads="1"/>
                          </pic:cNvPicPr>
                        </pic:nvPicPr>
                        <pic:blipFill>
                          <a:blip r:embed="rId25"/>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r>
      <w:tr w:rsidR="00BB4A70" w:rsidRPr="00BB4A70" w:rsidTr="00BB4A70">
        <w:trPr>
          <w:trHeight w:val="69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vMerge w:val="restart"/>
            <w:shd w:val="clear" w:color="auto" w:fill="E6E6FA"/>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t>Watch that particulates do not creep under the edges of the paper. If this happens, start over and carefully pour portions of the solution onto the very center of the paper.</w:t>
            </w:r>
          </w:p>
        </w:tc>
        <w:tc>
          <w:tcPr>
            <w:tcW w:w="9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shd w:val="clear" w:color="auto" w:fill="E6E6FA"/>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t>Notice that the vacuum has pulled the solvent through the filter and into the filter flask.</w:t>
            </w:r>
          </w:p>
        </w:tc>
        <w:tc>
          <w:tcPr>
            <w:tcW w:w="42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51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0" w:type="auto"/>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9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42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345"/>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9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42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bl>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4) Rinse the solids.</w:t>
      </w:r>
    </w:p>
    <w:p w:rsidR="00BB4A70" w:rsidRPr="00BB4A70" w:rsidRDefault="00BB4A70" w:rsidP="00BB4A70">
      <w:pPr>
        <w:spacing w:before="100" w:beforeAutospacing="1" w:after="100" w:afterAutospacing="1" w:line="240" w:lineRule="auto"/>
        <w:rPr>
          <w:rFonts w:ascii="Tahoma" w:eastAsia="Times New Roman" w:hAnsi="Tahoma" w:cs="Tahoma"/>
          <w:sz w:val="24"/>
          <w:szCs w:val="24"/>
        </w:rPr>
      </w:pPr>
      <w:r w:rsidRPr="00BB4A70">
        <w:rPr>
          <w:rFonts w:ascii="Tahoma" w:eastAsia="Times New Roman" w:hAnsi="Tahoma" w:cs="Tahoma"/>
          <w:sz w:val="24"/>
          <w:szCs w:val="24"/>
        </w:rPr>
        <w:t xml:space="preserve">Rinse the cake with a small amount of fresh, cold solvent to help remove impurities that were dissolved in the filtrate. Disconnect the rubber tubing before turning off </w:t>
      </w:r>
      <w:r w:rsidRPr="00BB4A70">
        <w:rPr>
          <w:rFonts w:ascii="Tahoma" w:eastAsia="Times New Roman" w:hAnsi="Tahoma" w:cs="Tahoma"/>
          <w:sz w:val="24"/>
          <w:szCs w:val="24"/>
        </w:rPr>
        <w:lastRenderedPageBreak/>
        <w:t>the water aspirator. Remove the filter paper and the collected solid that is on it. Usually you will set it on a watch glass and let it air dry for a while.</w:t>
      </w:r>
    </w:p>
    <w:tbl>
      <w:tblPr>
        <w:tblW w:w="8940" w:type="dxa"/>
        <w:tblCellSpacing w:w="0" w:type="dxa"/>
        <w:tblCellMar>
          <w:left w:w="0" w:type="dxa"/>
          <w:right w:w="0" w:type="dxa"/>
        </w:tblCellMar>
        <w:tblLook w:val="04A0"/>
      </w:tblPr>
      <w:tblGrid>
        <w:gridCol w:w="14"/>
        <w:gridCol w:w="241"/>
        <w:gridCol w:w="241"/>
        <w:gridCol w:w="241"/>
        <w:gridCol w:w="2890"/>
        <w:gridCol w:w="241"/>
        <w:gridCol w:w="963"/>
        <w:gridCol w:w="241"/>
        <w:gridCol w:w="3371"/>
        <w:gridCol w:w="241"/>
        <w:gridCol w:w="256"/>
      </w:tblGrid>
      <w:tr w:rsidR="00BB4A70" w:rsidRPr="00BB4A70" w:rsidTr="00BB4A70">
        <w:trPr>
          <w:trHeight w:val="15"/>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88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96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336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
                <w:szCs w:val="24"/>
              </w:rPr>
            </w:pPr>
          </w:p>
        </w:tc>
        <w:tc>
          <w:tcPr>
            <w:tcW w:w="255" w:type="dxa"/>
            <w:vAlign w:val="center"/>
            <w:hideMark/>
          </w:tcPr>
          <w:p w:rsidR="00BB4A70" w:rsidRPr="00BB4A70" w:rsidRDefault="00BB4A70" w:rsidP="00BB4A70">
            <w:pPr>
              <w:spacing w:after="0" w:line="240" w:lineRule="auto"/>
              <w:rPr>
                <w:rFonts w:ascii="Tahoma" w:eastAsia="Times New Roman" w:hAnsi="Tahoma" w:cs="Tahoma"/>
                <w:sz w:val="2"/>
                <w:szCs w:val="24"/>
              </w:rPr>
            </w:pPr>
          </w:p>
        </w:tc>
      </w:tr>
      <w:tr w:rsidR="00BB4A70" w:rsidRPr="00BB4A70" w:rsidTr="00BB4A70">
        <w:trPr>
          <w:trHeight w:val="312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4560" w:type="dxa"/>
            <w:gridSpan w:val="5"/>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5pt;height:150pt"/>
              </w:pict>
            </w:r>
          </w:p>
        </w:tc>
        <w:tc>
          <w:tcPr>
            <w:tcW w:w="3840" w:type="dxa"/>
            <w:gridSpan w:val="3"/>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pict>
                <v:shape id="_x0000_i1026" type="#_x0000_t75" alt="" style="width:187.5pt;height:150pt"/>
              </w:pict>
            </w:r>
          </w:p>
        </w:tc>
        <w:tc>
          <w:tcPr>
            <w:tcW w:w="25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69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880" w:type="dxa"/>
            <w:shd w:val="clear" w:color="auto" w:fill="E6E6FA"/>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t>Rinse the flask with a little fresh solvent and pour it into the filter funnel.</w:t>
            </w: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9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840" w:type="dxa"/>
            <w:gridSpan w:val="3"/>
            <w:vMerge w:val="restart"/>
            <w:shd w:val="clear" w:color="auto" w:fill="E6E6FA"/>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t>Disconnect the vacuum AT THE FLASK and before turning off the water aspirator. This prevents water from being sucked into the vacuum flask.</w:t>
            </w:r>
          </w:p>
        </w:tc>
        <w:tc>
          <w:tcPr>
            <w:tcW w:w="25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195"/>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0"/>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0"/>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0"/>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0"/>
                <w:szCs w:val="24"/>
              </w:rPr>
            </w:pPr>
          </w:p>
        </w:tc>
        <w:tc>
          <w:tcPr>
            <w:tcW w:w="2880" w:type="dxa"/>
            <w:vAlign w:val="center"/>
            <w:hideMark/>
          </w:tcPr>
          <w:p w:rsidR="00BB4A70" w:rsidRPr="00BB4A70" w:rsidRDefault="00BB4A70" w:rsidP="00BB4A70">
            <w:pPr>
              <w:spacing w:after="0" w:line="240" w:lineRule="auto"/>
              <w:rPr>
                <w:rFonts w:ascii="Tahoma" w:eastAsia="Times New Roman" w:hAnsi="Tahoma" w:cs="Tahoma"/>
                <w:sz w:val="20"/>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0"/>
                <w:szCs w:val="24"/>
              </w:rPr>
            </w:pPr>
          </w:p>
        </w:tc>
        <w:tc>
          <w:tcPr>
            <w:tcW w:w="960" w:type="dxa"/>
            <w:vAlign w:val="center"/>
            <w:hideMark/>
          </w:tcPr>
          <w:p w:rsidR="00BB4A70" w:rsidRPr="00BB4A70" w:rsidRDefault="00BB4A70" w:rsidP="00BB4A70">
            <w:pPr>
              <w:spacing w:after="0" w:line="240" w:lineRule="auto"/>
              <w:rPr>
                <w:rFonts w:ascii="Tahoma" w:eastAsia="Times New Roman" w:hAnsi="Tahoma" w:cs="Tahoma"/>
                <w:sz w:val="20"/>
                <w:szCs w:val="24"/>
              </w:rPr>
            </w:pPr>
          </w:p>
        </w:tc>
        <w:tc>
          <w:tcPr>
            <w:tcW w:w="0" w:type="auto"/>
            <w:gridSpan w:val="3"/>
            <w:vMerge/>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55" w:type="dxa"/>
            <w:vAlign w:val="center"/>
            <w:hideMark/>
          </w:tcPr>
          <w:p w:rsidR="00BB4A70" w:rsidRPr="00BB4A70" w:rsidRDefault="00BB4A70" w:rsidP="00BB4A70">
            <w:pPr>
              <w:spacing w:after="0" w:line="240" w:lineRule="auto"/>
              <w:rPr>
                <w:rFonts w:ascii="Tahoma" w:eastAsia="Times New Roman" w:hAnsi="Tahoma" w:cs="Tahoma"/>
                <w:sz w:val="20"/>
                <w:szCs w:val="24"/>
              </w:rPr>
            </w:pPr>
          </w:p>
        </w:tc>
      </w:tr>
      <w:tr w:rsidR="00BB4A70" w:rsidRPr="00BB4A70" w:rsidTr="00BB4A70">
        <w:trPr>
          <w:trHeight w:val="315"/>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88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9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5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312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4560" w:type="dxa"/>
            <w:gridSpan w:val="5"/>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pict>
                <v:shape id="_x0000_i1027" type="#_x0000_t75" alt="" style="width:187.5pt;height:150pt"/>
              </w:pict>
            </w:r>
          </w:p>
        </w:tc>
        <w:tc>
          <w:tcPr>
            <w:tcW w:w="3840" w:type="dxa"/>
            <w:gridSpan w:val="3"/>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pict>
                <v:shape id="_x0000_i1028" type="#_x0000_t75" alt="" style="width:187.5pt;height:150pt"/>
              </w:pict>
            </w:r>
          </w:p>
        </w:tc>
        <w:tc>
          <w:tcPr>
            <w:tcW w:w="25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495"/>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gridSpan w:val="3"/>
            <w:shd w:val="clear" w:color="auto" w:fill="E6E6FA"/>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t>Carefully remove the filter paper and solid from the Buchner funnel.</w:t>
            </w:r>
          </w:p>
        </w:tc>
        <w:tc>
          <w:tcPr>
            <w:tcW w:w="9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shd w:val="clear" w:color="auto" w:fill="E6E6FA"/>
            <w:hideMark/>
          </w:tcPr>
          <w:p w:rsidR="00BB4A70" w:rsidRPr="00BB4A70" w:rsidRDefault="00BB4A70" w:rsidP="00BB4A70">
            <w:pPr>
              <w:spacing w:after="0" w:line="240" w:lineRule="auto"/>
              <w:rPr>
                <w:rFonts w:ascii="Tahoma" w:eastAsia="Times New Roman" w:hAnsi="Tahoma" w:cs="Tahoma"/>
                <w:sz w:val="24"/>
                <w:szCs w:val="24"/>
              </w:rPr>
            </w:pPr>
            <w:r w:rsidRPr="00BB4A70">
              <w:rPr>
                <w:rFonts w:ascii="Tahoma" w:eastAsia="Times New Roman" w:hAnsi="Tahoma" w:cs="Tahoma"/>
                <w:sz w:val="24"/>
                <w:szCs w:val="24"/>
              </w:rPr>
              <w:t>Set the filter cake onto a watch glass to air dry.</w:t>
            </w: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5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r w:rsidR="00BB4A70" w:rsidRPr="00BB4A70" w:rsidTr="00BB4A70">
        <w:trPr>
          <w:trHeight w:val="240"/>
          <w:tblCellSpacing w:w="0" w:type="dxa"/>
        </w:trPr>
        <w:tc>
          <w:tcPr>
            <w:tcW w:w="1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88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9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336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40" w:type="dxa"/>
            <w:vAlign w:val="center"/>
            <w:hideMark/>
          </w:tcPr>
          <w:p w:rsidR="00BB4A70" w:rsidRPr="00BB4A70" w:rsidRDefault="00BB4A70" w:rsidP="00BB4A70">
            <w:pPr>
              <w:spacing w:after="0" w:line="240" w:lineRule="auto"/>
              <w:rPr>
                <w:rFonts w:ascii="Tahoma" w:eastAsia="Times New Roman" w:hAnsi="Tahoma" w:cs="Tahoma"/>
                <w:sz w:val="24"/>
                <w:szCs w:val="24"/>
              </w:rPr>
            </w:pPr>
          </w:p>
        </w:tc>
        <w:tc>
          <w:tcPr>
            <w:tcW w:w="255" w:type="dxa"/>
            <w:vAlign w:val="center"/>
            <w:hideMark/>
          </w:tcPr>
          <w:p w:rsidR="00BB4A70" w:rsidRPr="00BB4A70" w:rsidRDefault="00BB4A70" w:rsidP="00BB4A70">
            <w:pPr>
              <w:spacing w:after="0" w:line="240" w:lineRule="auto"/>
              <w:rPr>
                <w:rFonts w:ascii="Tahoma" w:eastAsia="Times New Roman" w:hAnsi="Tahoma" w:cs="Tahoma"/>
                <w:sz w:val="24"/>
                <w:szCs w:val="24"/>
              </w:rPr>
            </w:pPr>
          </w:p>
        </w:tc>
      </w:tr>
    </w:tbl>
    <w:p w:rsidR="00BB4A70" w:rsidRPr="00BB4A70" w:rsidRDefault="00BB4A70" w:rsidP="00BB4A70">
      <w:pPr>
        <w:spacing w:before="100" w:beforeAutospacing="1" w:after="100" w:afterAutospacing="1" w:line="240" w:lineRule="auto"/>
        <w:jc w:val="center"/>
        <w:rPr>
          <w:rFonts w:ascii="Tahoma" w:eastAsia="Times New Roman" w:hAnsi="Tahoma" w:cs="Tahoma"/>
          <w:sz w:val="24"/>
          <w:szCs w:val="24"/>
        </w:rPr>
      </w:pPr>
      <w:r w:rsidRPr="00BB4A70">
        <w:rPr>
          <w:rFonts w:ascii="Tahoma" w:eastAsia="Times New Roman" w:hAnsi="Tahoma" w:cs="Tahoma"/>
          <w:sz w:val="24"/>
          <w:szCs w:val="24"/>
        </w:rPr>
        <w:pict>
          <v:shape id="_x0000_i1029" type="#_x0000_t75" alt="" style="width:516pt;height:24.75pt"/>
        </w:pict>
      </w:r>
    </w:p>
    <w:p w:rsidR="00BB4A70" w:rsidRPr="00BB4A70" w:rsidRDefault="00BB4A70" w:rsidP="00BB4A70">
      <w:pPr>
        <w:spacing w:before="100" w:beforeAutospacing="1" w:after="100" w:afterAutospacing="1" w:line="240" w:lineRule="auto"/>
        <w:jc w:val="center"/>
        <w:rPr>
          <w:rFonts w:ascii="Tahoma" w:eastAsia="Times New Roman" w:hAnsi="Tahoma" w:cs="Tahoma"/>
          <w:sz w:val="24"/>
          <w:szCs w:val="24"/>
        </w:rPr>
      </w:pPr>
      <w:r w:rsidRPr="00BB4A70">
        <w:rPr>
          <w:rFonts w:ascii="Tahoma" w:eastAsia="Times New Roman" w:hAnsi="Tahoma" w:cs="Tahoma"/>
          <w:sz w:val="24"/>
          <w:szCs w:val="24"/>
        </w:rPr>
        <w:t>Copyright information: Original content © University of Colorado, Boulder, Chemistry and Biochemistry Department, 2011. The information on these pages is available for academic use without restriction.</w:t>
      </w:r>
    </w:p>
    <w:tbl>
      <w:tblPr>
        <w:tblW w:w="0" w:type="auto"/>
        <w:jc w:val="center"/>
        <w:tblCellSpacing w:w="45" w:type="dxa"/>
        <w:tblCellMar>
          <w:left w:w="0" w:type="dxa"/>
          <w:right w:w="0" w:type="dxa"/>
        </w:tblCellMar>
        <w:tblLook w:val="04A0"/>
      </w:tblPr>
      <w:tblGrid>
        <w:gridCol w:w="1799"/>
        <w:gridCol w:w="7407"/>
      </w:tblGrid>
      <w:tr w:rsidR="00BB4A70" w:rsidRPr="00BB4A70" w:rsidTr="00BB4A70">
        <w:trPr>
          <w:tblCellSpacing w:w="45" w:type="dxa"/>
          <w:jc w:val="center"/>
        </w:trPr>
        <w:tc>
          <w:tcPr>
            <w:tcW w:w="0" w:type="auto"/>
            <w:vAlign w:val="center"/>
            <w:hideMark/>
          </w:tcPr>
          <w:p w:rsidR="00BB4A70" w:rsidRPr="00BB4A70" w:rsidRDefault="00BB4A70" w:rsidP="00BB4A70">
            <w:pPr>
              <w:spacing w:after="0" w:line="240" w:lineRule="auto"/>
              <w:rPr>
                <w:rFonts w:ascii="Tahoma" w:eastAsia="Times New Roman" w:hAnsi="Tahoma" w:cs="Tahoma"/>
                <w:sz w:val="24"/>
                <w:szCs w:val="24"/>
              </w:rPr>
            </w:pPr>
            <w:hyperlink r:id="rId26" w:history="1">
              <w:r w:rsidRPr="00BB4A70">
                <w:rPr>
                  <w:rFonts w:ascii="Tahoma" w:eastAsia="Times New Roman" w:hAnsi="Tahoma" w:cs="Tahoma"/>
                  <w:color w:val="0000FF"/>
                  <w:sz w:val="24"/>
                  <w:szCs w:val="24"/>
                </w:rPr>
                <w:pict>
                  <v:shape id="_x0000_i1030" type="#_x0000_t75" alt="" href="http://orgchem.colorado.edu/hndbksupport/ochemlabtech.html" style="width:83.25pt;height:33pt" o:button="t"/>
                </w:pict>
              </w:r>
            </w:hyperlink>
          </w:p>
        </w:tc>
        <w:tc>
          <w:tcPr>
            <w:tcW w:w="0" w:type="auto"/>
            <w:vAlign w:val="center"/>
            <w:hideMark/>
          </w:tcPr>
          <w:p w:rsidR="00BB4A70" w:rsidRPr="00BB4A70" w:rsidRDefault="00BB4A70" w:rsidP="00BB4A70">
            <w:pPr>
              <w:spacing w:before="100" w:beforeAutospacing="1" w:after="100" w:afterAutospacing="1" w:line="240" w:lineRule="auto"/>
              <w:jc w:val="center"/>
              <w:rPr>
                <w:rFonts w:ascii="Tahoma" w:eastAsia="Times New Roman" w:hAnsi="Tahoma" w:cs="Tahoma"/>
                <w:sz w:val="24"/>
                <w:szCs w:val="24"/>
              </w:rPr>
            </w:pPr>
            <w:hyperlink r:id="rId27" w:history="1">
              <w:r w:rsidRPr="00BB4A70">
                <w:rPr>
                  <w:rFonts w:ascii="Tahoma" w:eastAsia="Times New Roman" w:hAnsi="Tahoma" w:cs="Tahoma"/>
                  <w:color w:val="0000FF"/>
                  <w:sz w:val="24"/>
                  <w:szCs w:val="24"/>
                  <w:u w:val="single"/>
                </w:rPr>
                <w:t>Lecture Courses</w:t>
              </w:r>
            </w:hyperlink>
            <w:r w:rsidRPr="00BB4A70">
              <w:rPr>
                <w:rFonts w:ascii="Tahoma" w:eastAsia="Times New Roman" w:hAnsi="Tahoma" w:cs="Tahoma"/>
                <w:sz w:val="24"/>
                <w:szCs w:val="24"/>
              </w:rPr>
              <w:t xml:space="preserve"> | </w:t>
            </w:r>
            <w:hyperlink r:id="rId28" w:history="1">
              <w:r w:rsidRPr="00BB4A70">
                <w:rPr>
                  <w:rFonts w:ascii="Tahoma" w:eastAsia="Times New Roman" w:hAnsi="Tahoma" w:cs="Tahoma"/>
                  <w:color w:val="0000FF"/>
                  <w:sz w:val="24"/>
                  <w:szCs w:val="24"/>
                  <w:u w:val="single"/>
                </w:rPr>
                <w:t>Lab Courses</w:t>
              </w:r>
            </w:hyperlink>
            <w:r w:rsidRPr="00BB4A70">
              <w:rPr>
                <w:rFonts w:ascii="Tahoma" w:eastAsia="Times New Roman" w:hAnsi="Tahoma" w:cs="Tahoma"/>
                <w:sz w:val="24"/>
                <w:szCs w:val="24"/>
              </w:rPr>
              <w:t xml:space="preserve"> | </w:t>
            </w:r>
            <w:hyperlink r:id="rId29" w:history="1">
              <w:r w:rsidRPr="00BB4A70">
                <w:rPr>
                  <w:rFonts w:ascii="Tahoma" w:eastAsia="Times New Roman" w:hAnsi="Tahoma" w:cs="Tahoma"/>
                  <w:color w:val="0000FF"/>
                  <w:sz w:val="24"/>
                  <w:szCs w:val="24"/>
                  <w:u w:val="single"/>
                </w:rPr>
                <w:t>Organic Chemistry Lab Topics</w:t>
              </w:r>
            </w:hyperlink>
            <w:r w:rsidRPr="00BB4A70">
              <w:rPr>
                <w:rFonts w:ascii="Tahoma" w:eastAsia="Times New Roman" w:hAnsi="Tahoma" w:cs="Tahoma"/>
                <w:sz w:val="24"/>
                <w:szCs w:val="24"/>
              </w:rPr>
              <w:t xml:space="preserve"> | </w:t>
            </w:r>
            <w:hyperlink r:id="rId30" w:history="1">
              <w:r w:rsidRPr="00BB4A70">
                <w:rPr>
                  <w:rFonts w:ascii="Tahoma" w:eastAsia="Times New Roman" w:hAnsi="Tahoma" w:cs="Tahoma"/>
                  <w:color w:val="0000FF"/>
                  <w:sz w:val="24"/>
                  <w:szCs w:val="24"/>
                  <w:u w:val="single"/>
                </w:rPr>
                <w:t>Links</w:t>
              </w:r>
            </w:hyperlink>
          </w:p>
          <w:p w:rsidR="00BB4A70" w:rsidRPr="00BB4A70" w:rsidRDefault="00BB4A70" w:rsidP="00BB4A70">
            <w:pPr>
              <w:spacing w:before="100" w:beforeAutospacing="1" w:after="100" w:afterAutospacing="1" w:line="240" w:lineRule="auto"/>
              <w:jc w:val="center"/>
              <w:rPr>
                <w:rFonts w:ascii="Tahoma" w:eastAsia="Times New Roman" w:hAnsi="Tahoma" w:cs="Tahoma"/>
                <w:sz w:val="24"/>
                <w:szCs w:val="24"/>
              </w:rPr>
            </w:pPr>
            <w:hyperlink r:id="rId31" w:history="1">
              <w:r w:rsidRPr="00BB4A70">
                <w:rPr>
                  <w:rFonts w:ascii="Tahoma" w:eastAsia="Times New Roman" w:hAnsi="Tahoma" w:cs="Tahoma"/>
                  <w:i/>
                  <w:iCs/>
                  <w:color w:val="0000FF"/>
                  <w:sz w:val="24"/>
                  <w:szCs w:val="24"/>
                  <w:u w:val="single"/>
                </w:rPr>
                <w:t xml:space="preserve">email the </w:t>
              </w:r>
              <w:proofErr w:type="spellStart"/>
              <w:r w:rsidRPr="00BB4A70">
                <w:rPr>
                  <w:rFonts w:ascii="Tahoma" w:eastAsia="Times New Roman" w:hAnsi="Tahoma" w:cs="Tahoma"/>
                  <w:i/>
                  <w:iCs/>
                  <w:color w:val="0000FF"/>
                  <w:sz w:val="24"/>
                  <w:szCs w:val="24"/>
                  <w:u w:val="single"/>
                </w:rPr>
                <w:t>Directo</w:t>
              </w:r>
              <w:proofErr w:type="spellEnd"/>
            </w:hyperlink>
          </w:p>
        </w:tc>
      </w:tr>
    </w:tbl>
    <w:p w:rsidR="004549D6" w:rsidRDefault="004549D6"/>
    <w:sectPr w:rsidR="004549D6" w:rsidSect="004549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ahoma">
    <w:panose1 w:val="020B0604030504040204"/>
    <w:charset w:val="00"/>
    <w:family w:val="swiss"/>
    <w:pitch w:val="variable"/>
    <w:sig w:usb0="61002A87" w:usb1="80000000" w:usb2="00000008" w:usb3="00000000" w:csb0="000101FF" w:csb1="00000000"/>
  </w:font>
  <w:font w:name="Angsana New">
    <w:panose1 w:val="02020603050405020304"/>
    <w:charset w:val="00"/>
    <w:family w:val="roman"/>
    <w:pitch w:val="variable"/>
    <w:sig w:usb0="0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E06A02"/>
    <w:multiLevelType w:val="multilevel"/>
    <w:tmpl w:val="B67C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BB4A70"/>
    <w:rsid w:val="000779A6"/>
    <w:rsid w:val="00140AB9"/>
    <w:rsid w:val="00154DF1"/>
    <w:rsid w:val="001C2C2E"/>
    <w:rsid w:val="00253A6B"/>
    <w:rsid w:val="003926C9"/>
    <w:rsid w:val="003C43C4"/>
    <w:rsid w:val="004549D6"/>
    <w:rsid w:val="00572758"/>
    <w:rsid w:val="00581F78"/>
    <w:rsid w:val="005A6A9D"/>
    <w:rsid w:val="00771132"/>
    <w:rsid w:val="00797899"/>
    <w:rsid w:val="00867DF8"/>
    <w:rsid w:val="00885110"/>
    <w:rsid w:val="00A205EF"/>
    <w:rsid w:val="00A33842"/>
    <w:rsid w:val="00B93ADC"/>
    <w:rsid w:val="00BB4A70"/>
    <w:rsid w:val="00C17D4E"/>
    <w:rsid w:val="00E864AD"/>
    <w:rsid w:val="00F47F8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9D6"/>
  </w:style>
  <w:style w:type="paragraph" w:styleId="Heading3">
    <w:name w:val="heading 3"/>
    <w:basedOn w:val="Normal"/>
    <w:link w:val="Heading3Char"/>
    <w:uiPriority w:val="9"/>
    <w:qFormat/>
    <w:rsid w:val="00BB4A70"/>
    <w:pPr>
      <w:spacing w:before="100" w:beforeAutospacing="1" w:after="100" w:afterAutospacing="1" w:line="240" w:lineRule="auto"/>
      <w:outlineLvl w:val="2"/>
    </w:pPr>
    <w:rPr>
      <w:rFonts w:ascii="Tahoma" w:eastAsia="Times New Roman" w:hAnsi="Tahoma" w:cs="Tahom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A70"/>
    <w:rPr>
      <w:rFonts w:ascii="Tahoma" w:eastAsia="Times New Roman" w:hAnsi="Tahoma" w:cs="Tahoma"/>
      <w:b/>
      <w:bCs/>
      <w:sz w:val="27"/>
      <w:szCs w:val="27"/>
    </w:rPr>
  </w:style>
  <w:style w:type="paragraph" w:styleId="NormalWeb">
    <w:name w:val="Normal (Web)"/>
    <w:basedOn w:val="Normal"/>
    <w:uiPriority w:val="99"/>
    <w:unhideWhenUsed/>
    <w:rsid w:val="00BB4A70"/>
    <w:pPr>
      <w:spacing w:before="100" w:beforeAutospacing="1" w:after="100" w:afterAutospacing="1" w:line="240" w:lineRule="auto"/>
    </w:pPr>
    <w:rPr>
      <w:rFonts w:ascii="Tahoma" w:eastAsia="Times New Roman" w:hAnsi="Tahoma" w:cs="Tahoma"/>
      <w:sz w:val="24"/>
      <w:szCs w:val="24"/>
    </w:rPr>
  </w:style>
  <w:style w:type="character" w:styleId="Hyperlink">
    <w:name w:val="Hyperlink"/>
    <w:basedOn w:val="DefaultParagraphFont"/>
    <w:uiPriority w:val="99"/>
    <w:semiHidden/>
    <w:unhideWhenUsed/>
    <w:rsid w:val="00BB4A70"/>
    <w:rPr>
      <w:color w:val="0000FF"/>
      <w:u w:val="single"/>
    </w:rPr>
  </w:style>
  <w:style w:type="paragraph" w:styleId="BalloonText">
    <w:name w:val="Balloon Text"/>
    <w:basedOn w:val="Normal"/>
    <w:link w:val="BalloonTextChar"/>
    <w:uiPriority w:val="99"/>
    <w:semiHidden/>
    <w:unhideWhenUsed/>
    <w:rsid w:val="00BB4A7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B4A70"/>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199656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orgchem.colorado.edu/hndbksupport/ochemlabtech.html"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2.jpeg"/><Relationship Id="rId12" Type="http://schemas.openxmlformats.org/officeDocument/2006/relationships/hyperlink" Target="http://orgchem.colorado.edu/equipment/glassware/filtfun.html" TargetMode="External"/><Relationship Id="rId17" Type="http://schemas.openxmlformats.org/officeDocument/2006/relationships/image" Target="media/image10.jpe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orgchem.colorado.edu/equipment/equip/tubing.html" TargetMode="External"/><Relationship Id="rId29" Type="http://schemas.openxmlformats.org/officeDocument/2006/relationships/hyperlink" Target="http://orgchem.colorado.edu/hndbksupport/ochemlabtech.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orgchem.colorado.edu/equipment/glassware/vacfl.html" TargetMode="External"/><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hyperlink" Target="http://orgchem.colorado.edu/equipment/glassware/filtfun.html" TargetMode="Externa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hyperlink" Target="http://orgchem.colorado.edu/courses/lab.html" TargetMode="External"/><Relationship Id="rId10" Type="http://schemas.openxmlformats.org/officeDocument/2006/relationships/image" Target="media/image5.jpeg"/><Relationship Id="rId19" Type="http://schemas.openxmlformats.org/officeDocument/2006/relationships/hyperlink" Target="http://orgchem.colorado.edu/hndbksupport/vacsys/vacsys.html" TargetMode="External"/><Relationship Id="rId31" Type="http://schemas.openxmlformats.org/officeDocument/2006/relationships/hyperlink" Target="mailto:jacqueline.richardson@colorado.edu"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hyperlink" Target="http://orgchem.colorado.edu/hndbksupport/vacsys/vacsys.html" TargetMode="External"/><Relationship Id="rId27" Type="http://schemas.openxmlformats.org/officeDocument/2006/relationships/hyperlink" Target="http://orgchem.colorado.edu/courses/lecture.html" TargetMode="External"/><Relationship Id="rId30" Type="http://schemas.openxmlformats.org/officeDocument/2006/relationships/hyperlink" Target="http://orgchem.colorado.edu/lin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MoZarD</dc:creator>
  <cp:keywords/>
  <dc:description/>
  <cp:lastModifiedBy>MoZarD</cp:lastModifiedBy>
  <cp:revision>1</cp:revision>
  <dcterms:created xsi:type="dcterms:W3CDTF">2011-11-08T13:30:00Z</dcterms:created>
  <dcterms:modified xsi:type="dcterms:W3CDTF">2011-11-08T14:09:00Z</dcterms:modified>
</cp:coreProperties>
</file>