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16AC1" w14:textId="77777777" w:rsidR="00FF2CA0" w:rsidRDefault="005C47BE">
      <w:pPr>
        <w:spacing w:after="40"/>
        <w:jc w:val="center"/>
      </w:pPr>
      <w:r>
        <w:rPr>
          <w:b/>
          <w:bCs/>
          <w:color w:val="1F4E78"/>
          <w:sz w:val="36"/>
          <w:szCs w:val="36"/>
        </w:rPr>
        <w:t>https://sendmoneycompare.com/</w:t>
      </w:r>
    </w:p>
    <w:p w14:paraId="2F6962A1" w14:textId="77777777" w:rsidR="00FF2CA0" w:rsidRDefault="005C47BE">
      <w:pPr>
        <w:spacing w:after="40"/>
        <w:jc w:val="center"/>
      </w:pPr>
      <w:r>
        <w:rPr>
          <w:color w:val="1F4E78"/>
          <w:sz w:val="26"/>
          <w:szCs w:val="26"/>
        </w:rPr>
        <w:t>Developer brief: content quality, duplication &amp; backlinks</w:t>
      </w:r>
    </w:p>
    <w:p w14:paraId="78F97F58" w14:textId="77777777" w:rsidR="00FF2CA0" w:rsidRDefault="005C47BE">
      <w:pPr>
        <w:spacing w:after="220"/>
        <w:jc w:val="center"/>
      </w:pPr>
      <w:r>
        <w:rPr>
          <w:i/>
          <w:iCs/>
          <w:color w:val="595959"/>
          <w:sz w:val="20"/>
          <w:szCs w:val="20"/>
        </w:rPr>
        <w:t>September 16, 2026</w:t>
      </w:r>
    </w:p>
    <w:p w14:paraId="16975067" w14:textId="77777777" w:rsidR="00FF2CA0" w:rsidRDefault="005C47BE">
      <w:pPr>
        <w:shd w:val="clear" w:color="auto" w:fill="FCE8E6"/>
        <w:spacing w:after="260"/>
      </w:pPr>
      <w:r>
        <w:rPr>
          <w:b/>
          <w:bCs/>
        </w:rPr>
        <w:t>IMPLEMENTATION ORDER: this brief must be implemented FIRST. The previously delivered technical brief (“Technical_SEO_Brief_sendmoneycompare_EN.docx” — meta noindex / X-Robots-Tag / Soft 404 / sitemap) is implemented SECOND, only after the fixes in this doc</w:t>
      </w:r>
      <w:r>
        <w:rPr>
          <w:b/>
          <w:bCs/>
        </w:rPr>
        <w:t>ument are in place. Both documents cover different, independent root causes; doing them in this order avoids wasted effort — content and link fixes need to be visible to Google before the technical fixes can show their full effect.</w:t>
      </w:r>
    </w:p>
    <w:p w14:paraId="45F43597" w14:textId="77777777" w:rsidR="00FF2CA0" w:rsidRDefault="005C47BE">
      <w:pPr>
        <w:spacing w:after="120"/>
      </w:pPr>
      <w:r>
        <w:t>This document sets out t</w:t>
      </w:r>
      <w:r>
        <w:t>he causes of non-indexing that are NOT solved by technical directives alone: duplicated/templated content and a weak, partly spammy backlink profile. It is based on Google Search Console, Ahrefs, Bing Webmaster Tools, and SiteLiner data, and supersedes not</w:t>
      </w:r>
      <w:r>
        <w:t>hing in the technical brief — the two are complementary and cover different root causes.</w:t>
      </w:r>
    </w:p>
    <w:p w14:paraId="44B8C835" w14:textId="77777777" w:rsidR="00FF2CA0" w:rsidRDefault="005C47BE">
      <w:r>
        <w:br w:type="page"/>
      </w:r>
    </w:p>
    <w:p w14:paraId="7FE577BC" w14:textId="77777777" w:rsidR="00FF2CA0" w:rsidRDefault="005C47BE">
      <w:pPr>
        <w:pStyle w:val="1"/>
      </w:pPr>
      <w:r>
        <w:lastRenderedPageBreak/>
        <w:t>1. Context and goal</w:t>
      </w:r>
    </w:p>
    <w:p w14:paraId="212F6960" w14:textId="77777777" w:rsidR="00FF2CA0" w:rsidRDefault="005C47BE">
      <w:pPr>
        <w:spacing w:after="120"/>
      </w:pPr>
      <w:r>
        <w:t>sendmoneycompare.com is a new domain (2026) with programmatically generated pages. 1 page is indexed; ≈9,020 are not (of which 5,166 fall under “</w:t>
      </w:r>
      <w:r>
        <w:t>Crawled — currently not indexed”).</w:t>
      </w:r>
    </w:p>
    <w:p w14:paraId="32EA47F1" w14:textId="77777777" w:rsidR="00FF2CA0" w:rsidRDefault="005C47BE">
      <w:pPr>
        <w:spacing w:after="120"/>
      </w:pPr>
      <w:r>
        <w:t>The technical brief closes out technical directives (noindex / X-Robots-Tag / Soft 404 / sitemap). This document is separate: it covers causes of non-indexing that directives cannot fix — content duplication/templating, t</w:t>
      </w:r>
      <w:r>
        <w:t>he backlink profile, and domain trust/age.</w:t>
      </w:r>
    </w:p>
    <w:p w14:paraId="60D6A7A4" w14:textId="77777777" w:rsidR="00FF2CA0" w:rsidRDefault="005C47BE">
      <w:pPr>
        <w:pStyle w:val="1"/>
      </w:pPr>
      <w:r>
        <w:t>2. What has already been checked and ruled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60"/>
        <w:gridCol w:w="3600"/>
      </w:tblGrid>
      <w:tr w:rsidR="00FF2CA0" w14:paraId="3812E79C" w14:textId="77777777">
        <w:tblPrEx>
          <w:tblCellMar>
            <w:top w:w="0" w:type="dxa"/>
            <w:bottom w:w="0" w:type="dxa"/>
          </w:tblCellMar>
        </w:tblPrEx>
        <w:trPr>
          <w:cantSplit/>
          <w:tblHeader/>
        </w:trPr>
        <w:tc>
          <w:tcPr>
            <w:tcW w:w="28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25EA162C" w14:textId="77777777" w:rsidR="00FF2CA0" w:rsidRDefault="005C47BE">
            <w:r>
              <w:rPr>
                <w:b/>
                <w:bCs/>
                <w:color w:val="FFFFFF"/>
                <w:sz w:val="20"/>
                <w:szCs w:val="20"/>
              </w:rPr>
              <w:t>Check</w:t>
            </w:r>
          </w:p>
        </w:tc>
        <w:tc>
          <w:tcPr>
            <w:tcW w:w="29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2061566D" w14:textId="77777777" w:rsidR="00FF2CA0" w:rsidRDefault="005C47BE">
            <w:r>
              <w:rPr>
                <w:b/>
                <w:bCs/>
                <w:color w:val="FFFFFF"/>
                <w:sz w:val="20"/>
                <w:szCs w:val="20"/>
              </w:rPr>
              <w:t>Result</w:t>
            </w:r>
          </w:p>
        </w:tc>
        <w:tc>
          <w:tcPr>
            <w:tcW w:w="36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513D4F2A" w14:textId="77777777" w:rsidR="00FF2CA0" w:rsidRDefault="005C47BE">
            <w:r>
              <w:rPr>
                <w:b/>
                <w:bCs/>
                <w:color w:val="FFFFFF"/>
                <w:sz w:val="20"/>
                <w:szCs w:val="20"/>
              </w:rPr>
              <w:t>Conclusion</w:t>
            </w:r>
          </w:p>
        </w:tc>
      </w:tr>
      <w:tr w:rsidR="00FF2CA0" w14:paraId="4056EF7E" w14:textId="77777777">
        <w:tblPrEx>
          <w:tblCellMar>
            <w:top w:w="0" w:type="dxa"/>
            <w:bottom w:w="0" w:type="dxa"/>
          </w:tblCellMar>
        </w:tblPrEx>
        <w:trPr>
          <w:cantSplit/>
        </w:trPr>
        <w:tc>
          <w:tcPr>
            <w:tcW w:w="2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4C0DFC" w14:textId="77777777" w:rsidR="00FF2CA0" w:rsidRDefault="005C47BE">
            <w:r>
              <w:rPr>
                <w:sz w:val="20"/>
                <w:szCs w:val="20"/>
              </w:rPr>
              <w:t>GSC → Manual actions</w:t>
            </w:r>
          </w:p>
        </w:tc>
        <w:tc>
          <w:tcPr>
            <w:tcW w:w="2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C14CDF" w14:textId="77777777" w:rsidR="00FF2CA0" w:rsidRDefault="005C47BE">
            <w:r>
              <w:rPr>
                <w:sz w:val="20"/>
                <w:szCs w:val="20"/>
              </w:rPr>
              <w:t>No issues detected</w:t>
            </w:r>
          </w:p>
        </w:tc>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AED610" w14:textId="77777777" w:rsidR="00FF2CA0" w:rsidRDefault="005C47BE">
            <w:r>
              <w:rPr>
                <w:sz w:val="20"/>
                <w:szCs w:val="20"/>
              </w:rPr>
              <w:t>No manual penalty</w:t>
            </w:r>
          </w:p>
        </w:tc>
      </w:tr>
      <w:tr w:rsidR="00FF2CA0" w14:paraId="7308944B" w14:textId="77777777">
        <w:tblPrEx>
          <w:tblCellMar>
            <w:top w:w="0" w:type="dxa"/>
            <w:bottom w:w="0" w:type="dxa"/>
          </w:tblCellMar>
        </w:tblPrEx>
        <w:trPr>
          <w:cantSplit/>
        </w:trPr>
        <w:tc>
          <w:tcPr>
            <w:tcW w:w="2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2E79C8" w14:textId="77777777" w:rsidR="00FF2CA0" w:rsidRDefault="005C47BE">
            <w:r>
              <w:rPr>
                <w:sz w:val="20"/>
                <w:szCs w:val="20"/>
              </w:rPr>
              <w:t>GSC → Security issues</w:t>
            </w:r>
          </w:p>
        </w:tc>
        <w:tc>
          <w:tcPr>
            <w:tcW w:w="2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02D2A9" w14:textId="77777777" w:rsidR="00FF2CA0" w:rsidRDefault="005C47BE">
            <w:r>
              <w:rPr>
                <w:sz w:val="20"/>
                <w:szCs w:val="20"/>
              </w:rPr>
              <w:t>No issues detected</w:t>
            </w:r>
          </w:p>
        </w:tc>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58718B" w14:textId="77777777" w:rsidR="00FF2CA0" w:rsidRDefault="005C47BE">
            <w:r>
              <w:rPr>
                <w:sz w:val="20"/>
                <w:szCs w:val="20"/>
              </w:rPr>
              <w:t>No hack/malware</w:t>
            </w:r>
          </w:p>
        </w:tc>
      </w:tr>
      <w:tr w:rsidR="00FF2CA0" w14:paraId="2484F48E" w14:textId="77777777">
        <w:tblPrEx>
          <w:tblCellMar>
            <w:top w:w="0" w:type="dxa"/>
            <w:bottom w:w="0" w:type="dxa"/>
          </w:tblCellMar>
        </w:tblPrEx>
        <w:trPr>
          <w:cantSplit/>
        </w:trPr>
        <w:tc>
          <w:tcPr>
            <w:tcW w:w="2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2E074B" w14:textId="77777777" w:rsidR="00FF2CA0" w:rsidRDefault="005C47BE">
            <w:r>
              <w:rPr>
                <w:sz w:val="20"/>
                <w:szCs w:val="20"/>
              </w:rPr>
              <w:t>Domain history (Wayback Machine)</w:t>
            </w:r>
          </w:p>
        </w:tc>
        <w:tc>
          <w:tcPr>
            <w:tcW w:w="2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DAA070" w14:textId="77777777" w:rsidR="00FF2CA0" w:rsidRDefault="005C47BE">
            <w:r>
              <w:rPr>
                <w:sz w:val="20"/>
                <w:szCs w:val="20"/>
              </w:rPr>
              <w:t>2 snapshots: Jun 24 – Jul 27, 2026</w:t>
            </w:r>
          </w:p>
        </w:tc>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49BA83" w14:textId="77777777" w:rsidR="00FF2CA0" w:rsidRDefault="005C47BE">
            <w:r>
              <w:rPr>
                <w:sz w:val="20"/>
                <w:szCs w:val="20"/>
              </w:rPr>
              <w:t>No old domain / prior history</w:t>
            </w:r>
          </w:p>
        </w:tc>
      </w:tr>
      <w:tr w:rsidR="00FF2CA0" w14:paraId="15843900" w14:textId="77777777">
        <w:tblPrEx>
          <w:tblCellMar>
            <w:top w:w="0" w:type="dxa"/>
            <w:bottom w:w="0" w:type="dxa"/>
          </w:tblCellMar>
        </w:tblPrEx>
        <w:trPr>
          <w:cantSplit/>
        </w:trPr>
        <w:tc>
          <w:tcPr>
            <w:tcW w:w="2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A6B192" w14:textId="77777777" w:rsidR="00FF2CA0" w:rsidRDefault="005C47BE">
            <w:r>
              <w:rPr>
                <w:sz w:val="20"/>
                <w:szCs w:val="20"/>
              </w:rPr>
              <w:t>Technical directives (noindex/X-Robots-Tag)</w:t>
            </w:r>
          </w:p>
        </w:tc>
        <w:tc>
          <w:tcPr>
            <w:tcW w:w="2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F6FA8A" w14:textId="77777777" w:rsidR="00FF2CA0" w:rsidRDefault="005C47BE">
            <w:r>
              <w:rPr>
                <w:sz w:val="20"/>
                <w:szCs w:val="20"/>
              </w:rPr>
              <w:t>Present, covered in separate brief</w:t>
            </w:r>
          </w:p>
        </w:tc>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F66B6D" w14:textId="77777777" w:rsidR="00FF2CA0" w:rsidRDefault="005C47BE">
            <w:r>
              <w:rPr>
                <w:sz w:val="20"/>
                <w:szCs w:val="20"/>
              </w:rPr>
              <w:t>Fixed separately (see Technical brief)</w:t>
            </w:r>
          </w:p>
        </w:tc>
      </w:tr>
    </w:tbl>
    <w:p w14:paraId="0C8B66FB" w14:textId="77777777" w:rsidR="00FF2CA0" w:rsidRDefault="005C47BE">
      <w:pPr>
        <w:spacing w:after="120"/>
      </w:pPr>
      <w:r>
        <w:rPr>
          <w:b/>
          <w:bCs/>
        </w:rPr>
        <w:t>Conclusion: the technical and manual-p</w:t>
      </w:r>
      <w:r>
        <w:rPr>
          <w:b/>
          <w:bCs/>
        </w:rPr>
        <w:t>enalty paths are ruled out. What remains is content, links, and domain trust.</w:t>
      </w:r>
    </w:p>
    <w:p w14:paraId="5AFA6494" w14:textId="77777777" w:rsidR="00FF2CA0" w:rsidRDefault="005C47BE">
      <w:pPr>
        <w:pStyle w:val="1"/>
      </w:pPr>
      <w:r>
        <w:t>3. Diagnosis</w:t>
      </w:r>
    </w:p>
    <w:p w14:paraId="52F160D9" w14:textId="77777777" w:rsidR="00FF2CA0" w:rsidRDefault="005C47BE">
      <w:pPr>
        <w:pStyle w:val="2"/>
      </w:pPr>
      <w:r>
        <w:t>3.1 Content duplication and templating</w:t>
      </w:r>
    </w:p>
    <w:p w14:paraId="111D51EE" w14:textId="77777777" w:rsidR="00FF2CA0" w:rsidRDefault="005C47BE">
      <w:pPr>
        <w:spacing w:after="120"/>
      </w:pPr>
      <w:r>
        <w:t>A SiteLiner scan confirms systemic duplication: site-wide “Duplicate Content” is 23%; 167 pages have matches. The heaviest overlap is in the templated programmatic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FF2CA0" w14:paraId="23067532" w14:textId="77777777">
        <w:tblPrEx>
          <w:tblCellMar>
            <w:top w:w="0" w:type="dxa"/>
            <w:bottom w:w="0" w:type="dxa"/>
          </w:tblCellMar>
        </w:tblPrEx>
        <w:trPr>
          <w:cantSplit/>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2CDCDCEC" w14:textId="77777777" w:rsidR="00FF2CA0" w:rsidRDefault="005C47BE">
            <w:r>
              <w:rPr>
                <w:b/>
                <w:bCs/>
                <w:color w:val="FFFFFF"/>
                <w:sz w:val="20"/>
                <w:szCs w:val="20"/>
              </w:rPr>
              <w:t>Section</w:t>
            </w:r>
          </w:p>
        </w:tc>
        <w:tc>
          <w:tcPr>
            <w:tcW w:w="18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30140BD3" w14:textId="77777777" w:rsidR="00FF2CA0" w:rsidRDefault="005C47BE">
            <w:r>
              <w:rPr>
                <w:b/>
                <w:bCs/>
                <w:color w:val="FFFFFF"/>
                <w:sz w:val="20"/>
                <w:szCs w:val="20"/>
              </w:rPr>
              <w:t>Match %</w:t>
            </w:r>
          </w:p>
        </w:tc>
        <w:tc>
          <w:tcPr>
            <w:tcW w:w="22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0C165913" w14:textId="77777777" w:rsidR="00FF2CA0" w:rsidRDefault="005C47BE">
            <w:r>
              <w:rPr>
                <w:b/>
                <w:bCs/>
                <w:color w:val="FFFFFF"/>
                <w:sz w:val="20"/>
                <w:szCs w:val="20"/>
              </w:rPr>
              <w:t>Pages/template</w:t>
            </w:r>
          </w:p>
        </w:tc>
        <w:tc>
          <w:tcPr>
            <w:tcW w:w="31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5063E2F3" w14:textId="77777777" w:rsidR="00FF2CA0" w:rsidRDefault="005C47BE">
            <w:r>
              <w:rPr>
                <w:b/>
                <w:bCs/>
                <w:color w:val="FFFFFF"/>
                <w:sz w:val="20"/>
                <w:szCs w:val="20"/>
              </w:rPr>
              <w:t>Comment</w:t>
            </w:r>
          </w:p>
        </w:tc>
      </w:tr>
      <w:tr w:rsidR="00FF2CA0" w14:paraId="28CB9E0A"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CACEBD" w14:textId="77777777" w:rsidR="00FF2CA0" w:rsidRDefault="005C47BE">
            <w:r>
              <w:rPr>
                <w:sz w:val="20"/>
                <w:szCs w:val="20"/>
              </w:rPr>
              <w:t>/compare/*</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69FEC2" w14:textId="77777777" w:rsidR="00FF2CA0" w:rsidRDefault="005C47BE">
            <w:r>
              <w:rPr>
                <w:sz w:val="20"/>
                <w:szCs w:val="20"/>
              </w:rPr>
              <w:t>74–79%</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5F00A3" w14:textId="77777777" w:rsidR="00FF2CA0" w:rsidRDefault="005C47BE">
            <w:r>
              <w:rPr>
                <w:sz w:val="20"/>
                <w:szCs w:val="20"/>
              </w:rPr>
              <w:t>11–15</w:t>
            </w:r>
          </w:p>
        </w:tc>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A854D7" w14:textId="77777777" w:rsidR="00FF2CA0" w:rsidRDefault="005C47BE">
            <w:r>
              <w:rPr>
                <w:sz w:val="20"/>
                <w:szCs w:val="20"/>
              </w:rPr>
              <w:t>“A vs B” compariso</w:t>
            </w:r>
            <w:r>
              <w:rPr>
                <w:sz w:val="20"/>
                <w:szCs w:val="20"/>
              </w:rPr>
              <w:t>n reviews</w:t>
            </w:r>
          </w:p>
        </w:tc>
      </w:tr>
      <w:tr w:rsidR="00FF2CA0" w14:paraId="0B93B7F2"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7AA89F" w14:textId="77777777" w:rsidR="00FF2CA0" w:rsidRDefault="005C47BE">
            <w:r>
              <w:rPr>
                <w:sz w:val="20"/>
                <w:szCs w:val="20"/>
              </w:rPr>
              <w:t>/send-money/*</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A39E13" w14:textId="77777777" w:rsidR="00FF2CA0" w:rsidRDefault="005C47BE">
            <w:r>
              <w:rPr>
                <w:sz w:val="20"/>
                <w:szCs w:val="20"/>
              </w:rPr>
              <w:t>66–72%</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F40F3B" w14:textId="77777777" w:rsidR="00FF2CA0" w:rsidRDefault="005C47BE">
            <w:r>
              <w:rPr>
                <w:sz w:val="20"/>
                <w:szCs w:val="20"/>
              </w:rPr>
              <w:t>6–21</w:t>
            </w:r>
          </w:p>
        </w:tc>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F8F320" w14:textId="77777777" w:rsidR="00FF2CA0" w:rsidRDefault="005C47BE">
            <w:r>
              <w:rPr>
                <w:sz w:val="20"/>
                <w:szCs w:val="20"/>
              </w:rPr>
              <w:t>country/corridor pages</w:t>
            </w:r>
          </w:p>
        </w:tc>
      </w:tr>
      <w:tr w:rsidR="00FF2CA0" w14:paraId="06ABE63B"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04748E" w14:textId="77777777" w:rsidR="00FF2CA0" w:rsidRDefault="005C47BE">
            <w:r>
              <w:rPr>
                <w:sz w:val="20"/>
                <w:szCs w:val="20"/>
              </w:rPr>
              <w:t>/companies/*</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F83843" w14:textId="77777777" w:rsidR="00FF2CA0" w:rsidRDefault="005C47BE">
            <w:r>
              <w:rPr>
                <w:sz w:val="20"/>
                <w:szCs w:val="20"/>
              </w:rPr>
              <w:t>42–60%</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9362FE" w14:textId="77777777" w:rsidR="00FF2CA0" w:rsidRDefault="005C47BE">
            <w:r>
              <w:rPr>
                <w:sz w:val="20"/>
                <w:szCs w:val="20"/>
              </w:rPr>
              <w:t>11–14</w:t>
            </w:r>
          </w:p>
        </w:tc>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497F78" w14:textId="77777777" w:rsidR="00FF2CA0" w:rsidRDefault="005C47BE">
            <w:r>
              <w:rPr>
                <w:sz w:val="20"/>
                <w:szCs w:val="20"/>
              </w:rPr>
              <w:t>provider reviews</w:t>
            </w:r>
          </w:p>
        </w:tc>
      </w:tr>
      <w:tr w:rsidR="00FF2CA0" w14:paraId="2662F581"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AC0B6D" w14:textId="77777777" w:rsidR="00FF2CA0" w:rsidRDefault="005C47BE">
            <w:r>
              <w:rPr>
                <w:sz w:val="20"/>
                <w:szCs w:val="20"/>
              </w:rPr>
              <w:t>/iban/*</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3F0B98" w14:textId="77777777" w:rsidR="00FF2CA0" w:rsidRDefault="005C47BE">
            <w:r>
              <w:rPr>
                <w:sz w:val="20"/>
                <w:szCs w:val="20"/>
              </w:rPr>
              <w:t>41–56%</w:t>
            </w:r>
          </w:p>
        </w:tc>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ACAC7F" w14:textId="77777777" w:rsidR="00FF2CA0" w:rsidRDefault="005C47BE">
            <w:r>
              <w:rPr>
                <w:sz w:val="20"/>
                <w:szCs w:val="20"/>
              </w:rPr>
              <w:t>2–22</w:t>
            </w:r>
          </w:p>
        </w:tc>
        <w:tc>
          <w:tcPr>
            <w:tcW w:w="3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625BA8" w14:textId="77777777" w:rsidR="00FF2CA0" w:rsidRDefault="005C47BE">
            <w:r>
              <w:rPr>
                <w:sz w:val="20"/>
                <w:szCs w:val="20"/>
              </w:rPr>
              <w:t>IBAN format pages</w:t>
            </w:r>
          </w:p>
        </w:tc>
      </w:tr>
    </w:tbl>
    <w:p w14:paraId="3D71158E" w14:textId="77777777" w:rsidR="00FF2CA0" w:rsidRDefault="005C47BE">
      <w:pPr>
        <w:spacing w:after="120"/>
      </w:pPr>
      <w:r>
        <w:rPr>
          <w:b/>
          <w:bCs/>
        </w:rPr>
        <w:t>Conclusion: pages are not full clones, but 65–80% of their text is identical boilerplate. To Google this reads as near-duplicate/thin content, which is why these pages sit under “Crawled — currently not indexed.” This is a classic “scaled content abuse” pa</w:t>
      </w:r>
      <w:r>
        <w:rPr>
          <w:b/>
          <w:bCs/>
        </w:rPr>
        <w:t>ttern — mass-produced, templated pages.</w:t>
      </w:r>
    </w:p>
    <w:p w14:paraId="3654AB33" w14:textId="77777777" w:rsidR="00FF2CA0" w:rsidRDefault="005C47BE">
      <w:pPr>
        <w:spacing w:after="120"/>
      </w:pPr>
      <w:r>
        <w:t>Important: do not merge these pages — each targets a different search query. The task is to make the content on pages with ≥30% overlap unique (full list in the appendix).</w:t>
      </w:r>
    </w:p>
    <w:p w14:paraId="6938895C" w14:textId="77777777" w:rsidR="00FF2CA0" w:rsidRDefault="005C47BE">
      <w:pPr>
        <w:pStyle w:val="1"/>
      </w:pPr>
      <w:r>
        <w:t>4. Task 1 — Content (de-duplication, no merg</w:t>
      </w:r>
      <w:r>
        <w:t>ing)</w:t>
      </w:r>
    </w:p>
    <w:p w14:paraId="38FA735A" w14:textId="77777777" w:rsidR="00FF2CA0" w:rsidRDefault="005C47BE">
      <w:pPr>
        <w:pStyle w:val="a4"/>
        <w:numPr>
          <w:ilvl w:val="0"/>
          <w:numId w:val="2"/>
        </w:numPr>
        <w:spacing w:after="80"/>
      </w:pPr>
      <w:r>
        <w:t>Rewrite the content on every page with ≥30% overlap (appendix, “Pages_to_Rewrite_30pct” tab): add unique blocks (real fees/timelines/providers for that corridor, local specifics, worked examples), a visible update date, and authorship.</w:t>
      </w:r>
    </w:p>
    <w:p w14:paraId="7B2810DE" w14:textId="77777777" w:rsidR="00FF2CA0" w:rsidRDefault="005C47BE">
      <w:pPr>
        <w:pStyle w:val="a4"/>
        <w:numPr>
          <w:ilvl w:val="0"/>
          <w:numId w:val="2"/>
        </w:numPr>
        <w:spacing w:after="80"/>
      </w:pPr>
      <w:r>
        <w:lastRenderedPageBreak/>
        <w:t>Do NOT merge pa</w:t>
      </w:r>
      <w:r>
        <w:t>ges or canonicalize them to one another — each is built for a different query.</w:t>
      </w:r>
    </w:p>
    <w:p w14:paraId="4B1C184C" w14:textId="77777777" w:rsidR="00FF2CA0" w:rsidRDefault="005C47BE">
      <w:pPr>
        <w:pStyle w:val="a4"/>
        <w:numPr>
          <w:ilvl w:val="0"/>
          <w:numId w:val="2"/>
        </w:numPr>
        <w:spacing w:after="80"/>
      </w:pPr>
      <w:r>
        <w:t>Introduce a generation threshold: only create a page when unique data exists for it; otherwise do not generate it (return 404/410) and do not link to it.</w:t>
      </w:r>
    </w:p>
    <w:p w14:paraId="0FDCFAFF" w14:textId="77777777" w:rsidR="00FF2CA0" w:rsidRDefault="005C47BE">
      <w:pPr>
        <w:pStyle w:val="a4"/>
        <w:numPr>
          <w:ilvl w:val="0"/>
          <w:numId w:val="2"/>
        </w:numPr>
        <w:spacing w:after="80"/>
      </w:pPr>
      <w:r>
        <w:t>Add template variabilit</w:t>
      </w:r>
      <w:r>
        <w:t>y: remove verbatim boilerplate paragraphs; make text blocks depend on that page's own data.</w:t>
      </w:r>
    </w:p>
    <w:p w14:paraId="2B95C4E1" w14:textId="77777777" w:rsidR="00FF2CA0" w:rsidRDefault="005C47BE">
      <w:pPr>
        <w:pStyle w:val="a4"/>
        <w:numPr>
          <w:ilvl w:val="0"/>
          <w:numId w:val="2"/>
        </w:numPr>
        <w:spacing w:after="80"/>
      </w:pPr>
      <w:r>
        <w:t>Strengthen E-E-A-T: author bios, a methodology page, data sources, an editorial policy.</w:t>
      </w:r>
    </w:p>
    <w:p w14:paraId="2BAEC714" w14:textId="77777777" w:rsidR="00FF2CA0" w:rsidRDefault="005C47BE">
      <w:pPr>
        <w:spacing w:after="120"/>
      </w:pPr>
      <w:r>
        <w:rPr>
          <w:b/>
          <w:bCs/>
        </w:rPr>
        <w:t xml:space="preserve">Where to find the URLs: </w:t>
      </w:r>
      <w:r>
        <w:t>the “Pages_to_Rewrite_30pct” tab (37 URLs, with sect</w:t>
      </w:r>
      <w:r>
        <w:t>ion and match %); full match data in “Duplicate_Content_All_167.”</w:t>
      </w:r>
    </w:p>
    <w:p w14:paraId="6B180DD9" w14:textId="77777777" w:rsidR="00FF2CA0" w:rsidRDefault="005C47BE">
      <w:pPr>
        <w:pStyle w:val="1"/>
      </w:pPr>
      <w:r>
        <w:t>5. Task 2 — Backlinks</w:t>
      </w:r>
    </w:p>
    <w:p w14:paraId="14D837E5" w14:textId="77777777" w:rsidR="00FF2CA0" w:rsidRDefault="005C47BE">
      <w:pPr>
        <w:pStyle w:val="2"/>
      </w:pPr>
      <w:r>
        <w:t>5.1 Disavowing spam links</w:t>
      </w:r>
    </w:p>
    <w:p w14:paraId="45E4FB9F" w14:textId="77777777" w:rsidR="00FF2CA0" w:rsidRDefault="005C47BE">
      <w:pPr>
        <w:spacing w:after="120"/>
      </w:pPr>
      <w:r>
        <w:t>A disavow file has been prepared (“Disavow_sendmoneycompare_v2.txt”), grouped by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FF2CA0" w14:paraId="273BE711" w14:textId="77777777">
        <w:tblPrEx>
          <w:tblCellMar>
            <w:top w:w="0" w:type="dxa"/>
            <w:bottom w:w="0" w:type="dxa"/>
          </w:tblCellMar>
        </w:tblPrEx>
        <w:trPr>
          <w:cantSplit/>
          <w:tblHeader/>
        </w:trPr>
        <w:tc>
          <w:tcPr>
            <w:tcW w:w="56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7C95DBC6" w14:textId="77777777" w:rsidR="00FF2CA0" w:rsidRDefault="005C47BE">
            <w:r>
              <w:rPr>
                <w:b/>
                <w:bCs/>
                <w:color w:val="FFFFFF"/>
                <w:sz w:val="20"/>
                <w:szCs w:val="20"/>
              </w:rPr>
              <w:t>Cluster</w:t>
            </w:r>
          </w:p>
        </w:tc>
        <w:tc>
          <w:tcPr>
            <w:tcW w:w="37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1C1D330B" w14:textId="77777777" w:rsidR="00FF2CA0" w:rsidRDefault="005C47BE">
            <w:r>
              <w:rPr>
                <w:b/>
                <w:bCs/>
                <w:color w:val="FFFFFF"/>
                <w:sz w:val="20"/>
                <w:szCs w:val="20"/>
              </w:rPr>
              <w:t>Domains</w:t>
            </w:r>
          </w:p>
        </w:tc>
      </w:tr>
      <w:tr w:rsidR="00FF2CA0" w14:paraId="33ADB7CF"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1C4840" w14:textId="77777777" w:rsidR="00FF2CA0" w:rsidRDefault="005C47BE">
            <w:r>
              <w:rPr>
                <w:sz w:val="20"/>
                <w:szCs w:val="20"/>
              </w:rPr>
              <w:t>SeoExpress network</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0C8742" w14:textId="77777777" w:rsidR="00FF2CA0" w:rsidRDefault="005C47BE">
            <w:r>
              <w:rPr>
                <w:sz w:val="20"/>
                <w:szCs w:val="20"/>
              </w:rPr>
              <w:t>58</w:t>
            </w:r>
          </w:p>
        </w:tc>
      </w:tr>
      <w:tr w:rsidR="00FF2CA0" w14:paraId="010D51A9"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A7148F5" w14:textId="77777777" w:rsidR="00FF2CA0" w:rsidRDefault="005C47BE">
            <w:r>
              <w:rPr>
                <w:sz w:val="20"/>
                <w:szCs w:val="20"/>
              </w:rPr>
              <w:t>Link-Baron network</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08A0CA" w14:textId="77777777" w:rsidR="00FF2CA0" w:rsidRDefault="005C47BE">
            <w:r>
              <w:rPr>
                <w:sz w:val="20"/>
                <w:szCs w:val="20"/>
              </w:rPr>
              <w:t>24</w:t>
            </w:r>
          </w:p>
        </w:tc>
      </w:tr>
      <w:tr w:rsidR="00FF2CA0" w14:paraId="28241D36"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025F90" w14:textId="77777777" w:rsidR="00FF2CA0" w:rsidRDefault="005C47BE">
            <w:r>
              <w:rPr>
                <w:sz w:val="20"/>
                <w:szCs w:val="20"/>
              </w:rPr>
              <w:t>Rank-Forge network</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1906BC" w14:textId="77777777" w:rsidR="00FF2CA0" w:rsidRDefault="005C47BE">
            <w:r>
              <w:rPr>
                <w:sz w:val="20"/>
                <w:szCs w:val="20"/>
              </w:rPr>
              <w:t>9</w:t>
            </w:r>
          </w:p>
        </w:tc>
      </w:tr>
      <w:tr w:rsidR="00FF2CA0" w14:paraId="133EBA3E"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815BF7" w14:textId="77777777" w:rsidR="00FF2CA0" w:rsidRDefault="005C47BE">
            <w:r>
              <w:rPr>
                <w:sz w:val="20"/>
                <w:szCs w:val="20"/>
              </w:rPr>
              <w:t>Outrank-HQ network</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B1C0CF" w14:textId="77777777" w:rsidR="00FF2CA0" w:rsidRDefault="005C47BE">
            <w:r>
              <w:rPr>
                <w:sz w:val="20"/>
                <w:szCs w:val="20"/>
              </w:rPr>
              <w:t>18</w:t>
            </w:r>
          </w:p>
        </w:tc>
      </w:tr>
      <w:tr w:rsidR="00FF2CA0" w14:paraId="5D19E066"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7B855B" w14:textId="77777777" w:rsidR="00FF2CA0" w:rsidRDefault="005C47BE">
            <w:r>
              <w:rPr>
                <w:sz w:val="20"/>
                <w:szCs w:val="20"/>
              </w:rPr>
              <w:t>Backlink shops (backlink*)</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B7F409" w14:textId="77777777" w:rsidR="00FF2CA0" w:rsidRDefault="005C47BE">
            <w:r>
              <w:rPr>
                <w:sz w:val="20"/>
                <w:szCs w:val="20"/>
              </w:rPr>
              <w:t>18</w:t>
            </w:r>
          </w:p>
        </w:tc>
      </w:tr>
      <w:tr w:rsidR="00FF2CA0" w14:paraId="0CC7284B"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C28ECF" w14:textId="77777777" w:rsidR="00FF2CA0" w:rsidRDefault="005C47BE">
            <w:r>
              <w:rPr>
                <w:sz w:val="20"/>
                <w:szCs w:val="20"/>
              </w:rPr>
              <w:t>Spam shops (*.shop)</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ED684C" w14:textId="77777777" w:rsidR="00FF2CA0" w:rsidRDefault="005C47BE">
            <w:r>
              <w:rPr>
                <w:sz w:val="20"/>
                <w:szCs w:val="20"/>
              </w:rPr>
              <w:t>130</w:t>
            </w:r>
          </w:p>
        </w:tc>
      </w:tr>
      <w:tr w:rsidR="00FF2CA0" w14:paraId="71B8DD21"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618250" w14:textId="77777777" w:rsidR="00FF2CA0" w:rsidRDefault="005C47BE">
            <w:r>
              <w:rPr>
                <w:sz w:val="20"/>
                <w:szCs w:val="20"/>
              </w:rPr>
              <w:t>SEO networks (*.store)</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D11253" w14:textId="77777777" w:rsidR="00FF2CA0" w:rsidRDefault="005C47BE">
            <w:r>
              <w:rPr>
                <w:sz w:val="20"/>
                <w:szCs w:val="20"/>
              </w:rPr>
              <w:t>43</w:t>
            </w:r>
          </w:p>
        </w:tc>
      </w:tr>
      <w:tr w:rsidR="00FF2CA0" w14:paraId="17695210"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08393E" w14:textId="77777777" w:rsidR="00FF2CA0" w:rsidRDefault="005C47BE">
            <w:r>
              <w:rPr>
                <w:sz w:val="20"/>
                <w:szCs w:val="20"/>
              </w:rPr>
              <w:t>SEO networks (*.site)</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88DBE9" w14:textId="77777777" w:rsidR="00FF2CA0" w:rsidRDefault="005C47BE">
            <w:r>
              <w:rPr>
                <w:sz w:val="20"/>
                <w:szCs w:val="20"/>
              </w:rPr>
              <w:t>6</w:t>
            </w:r>
          </w:p>
        </w:tc>
      </w:tr>
      <w:tr w:rsidR="00FF2CA0" w14:paraId="74FEC92B"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7DF02D" w14:textId="77777777" w:rsidR="00FF2CA0" w:rsidRDefault="005C47BE">
            <w:r>
              <w:rPr>
                <w:sz w:val="20"/>
                <w:szCs w:val="20"/>
              </w:rPr>
              <w:t>Numeric .xyz domains</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73C951" w14:textId="77777777" w:rsidR="00FF2CA0" w:rsidRDefault="005C47BE">
            <w:r>
              <w:rPr>
                <w:sz w:val="20"/>
                <w:szCs w:val="20"/>
              </w:rPr>
              <w:t>45</w:t>
            </w:r>
          </w:p>
        </w:tc>
      </w:tr>
      <w:tr w:rsidR="00FF2CA0" w14:paraId="178D5895"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785EEC" w14:textId="77777777" w:rsidR="00FF2CA0" w:rsidRDefault="005C47BE">
            <w:r>
              <w:rPr>
                <w:sz w:val="20"/>
                <w:szCs w:val="20"/>
              </w:rPr>
              <w:t>Other</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DE631E" w14:textId="77777777" w:rsidR="00FF2CA0" w:rsidRDefault="005C47BE">
            <w:r>
              <w:rPr>
                <w:sz w:val="20"/>
                <w:szCs w:val="20"/>
              </w:rPr>
              <w:t>43</w:t>
            </w:r>
          </w:p>
        </w:tc>
      </w:tr>
      <w:tr w:rsidR="00FF2CA0" w14:paraId="4C2F6A38" w14:textId="77777777">
        <w:tblPrEx>
          <w:tblCellMar>
            <w:top w:w="0" w:type="dxa"/>
            <w:bottom w:w="0" w:type="dxa"/>
          </w:tblCellMar>
        </w:tblPrEx>
        <w:trPr>
          <w:cantSplit/>
        </w:trPr>
        <w:tc>
          <w:tcPr>
            <w:tcW w:w="5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8C0813" w14:textId="77777777" w:rsidR="00FF2CA0" w:rsidRDefault="005C47BE">
            <w:r>
              <w:rPr>
                <w:sz w:val="20"/>
                <w:szCs w:val="20"/>
              </w:rPr>
              <w:t>Additional lookalike/PBN domains (see below)</w:t>
            </w:r>
          </w:p>
        </w:tc>
        <w:tc>
          <w:tcPr>
            <w:tcW w:w="3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1E805E" w14:textId="77777777" w:rsidR="00FF2CA0" w:rsidRDefault="005C47BE">
            <w:r>
              <w:rPr>
                <w:sz w:val="20"/>
                <w:szCs w:val="20"/>
              </w:rPr>
              <w:t>45</w:t>
            </w:r>
          </w:p>
        </w:tc>
      </w:tr>
    </w:tbl>
    <w:p w14:paraId="520AB88A" w14:textId="77777777" w:rsidR="00FF2CA0" w:rsidRDefault="005C47BE">
      <w:pPr>
        <w:spacing w:after="120"/>
      </w:pPr>
      <w:r>
        <w:rPr>
          <w:b/>
          <w:bCs/>
        </w:rPr>
        <w:t>Total: 439 domains.</w:t>
      </w:r>
    </w:p>
    <w:p w14:paraId="20DCBFD7" w14:textId="7C215DCF" w:rsidR="00FF2CA0" w:rsidRDefault="005C47BE">
      <w:pPr>
        <w:spacing w:after="160"/>
      </w:pPr>
      <w:r>
        <w:rPr>
          <w:b/>
          <w:bCs/>
          <w:color w:val="1F4E78"/>
        </w:rPr>
        <w:t xml:space="preserve">Recommendation: </w:t>
      </w:r>
      <w:r w:rsidR="009476FE" w:rsidRPr="009476FE">
        <w:t>The lists of spammy domains are located in the Spam_Domains_Ahrefs and QA_Disavow_Corrections tabs; they need to be uploaded to GSC for removal</w:t>
      </w:r>
      <w:r>
        <w:t>.</w:t>
      </w:r>
    </w:p>
    <w:p w14:paraId="4FB85CCC" w14:textId="77777777" w:rsidR="00FF2CA0" w:rsidRDefault="005C47BE">
      <w:pPr>
        <w:pStyle w:val="a4"/>
        <w:numPr>
          <w:ilvl w:val="0"/>
          <w:numId w:val="3"/>
        </w:numPr>
        <w:spacing w:after="80"/>
      </w:pPr>
      <w:r>
        <w:t>Up</w:t>
      </w:r>
      <w:r>
        <w:t>load “Disavow_sendmoneycompare_v2.txt”: GSC → Links → Disavow links → Upload. Review the list once more before uploading.</w:t>
      </w:r>
    </w:p>
    <w:p w14:paraId="6ECCEB47" w14:textId="77777777" w:rsidR="00FF2CA0" w:rsidRDefault="005C47BE">
      <w:pPr>
        <w:pStyle w:val="a4"/>
        <w:numPr>
          <w:ilvl w:val="0"/>
          <w:numId w:val="3"/>
        </w:numPr>
        <w:spacing w:after="80"/>
      </w:pPr>
      <w:r>
        <w:t>Stop the source of the spam: halt any link purchases; audit vendors/agencies for “seoexpress / link-baron / rank-forge” style packages</w:t>
      </w:r>
      <w:r>
        <w:t xml:space="preserve"> — these are the exact purchased-package naming patterns found in the spam clusters.</w:t>
      </w:r>
    </w:p>
    <w:p w14:paraId="466AF595" w14:textId="77777777" w:rsidR="00FF2CA0" w:rsidRDefault="005C47BE">
      <w:pPr>
        <w:spacing w:after="120"/>
      </w:pPr>
      <w:r>
        <w:rPr>
          <w:b/>
          <w:bCs/>
        </w:rPr>
        <w:t xml:space="preserve">Where to find the domains: </w:t>
      </w:r>
      <w:r>
        <w:t>“Disavow_sendmoneycompare_v2.txt” for upload; the same domains with cluster/DR/traffic metrics are in the “Spam_Domains_Ahrefs” and “QA_Disavow_</w:t>
      </w:r>
      <w:r>
        <w:t>Corrections” appendix tabs.</w:t>
      </w:r>
    </w:p>
    <w:p w14:paraId="105C3976" w14:textId="77777777" w:rsidR="00FF2CA0" w:rsidRDefault="005C47BE">
      <w:pPr>
        <w:pStyle w:val="2"/>
      </w:pPr>
      <w:r>
        <w:t>5.2 Categories that need quality backlinks</w:t>
      </w:r>
    </w:p>
    <w:p w14:paraId="3D151FA9" w14:textId="77777777" w:rsidR="00FF2CA0" w:rsidRDefault="005C47BE">
      <w:pPr>
        <w:spacing w:after="120"/>
      </w:pPr>
      <w:r>
        <w:lastRenderedPageBreak/>
        <w:t>Acquire or earn at least 1–2 quality backlinks per category (aimed at the category as a whole, not every individual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1960"/>
        <w:gridCol w:w="1000"/>
      </w:tblGrid>
      <w:tr w:rsidR="00FF2CA0" w14:paraId="012E3418" w14:textId="77777777">
        <w:tblPrEx>
          <w:tblCellMar>
            <w:top w:w="0" w:type="dxa"/>
            <w:bottom w:w="0" w:type="dxa"/>
          </w:tblCellMar>
        </w:tblPrEx>
        <w:trPr>
          <w:cantSplit/>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6E6C6E48" w14:textId="77777777" w:rsidR="00FF2CA0" w:rsidRDefault="005C47BE">
            <w:r>
              <w:rPr>
                <w:b/>
                <w:bCs/>
                <w:color w:val="FFFFFF"/>
                <w:sz w:val="20"/>
                <w:szCs w:val="20"/>
              </w:rPr>
              <w:t>Category</w:t>
            </w:r>
          </w:p>
        </w:tc>
        <w:tc>
          <w:tcPr>
            <w:tcW w:w="42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50CFC2D5" w14:textId="77777777" w:rsidR="00FF2CA0" w:rsidRDefault="005C47BE">
            <w:r>
              <w:rPr>
                <w:b/>
                <w:bCs/>
                <w:color w:val="FFFFFF"/>
                <w:sz w:val="20"/>
                <w:szCs w:val="20"/>
              </w:rPr>
              <w:t>Example URL</w:t>
            </w:r>
          </w:p>
        </w:tc>
        <w:tc>
          <w:tcPr>
            <w:tcW w:w="19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4D7236D3" w14:textId="77777777" w:rsidR="00FF2CA0" w:rsidRDefault="005C47BE">
            <w:r>
              <w:rPr>
                <w:b/>
                <w:bCs/>
                <w:color w:val="FFFFFF"/>
                <w:sz w:val="20"/>
                <w:szCs w:val="20"/>
              </w:rPr>
              <w:t>Link type / anchor</w:t>
            </w:r>
          </w:p>
        </w:tc>
        <w:tc>
          <w:tcPr>
            <w:tcW w:w="10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31AE2780" w14:textId="77777777" w:rsidR="00FF2CA0" w:rsidRDefault="005C47BE">
            <w:r>
              <w:rPr>
                <w:b/>
                <w:bCs/>
                <w:color w:val="FFFFFF"/>
                <w:sz w:val="20"/>
                <w:szCs w:val="20"/>
              </w:rPr>
              <w:t>Qty</w:t>
            </w:r>
          </w:p>
        </w:tc>
      </w:tr>
      <w:tr w:rsidR="00FF2CA0" w14:paraId="1B0B4709"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9120FB" w14:textId="77777777" w:rsidR="00FF2CA0" w:rsidRDefault="005C47BE">
            <w:r>
              <w:rPr>
                <w:sz w:val="20"/>
                <w:szCs w:val="20"/>
              </w:rPr>
              <w:t>/send-money/ (corridors)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EAB3A17" w14:textId="77777777" w:rsidR="00FF2CA0" w:rsidRDefault="005C47BE">
            <w:r>
              <w:rPr>
                <w:sz w:val="20"/>
                <w:szCs w:val="20"/>
              </w:rPr>
              <w:t>sendmoneycompare.com/send-money/usa-to-india</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E061CA" w14:textId="77777777" w:rsidR="00FF2CA0" w:rsidRDefault="005C47BE">
            <w:r>
              <w:rPr>
                <w:sz w:val="20"/>
                <w:szCs w:val="20"/>
              </w:rPr>
              <w:t>contextual, corridor-specific</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0146FA1" w14:textId="77777777" w:rsidR="00FF2CA0" w:rsidRDefault="005C47BE">
            <w:r>
              <w:rPr>
                <w:sz w:val="20"/>
                <w:szCs w:val="20"/>
              </w:rPr>
              <w:t>1–2</w:t>
            </w:r>
          </w:p>
        </w:tc>
      </w:tr>
      <w:tr w:rsidR="00FF2CA0" w14:paraId="552647A1"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B0EC0E" w14:textId="77777777" w:rsidR="00FF2CA0" w:rsidRDefault="005C47BE">
            <w:r>
              <w:rPr>
                <w:sz w:val="20"/>
                <w:szCs w:val="20"/>
              </w:rPr>
              <w:t>/compare/ (A vs B)</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5C8904" w14:textId="77777777" w:rsidR="00FF2CA0" w:rsidRDefault="005C47BE">
            <w:r>
              <w:rPr>
                <w:sz w:val="20"/>
                <w:szCs w:val="20"/>
              </w:rPr>
              <w:t>sendmoneycompare.com/compare/wise-vs-remitly</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010D35" w14:textId="77777777" w:rsidR="00FF2CA0" w:rsidRDefault="005C47BE">
            <w:r>
              <w:rPr>
                <w:sz w:val="20"/>
                <w:szCs w:val="20"/>
              </w:rPr>
              <w:t>contextual</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649148" w14:textId="77777777" w:rsidR="00FF2CA0" w:rsidRDefault="005C47BE">
            <w:r>
              <w:rPr>
                <w:sz w:val="20"/>
                <w:szCs w:val="20"/>
              </w:rPr>
              <w:t>1–2</w:t>
            </w:r>
          </w:p>
        </w:tc>
      </w:tr>
      <w:tr w:rsidR="00FF2CA0" w14:paraId="47B389C6"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96C87A" w14:textId="77777777" w:rsidR="00FF2CA0" w:rsidRDefault="005C47BE">
            <w:r>
              <w:rPr>
                <w:sz w:val="20"/>
                <w:szCs w:val="20"/>
              </w:rPr>
              <w:t>/companies/ (reviews)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95B3C2" w14:textId="77777777" w:rsidR="00FF2CA0" w:rsidRDefault="005C47BE">
            <w:r>
              <w:rPr>
                <w:sz w:val="20"/>
                <w:szCs w:val="20"/>
              </w:rPr>
              <w:t>sendmoneycompare.com/companies/wise</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1DDF3D" w14:textId="77777777" w:rsidR="00FF2CA0" w:rsidRDefault="005C47BE">
            <w:r>
              <w:rPr>
                <w:sz w:val="20"/>
                <w:szCs w:val="20"/>
              </w:rPr>
              <w:t>review/ranking</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09DEC1" w14:textId="77777777" w:rsidR="00FF2CA0" w:rsidRDefault="005C47BE">
            <w:r>
              <w:rPr>
                <w:sz w:val="20"/>
                <w:szCs w:val="20"/>
              </w:rPr>
              <w:t>1–2</w:t>
            </w:r>
          </w:p>
        </w:tc>
      </w:tr>
      <w:tr w:rsidR="00FF2CA0" w14:paraId="64921ABB"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B94DD7" w14:textId="77777777" w:rsidR="00FF2CA0" w:rsidRDefault="005C47BE">
            <w:r>
              <w:rPr>
                <w:sz w:val="20"/>
                <w:szCs w:val="20"/>
              </w:rPr>
              <w:t>/guides/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EC13EF" w14:textId="77777777" w:rsidR="00FF2CA0" w:rsidRDefault="005C47BE">
            <w:r>
              <w:rPr>
                <w:sz w:val="20"/>
                <w:szCs w:val="20"/>
              </w:rPr>
              <w:t>sendmoneycompare.com/guides/send-money-to-india-guide</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C5A810" w14:textId="77777777" w:rsidR="00FF2CA0" w:rsidRDefault="005C47BE">
            <w:r>
              <w:rPr>
                <w:sz w:val="20"/>
                <w:szCs w:val="20"/>
              </w:rPr>
              <w:t>guide/advice</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CD71C4" w14:textId="77777777" w:rsidR="00FF2CA0" w:rsidRDefault="005C47BE">
            <w:r>
              <w:rPr>
                <w:sz w:val="20"/>
                <w:szCs w:val="20"/>
              </w:rPr>
              <w:t>1–2</w:t>
            </w:r>
          </w:p>
        </w:tc>
      </w:tr>
      <w:tr w:rsidR="00FF2CA0" w14:paraId="4C69C04A"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18706B" w14:textId="77777777" w:rsidR="00FF2CA0" w:rsidRDefault="005C47BE">
            <w:r>
              <w:rPr>
                <w:sz w:val="20"/>
                <w:szCs w:val="20"/>
              </w:rPr>
              <w:t>/exchange-rates/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9DA12C" w14:textId="77777777" w:rsidR="00FF2CA0" w:rsidRDefault="005C47BE">
            <w:r>
              <w:rPr>
                <w:sz w:val="20"/>
                <w:szCs w:val="20"/>
              </w:rPr>
              <w:t>sendmoneycompare.com/exchange-rates/usd-to-inr</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3CE8D4" w14:textId="77777777" w:rsidR="00FF2CA0" w:rsidRDefault="005C47BE">
            <w:r>
              <w:rPr>
                <w:sz w:val="20"/>
                <w:szCs w:val="20"/>
              </w:rPr>
              <w:t>data/rate reference</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BCF0AB" w14:textId="77777777" w:rsidR="00FF2CA0" w:rsidRDefault="005C47BE">
            <w:r>
              <w:rPr>
                <w:sz w:val="20"/>
                <w:szCs w:val="20"/>
              </w:rPr>
              <w:t>1–2</w:t>
            </w:r>
          </w:p>
        </w:tc>
      </w:tr>
      <w:tr w:rsidR="00FF2CA0" w14:paraId="763CD7DD"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02AD81" w14:textId="77777777" w:rsidR="00FF2CA0" w:rsidRDefault="005C47BE">
            <w:r>
              <w:rPr>
                <w:sz w:val="20"/>
                <w:szCs w:val="20"/>
              </w:rPr>
              <w:t>/iban/</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C6E070" w14:textId="77777777" w:rsidR="00FF2CA0" w:rsidRDefault="005C47BE">
            <w:r>
              <w:rPr>
                <w:sz w:val="20"/>
                <w:szCs w:val="20"/>
              </w:rPr>
              <w:t>sendmoneycompare.com/iban/germany</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9D19D4" w14:textId="77777777" w:rsidR="00FF2CA0" w:rsidRDefault="005C47BE">
            <w:r>
              <w:rPr>
                <w:sz w:val="20"/>
                <w:szCs w:val="20"/>
              </w:rPr>
              <w:t>reference</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F4BE80" w14:textId="77777777" w:rsidR="00FF2CA0" w:rsidRDefault="005C47BE">
            <w:r>
              <w:rPr>
                <w:sz w:val="20"/>
                <w:szCs w:val="20"/>
              </w:rPr>
              <w:t>1–2</w:t>
            </w:r>
          </w:p>
        </w:tc>
      </w:tr>
      <w:tr w:rsidR="00FF2CA0" w14:paraId="69762E82"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322F4D" w14:textId="77777777" w:rsidR="00FF2CA0" w:rsidRDefault="005C47BE">
            <w:r>
              <w:rPr>
                <w:sz w:val="20"/>
                <w:szCs w:val="20"/>
              </w:rPr>
              <w:t>/swift-codes/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4D53BE" w14:textId="77777777" w:rsidR="00FF2CA0" w:rsidRDefault="005C47BE">
            <w:r>
              <w:rPr>
                <w:sz w:val="20"/>
                <w:szCs w:val="20"/>
              </w:rPr>
              <w:t>sendmoneycompare.com/swift-codes/united-kingdom</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9297C2" w14:textId="77777777" w:rsidR="00FF2CA0" w:rsidRDefault="005C47BE">
            <w:r>
              <w:rPr>
                <w:sz w:val="20"/>
                <w:szCs w:val="20"/>
              </w:rPr>
              <w:t>reference</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D4D181" w14:textId="77777777" w:rsidR="00FF2CA0" w:rsidRDefault="005C47BE">
            <w:r>
              <w:rPr>
                <w:sz w:val="20"/>
                <w:szCs w:val="20"/>
              </w:rPr>
              <w:t>1–2</w:t>
            </w:r>
          </w:p>
        </w:tc>
      </w:tr>
      <w:tr w:rsidR="00FF2CA0" w14:paraId="2A75E6AF"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E319C0" w14:textId="77777777" w:rsidR="00FF2CA0" w:rsidRDefault="005C47BE">
            <w:r>
              <w:rPr>
                <w:sz w:val="20"/>
                <w:szCs w:val="20"/>
              </w:rPr>
              <w:t>/banks/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5FC380" w14:textId="77777777" w:rsidR="00FF2CA0" w:rsidRDefault="005C47BE">
            <w:r>
              <w:rPr>
                <w:sz w:val="20"/>
                <w:szCs w:val="20"/>
              </w:rPr>
              <w:t>sendmoneycompare.com/banks/chase</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DBDCF2" w14:textId="77777777" w:rsidR="00FF2CA0" w:rsidRDefault="005C47BE">
            <w:r>
              <w:rPr>
                <w:sz w:val="20"/>
                <w:szCs w:val="20"/>
              </w:rPr>
              <w:t>reference</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B7E26A" w14:textId="77777777" w:rsidR="00FF2CA0" w:rsidRDefault="005C47BE">
            <w:r>
              <w:rPr>
                <w:sz w:val="20"/>
                <w:szCs w:val="20"/>
              </w:rPr>
              <w:t>1–2</w:t>
            </w:r>
          </w:p>
        </w:tc>
      </w:tr>
      <w:tr w:rsidR="00FF2CA0" w14:paraId="2D109260"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81F89E4" w14:textId="77777777" w:rsidR="00FF2CA0" w:rsidRDefault="005C47BE">
            <w:r>
              <w:rPr>
                <w:sz w:val="20"/>
                <w:szCs w:val="20"/>
              </w:rPr>
              <w:t>/business/ (B2B)</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F999CA" w14:textId="77777777" w:rsidR="00FF2CA0" w:rsidRDefault="005C47BE">
            <w:r>
              <w:rPr>
                <w:sz w:val="20"/>
                <w:szCs w:val="20"/>
              </w:rPr>
              <w:t>sendmoneycompare.com/business/b2b-transfers</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8DA96E" w14:textId="77777777" w:rsidR="00FF2CA0" w:rsidRDefault="005C47BE">
            <w:r>
              <w:rPr>
                <w:sz w:val="20"/>
                <w:szCs w:val="20"/>
              </w:rPr>
              <w:t>B2B/partner</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A9D301" w14:textId="77777777" w:rsidR="00FF2CA0" w:rsidRDefault="005C47BE">
            <w:r>
              <w:rPr>
                <w:sz w:val="20"/>
                <w:szCs w:val="20"/>
              </w:rPr>
              <w:t>1–2</w:t>
            </w:r>
          </w:p>
        </w:tc>
      </w:tr>
      <w:tr w:rsidR="00FF2CA0" w14:paraId="7922B20B"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CC2B83" w14:textId="77777777" w:rsidR="00FF2CA0" w:rsidRDefault="005C47BE">
            <w:r>
              <w:rPr>
                <w:sz w:val="20"/>
                <w:szCs w:val="20"/>
              </w:rPr>
              <w:t>/news/</w:t>
            </w:r>
          </w:p>
        </w:tc>
        <w:tc>
          <w:tcPr>
            <w:tcW w:w="4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AE3B1A" w14:textId="77777777" w:rsidR="00FF2CA0" w:rsidRDefault="005C47BE">
            <w:r>
              <w:rPr>
                <w:sz w:val="20"/>
                <w:szCs w:val="20"/>
              </w:rPr>
              <w:t>sendmoneycompare.com/news/</w:t>
            </w:r>
          </w:p>
        </w:tc>
        <w:tc>
          <w:tcPr>
            <w:tcW w:w="19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1E0752" w14:textId="77777777" w:rsidR="00FF2CA0" w:rsidRDefault="005C47BE">
            <w:r>
              <w:rPr>
                <w:sz w:val="20"/>
                <w:szCs w:val="20"/>
              </w:rPr>
              <w:t>news/PR</w:t>
            </w:r>
          </w:p>
        </w:tc>
        <w:tc>
          <w:tcPr>
            <w:tcW w:w="1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C0BBB71" w14:textId="77777777" w:rsidR="00FF2CA0" w:rsidRDefault="005C47BE">
            <w:r>
              <w:rPr>
                <w:sz w:val="20"/>
                <w:szCs w:val="20"/>
              </w:rPr>
              <w:t>1–2</w:t>
            </w:r>
          </w:p>
        </w:tc>
      </w:tr>
    </w:tbl>
    <w:p w14:paraId="43154196" w14:textId="7D50CFDB" w:rsidR="00FF2CA0" w:rsidRPr="00F72637" w:rsidRDefault="005C47BE">
      <w:pPr>
        <w:spacing w:after="120"/>
        <w:rPr>
          <w:lang w:val="en-US"/>
        </w:rPr>
      </w:pPr>
      <w:r>
        <w:rPr>
          <w:i/>
          <w:iCs/>
        </w:rPr>
        <w:t>Context: the site currently has only 76 non-spam referring domains out of 471 total (per Ahrefs), and only 7 genuine editorial backlinks with real anchor-text placements (see “Good_Backlinks” tab) — e.g. WorldFirst UK, eco.com, ARQ Finance, comparetravelca</w:t>
      </w:r>
      <w:r>
        <w:rPr>
          <w:i/>
          <w:iCs/>
        </w:rPr>
        <w:t>sh.co.uk, OrbitRemit, Dots, and OSL. Bing Webmaster Tools independently shows a similarly small footprint: 17 referring domains, 73 referring pages. This is consistent across both tools and confirms the backlink profile is genuinely thin, not a data artifa</w:t>
      </w:r>
      <w:r>
        <w:rPr>
          <w:i/>
          <w:iCs/>
        </w:rPr>
        <w:t>ct.</w:t>
      </w:r>
      <w:r w:rsidR="00F72637" w:rsidRPr="00F72637">
        <w:rPr>
          <w:i/>
          <w:iCs/>
          <w:lang w:val="en-US"/>
        </w:rPr>
        <w:t xml:space="preserve"> </w:t>
      </w:r>
      <w:r w:rsidR="00F72637" w:rsidRPr="00F72637">
        <w:rPr>
          <w:i/>
          <w:iCs/>
          <w:lang w:val="en-US"/>
        </w:rPr>
        <w:t>All high-quality backlinks point to your website's homepage.</w:t>
      </w:r>
    </w:p>
    <w:p w14:paraId="2181FF6B" w14:textId="77777777" w:rsidR="00FF2CA0" w:rsidRDefault="005C47BE">
      <w:pPr>
        <w:spacing w:after="120"/>
      </w:pPr>
      <w:r>
        <w:rPr>
          <w:b/>
          <w:bCs/>
        </w:rPr>
        <w:t xml:space="preserve">Where to find the URLs: </w:t>
      </w:r>
      <w:r>
        <w:t>example URLs and anchor types by category — “Link_Building_Categories” tab.</w:t>
      </w:r>
    </w:p>
    <w:p w14:paraId="1330833E" w14:textId="77777777" w:rsidR="00FF2CA0" w:rsidRDefault="005C47BE">
      <w:pPr>
        <w:pStyle w:val="2"/>
      </w:pPr>
      <w:r>
        <w:t>5.3 Where to source quality backlinks (US market)</w:t>
      </w:r>
    </w:p>
    <w:p w14:paraId="47278D0F" w14:textId="77777777" w:rsidR="00FF2CA0" w:rsidRDefault="005C47BE">
      <w:pPr>
        <w:spacing w:after="120"/>
      </w:pPr>
      <w:r>
        <w:t>Since the target audience and the company are US-based, prioritize US-relevant, topically related sour</w:t>
      </w:r>
      <w:r>
        <w:t>ces over generic global link sellers:</w:t>
      </w:r>
    </w:p>
    <w:p w14:paraId="535B4061" w14:textId="77777777" w:rsidR="00FF2CA0" w:rsidRDefault="005C47BE">
      <w:pPr>
        <w:pStyle w:val="a4"/>
        <w:numPr>
          <w:ilvl w:val="0"/>
          <w:numId w:val="4"/>
        </w:numPr>
        <w:spacing w:after="80"/>
      </w:pPr>
      <w:r>
        <w:t>Journalist/expert-request platforms: HARO successor Connectively, Qwoted, SourceBottle — respond to finance/fintech/remittance queries as a subject-matter expert; yields genuine editorial dofollow links on real publica</w:t>
      </w:r>
      <w:r>
        <w:t>tions.</w:t>
      </w:r>
    </w:p>
    <w:p w14:paraId="6EC1B176" w14:textId="77777777" w:rsidR="00FF2CA0" w:rsidRDefault="005C47BE">
      <w:pPr>
        <w:pStyle w:val="a4"/>
        <w:numPr>
          <w:ilvl w:val="0"/>
          <w:numId w:val="4"/>
        </w:numPr>
        <w:spacing w:after="80"/>
      </w:pPr>
      <w:r>
        <w:t>Personal-finance and fintech publications with contributor programs: NerdWallet, Investopedia, The Points Guy, Bankrate — pitch guest posts or data-driven studies (e.g. original research on remittance costs by corridor).</w:t>
      </w:r>
    </w:p>
    <w:p w14:paraId="17C1EF1C" w14:textId="77777777" w:rsidR="00FF2CA0" w:rsidRDefault="005C47BE">
      <w:pPr>
        <w:pStyle w:val="a4"/>
        <w:numPr>
          <w:ilvl w:val="0"/>
          <w:numId w:val="4"/>
        </w:numPr>
        <w:spacing w:after="80"/>
      </w:pPr>
      <w:r>
        <w:t>Resource-page and niche-edit</w:t>
      </w:r>
      <w:r>
        <w:t xml:space="preserve"> outreach: find existing US finance/immigration/expat blog posts that list money-transfer resources and ask to be added, or offer a broken-link replacement.</w:t>
      </w:r>
    </w:p>
    <w:p w14:paraId="05FEC6BD" w14:textId="77777777" w:rsidR="00FF2CA0" w:rsidRDefault="005C47BE">
      <w:pPr>
        <w:pStyle w:val="a4"/>
        <w:numPr>
          <w:ilvl w:val="0"/>
          <w:numId w:val="4"/>
        </w:numPr>
        <w:spacing w:after="80"/>
      </w:pPr>
      <w:r>
        <w:t>Diaspora and community organizations: US-based immigrant community associations, international stud</w:t>
      </w:r>
      <w:r>
        <w:t>ent offices at universities (.edu resource pages for sending money home), and remittance-focused nonprofits — highly relevant to the /send-money/ corridor pages and often link-friendly.</w:t>
      </w:r>
    </w:p>
    <w:p w14:paraId="1A1AF1AA" w14:textId="77777777" w:rsidR="00FF2CA0" w:rsidRDefault="005C47BE">
      <w:pPr>
        <w:pStyle w:val="a4"/>
        <w:numPr>
          <w:ilvl w:val="0"/>
          <w:numId w:val="4"/>
        </w:numPr>
        <w:spacing w:after="80"/>
      </w:pPr>
      <w:r>
        <w:lastRenderedPageBreak/>
        <w:t>Industry directories and comparison aggregators: Capterra, G2, Trustpi</w:t>
      </w:r>
      <w:r>
        <w:t>lot, Clutch — claim/complete listings for a citation-style backlink plus trust signal.</w:t>
      </w:r>
    </w:p>
    <w:p w14:paraId="16B5D8A8" w14:textId="77777777" w:rsidR="00FF2CA0" w:rsidRDefault="005C47BE">
      <w:pPr>
        <w:pStyle w:val="a4"/>
        <w:numPr>
          <w:ilvl w:val="0"/>
          <w:numId w:val="4"/>
        </w:numPr>
        <w:spacing w:after="80"/>
      </w:pPr>
      <w:r>
        <w:t>PR distribution for real news: press releases on notable milestones (product launches, data studies, funding) via PRNewswire/Business Wire, picked up by outlets like PRW</w:t>
      </w:r>
      <w:r>
        <w:t>eb or local business journals.</w:t>
      </w:r>
    </w:p>
    <w:p w14:paraId="59456CF6" w14:textId="77777777" w:rsidR="00FF2CA0" w:rsidRDefault="005C47BE">
      <w:pPr>
        <w:pStyle w:val="a4"/>
        <w:numPr>
          <w:ilvl w:val="0"/>
          <w:numId w:val="4"/>
        </w:numPr>
        <w:spacing w:after="80"/>
      </w:pPr>
      <w:r>
        <w:t>Sponsorships and local partnerships: sponsor a fintech meetup, university finance club, or immigrant-support nonprofit event in the US for a natural .org/.edu-adjacent mention.</w:t>
      </w:r>
    </w:p>
    <w:p w14:paraId="57720197" w14:textId="77777777" w:rsidR="00FF2CA0" w:rsidRDefault="005C47BE">
      <w:pPr>
        <w:pStyle w:val="a4"/>
        <w:numPr>
          <w:ilvl w:val="0"/>
          <w:numId w:val="4"/>
        </w:numPr>
        <w:spacing w:after="80"/>
      </w:pPr>
      <w:r>
        <w:t>Competitor backlink gap (“link intersect”): iden</w:t>
      </w:r>
      <w:r>
        <w:t>tify sites that link to competitors (Wise, Remitly, Revolut, WorldRemit) but not to sendmoneycompare.com, and pursue the same placements.</w:t>
      </w:r>
    </w:p>
    <w:p w14:paraId="4BB3F118" w14:textId="36343C7C" w:rsidR="00FF2CA0" w:rsidRDefault="005C47BE">
      <w:pPr>
        <w:spacing w:after="120"/>
        <w:rPr>
          <w:i/>
          <w:iCs/>
        </w:rPr>
      </w:pPr>
      <w:r>
        <w:rPr>
          <w:i/>
          <w:iCs/>
        </w:rPr>
        <w:t>I can put together a list of competitor donor sites (via an Ahrefs link-intersect/gap analysis) if that would help pri</w:t>
      </w:r>
      <w:r>
        <w:rPr>
          <w:i/>
          <w:iCs/>
        </w:rPr>
        <w:t>oritize outreach — the outreach and negotiation with each site would need to happen manually on your side (or your marketing team's), since these are individual editorial relationships, not something that can be bought or automated.</w:t>
      </w:r>
    </w:p>
    <w:p w14:paraId="5B9F4D76" w14:textId="0E6B45E4" w:rsidR="003D3BCC" w:rsidRDefault="003D3BCC" w:rsidP="003D3BCC">
      <w:pPr>
        <w:pStyle w:val="2"/>
        <w:rPr>
          <w:lang w:val="en-US"/>
        </w:rPr>
      </w:pPr>
      <w:r>
        <w:t>5.</w:t>
      </w:r>
      <w:r w:rsidRPr="003D3BCC">
        <w:rPr>
          <w:lang w:val="en-US"/>
        </w:rPr>
        <w:t>4</w:t>
      </w:r>
      <w:r>
        <w:t xml:space="preserve"> </w:t>
      </w:r>
      <w:r>
        <w:rPr>
          <w:lang w:val="en-US"/>
        </w:rPr>
        <w:t>E-E-A-T</w:t>
      </w:r>
    </w:p>
    <w:p w14:paraId="0D011E91" w14:textId="7309806C" w:rsidR="003D3BCC" w:rsidRDefault="003D3BCC">
      <w:pPr>
        <w:spacing w:after="120"/>
      </w:pPr>
      <w:r w:rsidRPr="003D3BCC">
        <w:t>E-E-A-T is a set of criteria that Google uses to evaluate content quality and website trustworthiness.</w:t>
      </w:r>
    </w:p>
    <w:p w14:paraId="4E90A3BF" w14:textId="43C407C4" w:rsidR="003D3BCC" w:rsidRDefault="00310B56">
      <w:pPr>
        <w:spacing w:after="120"/>
      </w:pPr>
      <w:r w:rsidRPr="00310B56">
        <w:t xml:space="preserve">Here are some quick wins: add your company name, address, and phone number to the contact page—ideally including a Google Maps pin at your registered address—and set up different email addresses for different types of inquiries. Add author details </w:t>
      </w:r>
      <w:r w:rsidR="008516E9" w:rsidRPr="008516E9">
        <w:rPr>
          <w:lang w:val="en-US"/>
        </w:rPr>
        <w:t>(</w:t>
      </w:r>
      <w:r w:rsidR="008516E9">
        <w:rPr>
          <w:lang w:val="en-US"/>
        </w:rPr>
        <w:t>with photo</w:t>
      </w:r>
      <w:r w:rsidR="008516E9" w:rsidRPr="008516E9">
        <w:rPr>
          <w:lang w:val="en-US"/>
        </w:rPr>
        <w:t>)</w:t>
      </w:r>
      <w:r w:rsidR="008516E9">
        <w:rPr>
          <w:lang w:val="en-US"/>
        </w:rPr>
        <w:t xml:space="preserve"> </w:t>
      </w:r>
      <w:r w:rsidRPr="00310B56">
        <w:t>to at least your category pages (ideally to all commercial and blog pages), including links to their social media profiles. Add the company’s social media accounts, even if they are newly created and have minimal content.</w:t>
      </w:r>
      <w:r>
        <w:br/>
      </w:r>
      <w:r>
        <w:br/>
      </w:r>
      <w:hyperlink r:id="rId7" w:history="1">
        <w:r w:rsidRPr="00D65042">
          <w:rPr>
            <w:rStyle w:val="a5"/>
          </w:rPr>
          <w:t>https://sendmoneycompare.com/send-money</w:t>
        </w:r>
      </w:hyperlink>
      <w:r w:rsidR="004E0132" w:rsidRPr="004E0132">
        <w:t xml:space="preserve"> (</w:t>
      </w:r>
      <w:r w:rsidR="004E0132" w:rsidRPr="004E0132">
        <w:t>example of a category</w:t>
      </w:r>
      <w:r w:rsidR="004E0132">
        <w:rPr>
          <w:lang w:val="en-US"/>
        </w:rPr>
        <w:t>)</w:t>
      </w:r>
      <w:r>
        <w:br/>
      </w:r>
      <w:hyperlink r:id="rId8" w:history="1">
        <w:r w:rsidRPr="00D65042">
          <w:rPr>
            <w:rStyle w:val="a5"/>
          </w:rPr>
          <w:t>https://sendmoneycompare.com/about</w:t>
        </w:r>
      </w:hyperlink>
    </w:p>
    <w:p w14:paraId="07878644" w14:textId="203100AB" w:rsidR="00310B56" w:rsidRPr="004E0132" w:rsidRDefault="00310B56">
      <w:pPr>
        <w:spacing w:after="120"/>
      </w:pPr>
      <w:hyperlink r:id="rId9" w:history="1">
        <w:r w:rsidRPr="00D65042">
          <w:rPr>
            <w:rStyle w:val="a5"/>
          </w:rPr>
          <w:t>https://sendmoneycompare.com/contact</w:t>
        </w:r>
      </w:hyperlink>
      <w:r w:rsidRPr="004E0132">
        <w:t xml:space="preserve"> </w:t>
      </w:r>
    </w:p>
    <w:p w14:paraId="51350D7E" w14:textId="77777777" w:rsidR="00FF2CA0" w:rsidRDefault="005C47BE">
      <w:pPr>
        <w:pStyle w:val="1"/>
      </w:pPr>
      <w:r>
        <w:t>6. Task 3 — Trust and time</w:t>
      </w:r>
    </w:p>
    <w:p w14:paraId="7B538A90" w14:textId="77777777" w:rsidR="00FF2CA0" w:rsidRDefault="005C47BE">
      <w:pPr>
        <w:pStyle w:val="a4"/>
        <w:numPr>
          <w:ilvl w:val="0"/>
          <w:numId w:val="4"/>
        </w:numPr>
        <w:spacing w:after="80"/>
      </w:pPr>
      <w:r>
        <w:t>Build brand signals: consistency across channels, reviews (Trustpilot), mentions.</w:t>
      </w:r>
    </w:p>
    <w:p w14:paraId="4EF7B6D0" w14:textId="77777777" w:rsidR="00FF2CA0" w:rsidRDefault="005C47BE">
      <w:pPr>
        <w:pStyle w:val="a4"/>
        <w:numPr>
          <w:ilvl w:val="0"/>
          <w:numId w:val="4"/>
        </w:numPr>
        <w:spacing w:after="80"/>
      </w:pPr>
      <w:r>
        <w:t>Indexing growth for a young domain is a 3–6+ month process even after all fixes are implemented — set client expectations accordingly.</w:t>
      </w:r>
    </w:p>
    <w:p w14:paraId="102D3730" w14:textId="77777777" w:rsidR="00FF2CA0" w:rsidRDefault="005C47BE">
      <w:pPr>
        <w:pStyle w:val="1"/>
      </w:pPr>
      <w:r>
        <w:t>7. Prioritie</w:t>
      </w:r>
      <w:r>
        <w:t>s and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FF2CA0" w14:paraId="1CAAC035" w14:textId="77777777">
        <w:tblPrEx>
          <w:tblCellMar>
            <w:top w:w="0" w:type="dxa"/>
            <w:bottom w:w="0" w:type="dxa"/>
          </w:tblCellMar>
        </w:tblPrEx>
        <w:trPr>
          <w:cantSplit/>
          <w:tblHeader/>
        </w:trPr>
        <w:tc>
          <w:tcPr>
            <w:tcW w:w="14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31AAD5F3" w14:textId="77777777" w:rsidR="00FF2CA0" w:rsidRDefault="005C47BE">
            <w:r>
              <w:rPr>
                <w:b/>
                <w:bCs/>
                <w:color w:val="FFFFFF"/>
                <w:sz w:val="20"/>
                <w:szCs w:val="20"/>
              </w:rPr>
              <w:t>Stage</w:t>
            </w:r>
          </w:p>
        </w:tc>
        <w:tc>
          <w:tcPr>
            <w:tcW w:w="18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01DE96E2" w14:textId="77777777" w:rsidR="00FF2CA0" w:rsidRDefault="005C47BE">
            <w:r>
              <w:rPr>
                <w:b/>
                <w:bCs/>
                <w:color w:val="FFFFFF"/>
                <w:sz w:val="20"/>
                <w:szCs w:val="20"/>
              </w:rPr>
              <w:t>Timeline</w:t>
            </w:r>
          </w:p>
        </w:tc>
        <w:tc>
          <w:tcPr>
            <w:tcW w:w="61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534F1A24" w14:textId="77777777" w:rsidR="00FF2CA0" w:rsidRDefault="005C47BE">
            <w:r>
              <w:rPr>
                <w:b/>
                <w:bCs/>
                <w:color w:val="FFFFFF"/>
                <w:sz w:val="20"/>
                <w:szCs w:val="20"/>
              </w:rPr>
              <w:t>Actions</w:t>
            </w:r>
          </w:p>
        </w:tc>
      </w:tr>
      <w:tr w:rsidR="00FF2CA0" w14:paraId="0C6D1915" w14:textId="77777777">
        <w:tblPrEx>
          <w:tblCellMar>
            <w:top w:w="0" w:type="dxa"/>
            <w:bottom w:w="0" w:type="dxa"/>
          </w:tblCellMar>
        </w:tblPrEx>
        <w:trPr>
          <w:cantSplit/>
        </w:trPr>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9C75A9" w14:textId="77777777" w:rsidR="00FF2CA0" w:rsidRDefault="005C47BE">
            <w:r>
              <w:rPr>
                <w:sz w:val="20"/>
                <w:szCs w:val="20"/>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5ACE60" w14:textId="77777777" w:rsidR="00FF2CA0" w:rsidRDefault="005C47BE">
            <w:r>
              <w:rPr>
                <w:sz w:val="20"/>
                <w:szCs w:val="20"/>
              </w:rPr>
              <w:t>Week 1</w:t>
            </w:r>
          </w:p>
        </w:tc>
        <w:tc>
          <w:tcPr>
            <w:tcW w:w="6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AC2DFC" w14:textId="77777777" w:rsidR="00FF2CA0" w:rsidRDefault="005C47BE">
            <w:r>
              <w:rPr>
                <w:sz w:val="20"/>
                <w:szCs w:val="20"/>
              </w:rPr>
              <w:t>Duplicate-content audit; introduce the generation threshold; upload the disavow file (439 domains).</w:t>
            </w:r>
          </w:p>
        </w:tc>
      </w:tr>
      <w:tr w:rsidR="00FF2CA0" w14:paraId="65C96EC5" w14:textId="77777777">
        <w:tblPrEx>
          <w:tblCellMar>
            <w:top w:w="0" w:type="dxa"/>
            <w:bottom w:w="0" w:type="dxa"/>
          </w:tblCellMar>
        </w:tblPrEx>
        <w:trPr>
          <w:cantSplit/>
        </w:trPr>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67E9E8" w14:textId="77777777" w:rsidR="00FF2CA0" w:rsidRDefault="005C47BE">
            <w:r>
              <w:rPr>
                <w:sz w:val="20"/>
                <w:szCs w:val="20"/>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855AB9" w14:textId="77777777" w:rsidR="00FF2CA0" w:rsidRDefault="005C47BE">
            <w:r>
              <w:rPr>
                <w:sz w:val="20"/>
                <w:szCs w:val="20"/>
              </w:rPr>
              <w:t>Week 2</w:t>
            </w:r>
          </w:p>
        </w:tc>
        <w:tc>
          <w:tcPr>
            <w:tcW w:w="6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F64532" w14:textId="2CC1B0CB" w:rsidR="00FF2CA0" w:rsidRPr="008516E9" w:rsidRDefault="005C47BE">
            <w:pPr>
              <w:rPr>
                <w:lang w:val="ru-RU"/>
              </w:rPr>
            </w:pPr>
            <w:r>
              <w:rPr>
                <w:sz w:val="20"/>
                <w:szCs w:val="20"/>
              </w:rPr>
              <w:t>Rewrite pages with ≥30% overlap, section by section.</w:t>
            </w:r>
            <w:r w:rsidR="00310B56">
              <w:rPr>
                <w:sz w:val="20"/>
                <w:szCs w:val="20"/>
              </w:rPr>
              <w:t xml:space="preserve"> </w:t>
            </w:r>
            <w:r w:rsidR="00310B56">
              <w:rPr>
                <w:sz w:val="20"/>
                <w:szCs w:val="20"/>
                <w:lang w:val="en-US"/>
              </w:rPr>
              <w:t>EEAT</w:t>
            </w:r>
          </w:p>
        </w:tc>
      </w:tr>
      <w:tr w:rsidR="00FF2CA0" w14:paraId="7A08F6BD" w14:textId="77777777">
        <w:tblPrEx>
          <w:tblCellMar>
            <w:top w:w="0" w:type="dxa"/>
            <w:bottom w:w="0" w:type="dxa"/>
          </w:tblCellMar>
        </w:tblPrEx>
        <w:trPr>
          <w:cantSplit/>
        </w:trPr>
        <w:tc>
          <w:tcPr>
            <w:tcW w:w="1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AB7313" w14:textId="77777777" w:rsidR="00FF2CA0" w:rsidRDefault="005C47BE">
            <w:r>
              <w:rPr>
                <w:sz w:val="20"/>
                <w:szCs w:val="20"/>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6A953D" w14:textId="77777777" w:rsidR="00FF2CA0" w:rsidRDefault="005C47BE">
            <w:r>
              <w:rPr>
                <w:sz w:val="20"/>
                <w:szCs w:val="20"/>
              </w:rPr>
              <w:t>Ongoing</w:t>
            </w:r>
          </w:p>
        </w:tc>
        <w:tc>
          <w:tcPr>
            <w:tcW w:w="61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EC3062" w14:textId="77777777" w:rsidR="00FF2CA0" w:rsidRDefault="005C47BE">
            <w:r>
              <w:rPr>
                <w:sz w:val="20"/>
                <w:szCs w:val="20"/>
              </w:rPr>
              <w:t>Acquire 1–2 quality backlinks per category; strengthen E-E-A-T; monitor KPIs.</w:t>
            </w:r>
          </w:p>
        </w:tc>
      </w:tr>
    </w:tbl>
    <w:p w14:paraId="44EEBA61" w14:textId="77777777" w:rsidR="00FF2CA0" w:rsidRDefault="005C47BE">
      <w:pPr>
        <w:pStyle w:val="1"/>
      </w:pPr>
      <w:r>
        <w:t>8. How to measure results (KPIs)</w:t>
      </w:r>
    </w:p>
    <w:p w14:paraId="1570EFAF" w14:textId="77777777" w:rsidR="00FF2CA0" w:rsidRDefault="005C47BE">
      <w:pPr>
        <w:pStyle w:val="a4"/>
        <w:numPr>
          <w:ilvl w:val="0"/>
          <w:numId w:val="4"/>
        </w:numPr>
        <w:spacing w:after="80"/>
      </w:pPr>
      <w:r>
        <w:lastRenderedPageBreak/>
        <w:t>GSC → Pages: the share of “Crawled — currently not indexed” falls; the number of</w:t>
      </w:r>
      <w:r>
        <w:t xml:space="preserve"> indexed pages rises.</w:t>
      </w:r>
    </w:p>
    <w:p w14:paraId="28A7DB40" w14:textId="77777777" w:rsidR="00FF2CA0" w:rsidRDefault="005C47BE">
      <w:pPr>
        <w:pStyle w:val="a4"/>
        <w:numPr>
          <w:ilvl w:val="0"/>
          <w:numId w:val="4"/>
        </w:numPr>
        <w:spacing w:after="80"/>
      </w:pPr>
      <w:r>
        <w:t>SiteLiner: overall Duplicate Content % falls; pages from the ≥30% list drop below the threshold.</w:t>
      </w:r>
    </w:p>
    <w:p w14:paraId="4A92F573" w14:textId="77777777" w:rsidR="00FF2CA0" w:rsidRDefault="005C47BE">
      <w:pPr>
        <w:pStyle w:val="a4"/>
        <w:numPr>
          <w:ilvl w:val="0"/>
          <w:numId w:val="4"/>
        </w:numPr>
        <w:spacing w:after="80"/>
      </w:pPr>
      <w:r>
        <w:t>Ahrefs: the share of spam domains falls; the number of “good/best” links rises.</w:t>
      </w:r>
    </w:p>
    <w:p w14:paraId="02DF1665" w14:textId="77777777" w:rsidR="00FF2CA0" w:rsidRDefault="005C47BE">
      <w:pPr>
        <w:pStyle w:val="1"/>
      </w:pPr>
      <w:r>
        <w:t>9. Out of scope for this brief</w:t>
      </w:r>
    </w:p>
    <w:p w14:paraId="436ADD75" w14:textId="77777777" w:rsidR="00FF2CA0" w:rsidRDefault="005C47BE">
      <w:pPr>
        <w:spacing w:after="120"/>
      </w:pPr>
      <w:r>
        <w:rPr>
          <w:b/>
          <w:bCs/>
        </w:rPr>
        <w:t>Technical directives (noindex, X-Robots-Tag, Soft 404, sitemap) are covered in the separate technical brief, implemented SECOND, only after this brief's fixes are in place.</w:t>
      </w:r>
    </w:p>
    <w:p w14:paraId="75BEB742" w14:textId="77777777" w:rsidR="00FF2CA0" w:rsidRDefault="005C47BE">
      <w:pPr>
        <w:pStyle w:val="1"/>
      </w:pPr>
      <w:r>
        <w:t>10. Developer task list (execute in order)</w:t>
      </w:r>
    </w:p>
    <w:p w14:paraId="30894315" w14:textId="77777777" w:rsidR="00FF2CA0" w:rsidRDefault="005C47BE">
      <w:pPr>
        <w:pStyle w:val="2"/>
      </w:pPr>
      <w:r>
        <w:t>A. Content (de-duplication, no merging)</w:t>
      </w:r>
    </w:p>
    <w:p w14:paraId="1CDF49E2" w14:textId="77777777" w:rsidR="00FF2CA0" w:rsidRDefault="005C47BE">
      <w:pPr>
        <w:pStyle w:val="a4"/>
        <w:numPr>
          <w:ilvl w:val="0"/>
          <w:numId w:val="5"/>
        </w:numPr>
        <w:spacing w:after="80"/>
      </w:pPr>
      <w:r>
        <w:t>Export the list of pages with ≥30% overlap — “Pages_to_Rewrite_30pct” appendix tab.</w:t>
      </w:r>
    </w:p>
    <w:p w14:paraId="3D2220FE" w14:textId="77777777" w:rsidR="00FF2CA0" w:rsidRDefault="005C47BE">
      <w:pPr>
        <w:pStyle w:val="a4"/>
        <w:numPr>
          <w:ilvl w:val="0"/>
          <w:numId w:val="5"/>
        </w:numPr>
        <w:spacing w:after="80"/>
      </w:pPr>
      <w:r>
        <w:t>For each page, identify the shared template blocks (text repeated verbatim on other pages).</w:t>
      </w:r>
    </w:p>
    <w:p w14:paraId="61588B76" w14:textId="77777777" w:rsidR="00FF2CA0" w:rsidRDefault="005C47BE">
      <w:pPr>
        <w:pStyle w:val="a4"/>
        <w:numPr>
          <w:ilvl w:val="0"/>
          <w:numId w:val="5"/>
        </w:numPr>
        <w:spacing w:after="80"/>
      </w:pPr>
      <w:r>
        <w:t>Replace/supplement those blocks with unique content: real rates and timelines fo</w:t>
      </w:r>
      <w:r>
        <w:t>r that corridor, provider list, a worked calculation example, local country/currency specifics.</w:t>
      </w:r>
    </w:p>
    <w:p w14:paraId="1CEB09E2" w14:textId="77777777" w:rsidR="00FF2CA0" w:rsidRDefault="005C47BE">
      <w:pPr>
        <w:pStyle w:val="a4"/>
        <w:numPr>
          <w:ilvl w:val="0"/>
          <w:numId w:val="5"/>
        </w:numPr>
        <w:spacing w:after="80"/>
      </w:pPr>
      <w:r>
        <w:t>Remove verbatim boilerplate paragraphs; make text blocks depend on that page's own data.</w:t>
      </w:r>
    </w:p>
    <w:p w14:paraId="7FE6D8AC" w14:textId="77777777" w:rsidR="00FF2CA0" w:rsidRDefault="005C47BE">
      <w:pPr>
        <w:pStyle w:val="a4"/>
        <w:numPr>
          <w:ilvl w:val="0"/>
          <w:numId w:val="5"/>
        </w:numPr>
        <w:spacing w:after="80"/>
      </w:pPr>
      <w:r>
        <w:t>Do not merge pages; do not canonicalize to a different page.</w:t>
      </w:r>
    </w:p>
    <w:p w14:paraId="561339D1" w14:textId="77777777" w:rsidR="00FF2CA0" w:rsidRDefault="005C47BE">
      <w:pPr>
        <w:pStyle w:val="a4"/>
        <w:numPr>
          <w:ilvl w:val="0"/>
          <w:numId w:val="5"/>
        </w:numPr>
        <w:spacing w:after="80"/>
      </w:pPr>
      <w:r>
        <w:t>Add a visi</w:t>
      </w:r>
      <w:r>
        <w:t>ble last-updated date and author; add data sources.</w:t>
      </w:r>
    </w:p>
    <w:p w14:paraId="3A9DE02B" w14:textId="77777777" w:rsidR="00FF2CA0" w:rsidRDefault="005C47BE">
      <w:pPr>
        <w:pStyle w:val="a4"/>
        <w:numPr>
          <w:ilvl w:val="0"/>
          <w:numId w:val="5"/>
        </w:numPr>
        <w:spacing w:after="80"/>
      </w:pPr>
      <w:r>
        <w:t>Re-scan with SiteLiner: each processed page's match % must drop below 30%.</w:t>
      </w:r>
    </w:p>
    <w:p w14:paraId="55AD91E9" w14:textId="77777777" w:rsidR="00FF2CA0" w:rsidRDefault="005C47BE">
      <w:pPr>
        <w:pStyle w:val="a4"/>
        <w:numPr>
          <w:ilvl w:val="0"/>
          <w:numId w:val="5"/>
        </w:numPr>
        <w:spacing w:after="80"/>
      </w:pPr>
      <w:r>
        <w:t>For pages with no unique data available, do not generate them at all (404/410); remove from internal links and the sitemap.</w:t>
      </w:r>
    </w:p>
    <w:p w14:paraId="7EC36BA3" w14:textId="77777777" w:rsidR="00FF2CA0" w:rsidRDefault="005C47BE">
      <w:pPr>
        <w:pStyle w:val="2"/>
      </w:pPr>
      <w:r>
        <w:t>B. Li</w:t>
      </w:r>
      <w:r>
        <w:t>nks</w:t>
      </w:r>
    </w:p>
    <w:p w14:paraId="2A053DCF" w14:textId="77777777" w:rsidR="00FF2CA0" w:rsidRDefault="005C47BE">
      <w:pPr>
        <w:pStyle w:val="a4"/>
        <w:numPr>
          <w:ilvl w:val="0"/>
          <w:numId w:val="6"/>
        </w:numPr>
        <w:spacing w:after="80"/>
      </w:pPr>
      <w:r>
        <w:t>Upload the disavow file (“Disavow_sendmoneycompare_v2.txt,” 439 domains) to GSC (Links → Disavow links → Upload).</w:t>
      </w:r>
    </w:p>
    <w:p w14:paraId="2620EFC3" w14:textId="77777777" w:rsidR="00FF2CA0" w:rsidRDefault="005C47BE">
      <w:pPr>
        <w:pStyle w:val="a4"/>
        <w:numPr>
          <w:ilvl w:val="0"/>
          <w:numId w:val="6"/>
        </w:numPr>
        <w:spacing w:after="80"/>
      </w:pPr>
      <w:r>
        <w:t>Stop any ongoing link purchases; audit vendors.</w:t>
      </w:r>
    </w:p>
    <w:p w14:paraId="589AE334" w14:textId="7E742A9A" w:rsidR="00FF2CA0" w:rsidRDefault="005C47BE">
      <w:pPr>
        <w:pStyle w:val="a4"/>
        <w:numPr>
          <w:ilvl w:val="0"/>
          <w:numId w:val="6"/>
        </w:numPr>
        <w:spacing w:after="80"/>
      </w:pPr>
      <w:r>
        <w:t>Acquire 1–2 quality backlinks per category from the “Link_Building_Categories” tab.</w:t>
      </w:r>
    </w:p>
    <w:p w14:paraId="02E2BA28" w14:textId="7120B276" w:rsidR="00310B56" w:rsidRDefault="00310B56" w:rsidP="00310B56">
      <w:pPr>
        <w:pStyle w:val="2"/>
      </w:pPr>
      <w:r>
        <w:t xml:space="preserve">C. </w:t>
      </w:r>
      <w:r>
        <w:rPr>
          <w:lang w:val="en-US"/>
        </w:rPr>
        <w:t>E-E-A-T</w:t>
      </w:r>
    </w:p>
    <w:p w14:paraId="499346A3" w14:textId="5FA83EEF" w:rsidR="00310B56" w:rsidRDefault="00310B56" w:rsidP="00310B56">
      <w:pPr>
        <w:spacing w:after="80"/>
      </w:pPr>
      <w:r w:rsidRPr="00310B56">
        <w:t>Implement the E-E-A-T factors from section 5.4.</w:t>
      </w:r>
    </w:p>
    <w:p w14:paraId="490B3A26" w14:textId="22D3A6D6" w:rsidR="00FF2CA0" w:rsidRDefault="00310B56">
      <w:pPr>
        <w:pStyle w:val="2"/>
      </w:pPr>
      <w:r>
        <w:rPr>
          <w:lang w:val="en-US"/>
        </w:rPr>
        <w:t>D</w:t>
      </w:r>
      <w:r w:rsidR="005C47BE">
        <w:t>. Ver</w:t>
      </w:r>
      <w:r w:rsidR="005C47BE">
        <w:t>ifying results</w:t>
      </w:r>
    </w:p>
    <w:p w14:paraId="4EC2B219" w14:textId="77777777" w:rsidR="00FF2CA0" w:rsidRDefault="005C47BE">
      <w:pPr>
        <w:pStyle w:val="a4"/>
        <w:numPr>
          <w:ilvl w:val="0"/>
          <w:numId w:val="4"/>
        </w:numPr>
        <w:spacing w:after="80"/>
      </w:pPr>
      <w:r>
        <w:t>GSC → URL Inspection for processed pages; request indexing for key URLs.</w:t>
      </w:r>
    </w:p>
    <w:p w14:paraId="1E37514F" w14:textId="77777777" w:rsidR="00FF2CA0" w:rsidRDefault="005C47BE">
      <w:pPr>
        <w:pStyle w:val="a4"/>
        <w:numPr>
          <w:ilvl w:val="0"/>
          <w:numId w:val="4"/>
        </w:numPr>
        <w:spacing w:after="80"/>
      </w:pPr>
      <w:r>
        <w:t>Track GSC → Pages (share of “Crawled — currently not indexed”), SiteLiner (% duplication), Ahrefs (share of spam domains).</w:t>
      </w:r>
    </w:p>
    <w:p w14:paraId="4B371093" w14:textId="77777777" w:rsidR="00FF2CA0" w:rsidRDefault="005C47BE">
      <w:pPr>
        <w:pStyle w:val="1"/>
      </w:pPr>
      <w:r>
        <w:t>11. Appendix — workbook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2CA0" w14:paraId="73806C37" w14:textId="77777777">
        <w:tblPrEx>
          <w:tblCellMar>
            <w:top w:w="0" w:type="dxa"/>
            <w:bottom w:w="0" w:type="dxa"/>
          </w:tblCellMar>
        </w:tblPrEx>
        <w:trPr>
          <w:cantSplit/>
          <w:tblHeader/>
        </w:trPr>
        <w:tc>
          <w:tcPr>
            <w:tcW w:w="360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1A83BF2E" w14:textId="77777777" w:rsidR="00FF2CA0" w:rsidRDefault="005C47BE">
            <w:r>
              <w:rPr>
                <w:b/>
                <w:bCs/>
                <w:color w:val="FFFFFF"/>
                <w:sz w:val="20"/>
                <w:szCs w:val="20"/>
              </w:rPr>
              <w:lastRenderedPageBreak/>
              <w:t>Task</w:t>
            </w:r>
          </w:p>
        </w:tc>
        <w:tc>
          <w:tcPr>
            <w:tcW w:w="5760" w:type="dxa"/>
            <w:tcBorders>
              <w:top w:val="single" w:sz="2" w:space="0" w:color="BFBFBF"/>
              <w:left w:val="single" w:sz="2" w:space="0" w:color="BFBFBF"/>
              <w:bottom w:val="single" w:sz="2" w:space="0" w:color="BFBFBF"/>
              <w:right w:val="single" w:sz="2" w:space="0" w:color="BFBFBF"/>
            </w:tcBorders>
            <w:shd w:val="clear" w:color="auto" w:fill="1F4E78"/>
            <w:tcMar>
              <w:top w:w="60" w:type="dxa"/>
              <w:left w:w="100" w:type="dxa"/>
              <w:bottom w:w="60" w:type="dxa"/>
              <w:right w:w="100" w:type="dxa"/>
            </w:tcMar>
            <w:vAlign w:val="center"/>
          </w:tcPr>
          <w:p w14:paraId="4B4A1124" w14:textId="77777777" w:rsidR="00FF2CA0" w:rsidRDefault="005C47BE">
            <w:r>
              <w:rPr>
                <w:b/>
                <w:bCs/>
                <w:color w:val="FFFFFF"/>
                <w:sz w:val="20"/>
                <w:szCs w:val="20"/>
              </w:rPr>
              <w:t xml:space="preserve">Tab in </w:t>
            </w:r>
            <w:r>
              <w:rPr>
                <w:b/>
                <w:bCs/>
                <w:color w:val="FFFFFF"/>
                <w:sz w:val="20"/>
                <w:szCs w:val="20"/>
              </w:rPr>
              <w:t>“Appendix_Content_Links_sendmoneycompare_EN.xlsx”</w:t>
            </w:r>
          </w:p>
        </w:tc>
      </w:tr>
      <w:tr w:rsidR="00FF2CA0" w14:paraId="6FE6EFBD"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C46787" w14:textId="77777777" w:rsidR="00FF2CA0" w:rsidRDefault="005C47BE">
            <w:r>
              <w:rPr>
                <w:sz w:val="20"/>
                <w:szCs w:val="20"/>
              </w:rPr>
              <w:t>Summary of all metrics</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C46F1A" w14:textId="77777777" w:rsidR="00FF2CA0" w:rsidRDefault="005C47BE">
            <w:r>
              <w:rPr>
                <w:sz w:val="20"/>
                <w:szCs w:val="20"/>
              </w:rPr>
              <w:t>Summary</w:t>
            </w:r>
          </w:p>
        </w:tc>
      </w:tr>
      <w:tr w:rsidR="00FF2CA0" w14:paraId="19BB116D"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8827D0" w14:textId="77777777" w:rsidR="00FF2CA0" w:rsidRDefault="005C47BE">
            <w:r>
              <w:rPr>
                <w:sz w:val="20"/>
                <w:szCs w:val="20"/>
              </w:rPr>
              <w:t>4. Pages to rewrite (≥30% match)</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6C1DAB" w14:textId="77777777" w:rsidR="00FF2CA0" w:rsidRDefault="005C47BE">
            <w:r>
              <w:rPr>
                <w:sz w:val="20"/>
                <w:szCs w:val="20"/>
              </w:rPr>
              <w:t>Pages_to_Rewrite_30pct (37)</w:t>
            </w:r>
          </w:p>
        </w:tc>
      </w:tr>
      <w:tr w:rsidR="00FF2CA0" w14:paraId="666EF189"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983014" w14:textId="77777777" w:rsidR="00FF2CA0" w:rsidRDefault="005C47BE">
            <w:r>
              <w:rPr>
                <w:sz w:val="20"/>
                <w:szCs w:val="20"/>
              </w:rPr>
              <w:t>3.1 Full duplicate-content match list</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7952EC" w14:textId="77777777" w:rsidR="00FF2CA0" w:rsidRDefault="005C47BE">
            <w:r>
              <w:rPr>
                <w:sz w:val="20"/>
                <w:szCs w:val="20"/>
              </w:rPr>
              <w:t>Duplicate_Content_All_167 (167)</w:t>
            </w:r>
          </w:p>
        </w:tc>
      </w:tr>
      <w:tr w:rsidR="00FF2CA0" w14:paraId="7DF11013"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3511C0" w14:textId="77777777" w:rsidR="00FF2CA0" w:rsidRDefault="005C47BE">
            <w:r>
              <w:rPr>
                <w:sz w:val="20"/>
                <w:szCs w:val="20"/>
              </w:rPr>
              <w:t>5.1 Spam domains for disavow</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F6CBB1" w14:textId="77777777" w:rsidR="00FF2CA0" w:rsidRDefault="005C47BE">
            <w:r>
              <w:rPr>
                <w:sz w:val="20"/>
                <w:szCs w:val="20"/>
              </w:rPr>
              <w:t>Spam_Domains_Ahrefs (394)</w:t>
            </w:r>
          </w:p>
        </w:tc>
      </w:tr>
      <w:tr w:rsidR="00FF2CA0" w14:paraId="6FFADE6A"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02B3BF" w14:textId="77777777" w:rsidR="00FF2CA0" w:rsidRDefault="005C47BE">
            <w:r>
              <w:rPr>
                <w:sz w:val="20"/>
                <w:szCs w:val="20"/>
              </w:rPr>
              <w:t>5.1 Additional disavow domains identified during QA</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B67032" w14:textId="77777777" w:rsidR="00FF2CA0" w:rsidRDefault="005C47BE">
            <w:r>
              <w:rPr>
                <w:sz w:val="20"/>
                <w:szCs w:val="20"/>
              </w:rPr>
              <w:t>QA_Disavow_Corrections (45)</w:t>
            </w:r>
          </w:p>
        </w:tc>
      </w:tr>
      <w:tr w:rsidR="00FF2CA0" w14:paraId="22B92AF5"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3387D1" w14:textId="77777777" w:rsidR="00FF2CA0" w:rsidRDefault="005C47BE">
            <w:r>
              <w:rPr>
                <w:sz w:val="20"/>
                <w:szCs w:val="20"/>
              </w:rPr>
              <w:t>5.2 Backlink categories</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EE016C" w14:textId="77777777" w:rsidR="00FF2CA0" w:rsidRDefault="005C47BE">
            <w:r>
              <w:rPr>
                <w:sz w:val="20"/>
                <w:szCs w:val="20"/>
              </w:rPr>
              <w:t>Link_Building_Categories (10)</w:t>
            </w:r>
          </w:p>
        </w:tc>
      </w:tr>
      <w:tr w:rsidR="00FF2CA0" w14:paraId="3A735A49"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B1BE9E" w14:textId="77777777" w:rsidR="00FF2CA0" w:rsidRDefault="005C47BE">
            <w:r>
              <w:rPr>
                <w:sz w:val="20"/>
                <w:szCs w:val="20"/>
              </w:rPr>
              <w:t>Good/editorial backlinks</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EA7410" w14:textId="77777777" w:rsidR="00FF2CA0" w:rsidRDefault="005C47BE">
            <w:r>
              <w:rPr>
                <w:sz w:val="20"/>
                <w:szCs w:val="20"/>
              </w:rPr>
              <w:t>Good_Backlinks (7)</w:t>
            </w:r>
          </w:p>
        </w:tc>
      </w:tr>
      <w:tr w:rsidR="00FF2CA0" w14:paraId="7AAA7C83"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5B7F81" w14:textId="77777777" w:rsidR="00FF2CA0" w:rsidRDefault="005C47BE">
            <w:r>
              <w:rPr>
                <w:sz w:val="20"/>
                <w:szCs w:val="20"/>
              </w:rPr>
              <w:t>Referring-domain totals (Ahrefs + Bing)</w:t>
            </w:r>
          </w:p>
        </w:tc>
        <w:tc>
          <w:tcPr>
            <w:tcW w:w="57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3761AA" w14:textId="77777777" w:rsidR="00FF2CA0" w:rsidRDefault="005C47BE">
            <w:r>
              <w:rPr>
                <w:sz w:val="20"/>
                <w:szCs w:val="20"/>
              </w:rPr>
              <w:t>Referring_Domains_Overview</w:t>
            </w:r>
          </w:p>
        </w:tc>
      </w:tr>
    </w:tbl>
    <w:p w14:paraId="7977B1E9" w14:textId="77777777" w:rsidR="00FF2CA0" w:rsidRDefault="00FF2CA0">
      <w:pPr>
        <w:spacing w:after="40"/>
      </w:pPr>
    </w:p>
    <w:p w14:paraId="7FF12F74" w14:textId="77777777" w:rsidR="00FF2CA0" w:rsidRDefault="005C47BE">
      <w:pPr>
        <w:spacing w:after="120"/>
      </w:pPr>
      <w:r>
        <w:rPr>
          <w:b/>
          <w:bCs/>
        </w:rPr>
        <w:t xml:space="preserve">Disavow file for GSC upload: </w:t>
      </w:r>
      <w:r>
        <w:t>“Disavow_sendmoneycompare_v2.txt” (439 domains).</w:t>
      </w:r>
    </w:p>
    <w:sectPr w:rsidR="00FF2CA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46160" w14:textId="77777777" w:rsidR="005C47BE" w:rsidRDefault="005C47BE">
      <w:r>
        <w:separator/>
      </w:r>
    </w:p>
  </w:endnote>
  <w:endnote w:type="continuationSeparator" w:id="0">
    <w:p w14:paraId="38A00BBA" w14:textId="77777777" w:rsidR="005C47BE" w:rsidRDefault="005C4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C05BA" w14:textId="77777777" w:rsidR="00FF2CA0" w:rsidRDefault="005C47BE">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476F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9476F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D3A5B" w14:textId="77777777" w:rsidR="005C47BE" w:rsidRDefault="005C47BE">
      <w:r>
        <w:separator/>
      </w:r>
    </w:p>
  </w:footnote>
  <w:footnote w:type="continuationSeparator" w:id="0">
    <w:p w14:paraId="39A51956" w14:textId="77777777" w:rsidR="005C47BE" w:rsidRDefault="005C4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2B6AE" w14:textId="77777777" w:rsidR="00FF2CA0" w:rsidRDefault="005C47BE">
    <w:pPr>
      <w:jc w:val="right"/>
    </w:pPr>
    <w:r>
      <w:rPr>
        <w:color w:val="808080"/>
        <w:sz w:val="16"/>
        <w:szCs w:val="16"/>
      </w:rPr>
      <w:t>sendmoneycompare.com — Content quality &amp; backlinks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275C1"/>
    <w:multiLevelType w:val="hybridMultilevel"/>
    <w:tmpl w:val="6852AA1C"/>
    <w:lvl w:ilvl="0" w:tplc="6EC88CFA">
      <w:start w:val="1"/>
      <w:numFmt w:val="bullet"/>
      <w:lvlText w:val="•"/>
      <w:lvlJc w:val="left"/>
      <w:pPr>
        <w:ind w:left="480" w:hanging="260"/>
      </w:pPr>
    </w:lvl>
    <w:lvl w:ilvl="1" w:tplc="E0688198">
      <w:numFmt w:val="decimal"/>
      <w:lvlText w:val=""/>
      <w:lvlJc w:val="left"/>
    </w:lvl>
    <w:lvl w:ilvl="2" w:tplc="1C9E20EC">
      <w:numFmt w:val="decimal"/>
      <w:lvlText w:val=""/>
      <w:lvlJc w:val="left"/>
    </w:lvl>
    <w:lvl w:ilvl="3" w:tplc="7AC44144">
      <w:numFmt w:val="decimal"/>
      <w:lvlText w:val=""/>
      <w:lvlJc w:val="left"/>
    </w:lvl>
    <w:lvl w:ilvl="4" w:tplc="2C48351E">
      <w:numFmt w:val="decimal"/>
      <w:lvlText w:val=""/>
      <w:lvlJc w:val="left"/>
    </w:lvl>
    <w:lvl w:ilvl="5" w:tplc="3F088974">
      <w:numFmt w:val="decimal"/>
      <w:lvlText w:val=""/>
      <w:lvlJc w:val="left"/>
    </w:lvl>
    <w:lvl w:ilvl="6" w:tplc="C6D21BB6">
      <w:numFmt w:val="decimal"/>
      <w:lvlText w:val=""/>
      <w:lvlJc w:val="left"/>
    </w:lvl>
    <w:lvl w:ilvl="7" w:tplc="56929D00">
      <w:numFmt w:val="decimal"/>
      <w:lvlText w:val=""/>
      <w:lvlJc w:val="left"/>
    </w:lvl>
    <w:lvl w:ilvl="8" w:tplc="A89624C2">
      <w:numFmt w:val="decimal"/>
      <w:lvlText w:val=""/>
      <w:lvlJc w:val="left"/>
    </w:lvl>
  </w:abstractNum>
  <w:abstractNum w:abstractNumId="1" w15:restartNumberingAfterBreak="0">
    <w:nsid w:val="4654505E"/>
    <w:multiLevelType w:val="hybridMultilevel"/>
    <w:tmpl w:val="EEBC2A32"/>
    <w:lvl w:ilvl="0" w:tplc="31642E64">
      <w:start w:val="1"/>
      <w:numFmt w:val="decimal"/>
      <w:lvlText w:val="%1."/>
      <w:lvlJc w:val="left"/>
      <w:pPr>
        <w:ind w:left="480" w:hanging="260"/>
      </w:pPr>
    </w:lvl>
    <w:lvl w:ilvl="1" w:tplc="F998039C">
      <w:numFmt w:val="decimal"/>
      <w:lvlText w:val=""/>
      <w:lvlJc w:val="left"/>
    </w:lvl>
    <w:lvl w:ilvl="2" w:tplc="B41E8CDA">
      <w:numFmt w:val="decimal"/>
      <w:lvlText w:val=""/>
      <w:lvlJc w:val="left"/>
    </w:lvl>
    <w:lvl w:ilvl="3" w:tplc="09E60B34">
      <w:numFmt w:val="decimal"/>
      <w:lvlText w:val=""/>
      <w:lvlJc w:val="left"/>
    </w:lvl>
    <w:lvl w:ilvl="4" w:tplc="2A4E5536">
      <w:numFmt w:val="decimal"/>
      <w:lvlText w:val=""/>
      <w:lvlJc w:val="left"/>
    </w:lvl>
    <w:lvl w:ilvl="5" w:tplc="8DD6F748">
      <w:numFmt w:val="decimal"/>
      <w:lvlText w:val=""/>
      <w:lvlJc w:val="left"/>
    </w:lvl>
    <w:lvl w:ilvl="6" w:tplc="21540172">
      <w:numFmt w:val="decimal"/>
      <w:lvlText w:val=""/>
      <w:lvlJc w:val="left"/>
    </w:lvl>
    <w:lvl w:ilvl="7" w:tplc="C3A63D2E">
      <w:numFmt w:val="decimal"/>
      <w:lvlText w:val=""/>
      <w:lvlJc w:val="left"/>
    </w:lvl>
    <w:lvl w:ilvl="8" w:tplc="953E0FEA">
      <w:numFmt w:val="decimal"/>
      <w:lvlText w:val=""/>
      <w:lvlJc w:val="left"/>
    </w:lvl>
  </w:abstractNum>
  <w:abstractNum w:abstractNumId="2" w15:restartNumberingAfterBreak="0">
    <w:nsid w:val="4C9F431E"/>
    <w:multiLevelType w:val="hybridMultilevel"/>
    <w:tmpl w:val="5320712A"/>
    <w:lvl w:ilvl="0" w:tplc="BEEE43E4">
      <w:start w:val="1"/>
      <w:numFmt w:val="decimal"/>
      <w:lvlText w:val="%1."/>
      <w:lvlJc w:val="left"/>
      <w:pPr>
        <w:ind w:left="480" w:hanging="260"/>
      </w:pPr>
    </w:lvl>
    <w:lvl w:ilvl="1" w:tplc="17DCB644">
      <w:numFmt w:val="decimal"/>
      <w:lvlText w:val=""/>
      <w:lvlJc w:val="left"/>
    </w:lvl>
    <w:lvl w:ilvl="2" w:tplc="D9145EFE">
      <w:numFmt w:val="decimal"/>
      <w:lvlText w:val=""/>
      <w:lvlJc w:val="left"/>
    </w:lvl>
    <w:lvl w:ilvl="3" w:tplc="C46A9B52">
      <w:numFmt w:val="decimal"/>
      <w:lvlText w:val=""/>
      <w:lvlJc w:val="left"/>
    </w:lvl>
    <w:lvl w:ilvl="4" w:tplc="235A8B2A">
      <w:numFmt w:val="decimal"/>
      <w:lvlText w:val=""/>
      <w:lvlJc w:val="left"/>
    </w:lvl>
    <w:lvl w:ilvl="5" w:tplc="69FA3C3E">
      <w:numFmt w:val="decimal"/>
      <w:lvlText w:val=""/>
      <w:lvlJc w:val="left"/>
    </w:lvl>
    <w:lvl w:ilvl="6" w:tplc="723E4FFE">
      <w:numFmt w:val="decimal"/>
      <w:lvlText w:val=""/>
      <w:lvlJc w:val="left"/>
    </w:lvl>
    <w:lvl w:ilvl="7" w:tplc="1938D470">
      <w:numFmt w:val="decimal"/>
      <w:lvlText w:val=""/>
      <w:lvlJc w:val="left"/>
    </w:lvl>
    <w:lvl w:ilvl="8" w:tplc="58FE9B42">
      <w:numFmt w:val="decimal"/>
      <w:lvlText w:val=""/>
      <w:lvlJc w:val="left"/>
    </w:lvl>
  </w:abstractNum>
  <w:abstractNum w:abstractNumId="3" w15:restartNumberingAfterBreak="0">
    <w:nsid w:val="604E57E5"/>
    <w:multiLevelType w:val="hybridMultilevel"/>
    <w:tmpl w:val="8612C15E"/>
    <w:lvl w:ilvl="0" w:tplc="E3527EEE">
      <w:start w:val="1"/>
      <w:numFmt w:val="decimal"/>
      <w:lvlText w:val="%1."/>
      <w:lvlJc w:val="left"/>
      <w:pPr>
        <w:ind w:left="480" w:hanging="260"/>
      </w:pPr>
    </w:lvl>
    <w:lvl w:ilvl="1" w:tplc="101A1A2C">
      <w:numFmt w:val="decimal"/>
      <w:lvlText w:val=""/>
      <w:lvlJc w:val="left"/>
    </w:lvl>
    <w:lvl w:ilvl="2" w:tplc="93F45CA0">
      <w:numFmt w:val="decimal"/>
      <w:lvlText w:val=""/>
      <w:lvlJc w:val="left"/>
    </w:lvl>
    <w:lvl w:ilvl="3" w:tplc="D5A47744">
      <w:numFmt w:val="decimal"/>
      <w:lvlText w:val=""/>
      <w:lvlJc w:val="left"/>
    </w:lvl>
    <w:lvl w:ilvl="4" w:tplc="F2621BEE">
      <w:numFmt w:val="decimal"/>
      <w:lvlText w:val=""/>
      <w:lvlJc w:val="left"/>
    </w:lvl>
    <w:lvl w:ilvl="5" w:tplc="FAECB312">
      <w:numFmt w:val="decimal"/>
      <w:lvlText w:val=""/>
      <w:lvlJc w:val="left"/>
    </w:lvl>
    <w:lvl w:ilvl="6" w:tplc="5CEC537C">
      <w:numFmt w:val="decimal"/>
      <w:lvlText w:val=""/>
      <w:lvlJc w:val="left"/>
    </w:lvl>
    <w:lvl w:ilvl="7" w:tplc="192CECE8">
      <w:numFmt w:val="decimal"/>
      <w:lvlText w:val=""/>
      <w:lvlJc w:val="left"/>
    </w:lvl>
    <w:lvl w:ilvl="8" w:tplc="401CC052">
      <w:numFmt w:val="decimal"/>
      <w:lvlText w:val=""/>
      <w:lvlJc w:val="left"/>
    </w:lvl>
  </w:abstractNum>
  <w:abstractNum w:abstractNumId="4" w15:restartNumberingAfterBreak="0">
    <w:nsid w:val="69D0136D"/>
    <w:multiLevelType w:val="hybridMultilevel"/>
    <w:tmpl w:val="E69809DE"/>
    <w:lvl w:ilvl="0" w:tplc="066CCB04">
      <w:start w:val="1"/>
      <w:numFmt w:val="decimal"/>
      <w:lvlText w:val="%1."/>
      <w:lvlJc w:val="left"/>
      <w:pPr>
        <w:ind w:left="480" w:hanging="260"/>
      </w:pPr>
    </w:lvl>
    <w:lvl w:ilvl="1" w:tplc="022252CE">
      <w:numFmt w:val="decimal"/>
      <w:lvlText w:val=""/>
      <w:lvlJc w:val="left"/>
    </w:lvl>
    <w:lvl w:ilvl="2" w:tplc="2466A68C">
      <w:numFmt w:val="decimal"/>
      <w:lvlText w:val=""/>
      <w:lvlJc w:val="left"/>
    </w:lvl>
    <w:lvl w:ilvl="3" w:tplc="F3BAD994">
      <w:numFmt w:val="decimal"/>
      <w:lvlText w:val=""/>
      <w:lvlJc w:val="left"/>
    </w:lvl>
    <w:lvl w:ilvl="4" w:tplc="86AE45E4">
      <w:numFmt w:val="decimal"/>
      <w:lvlText w:val=""/>
      <w:lvlJc w:val="left"/>
    </w:lvl>
    <w:lvl w:ilvl="5" w:tplc="9314DA36">
      <w:numFmt w:val="decimal"/>
      <w:lvlText w:val=""/>
      <w:lvlJc w:val="left"/>
    </w:lvl>
    <w:lvl w:ilvl="6" w:tplc="EED401AE">
      <w:numFmt w:val="decimal"/>
      <w:lvlText w:val=""/>
      <w:lvlJc w:val="left"/>
    </w:lvl>
    <w:lvl w:ilvl="7" w:tplc="D6AC1740">
      <w:numFmt w:val="decimal"/>
      <w:lvlText w:val=""/>
      <w:lvlJc w:val="left"/>
    </w:lvl>
    <w:lvl w:ilvl="8" w:tplc="57B42592">
      <w:numFmt w:val="decimal"/>
      <w:lvlText w:val=""/>
      <w:lvlJc w:val="left"/>
    </w:lvl>
  </w:abstractNum>
  <w:abstractNum w:abstractNumId="5" w15:restartNumberingAfterBreak="0">
    <w:nsid w:val="6FF85D2C"/>
    <w:multiLevelType w:val="hybridMultilevel"/>
    <w:tmpl w:val="54D0093A"/>
    <w:lvl w:ilvl="0" w:tplc="7A9AFB62">
      <w:start w:val="1"/>
      <w:numFmt w:val="bullet"/>
      <w:lvlText w:val="●"/>
      <w:lvlJc w:val="left"/>
      <w:pPr>
        <w:ind w:left="720" w:hanging="360"/>
      </w:pPr>
    </w:lvl>
    <w:lvl w:ilvl="1" w:tplc="84088FD6">
      <w:start w:val="1"/>
      <w:numFmt w:val="bullet"/>
      <w:lvlText w:val="○"/>
      <w:lvlJc w:val="left"/>
      <w:pPr>
        <w:ind w:left="1440" w:hanging="360"/>
      </w:pPr>
    </w:lvl>
    <w:lvl w:ilvl="2" w:tplc="8A5A216A">
      <w:start w:val="1"/>
      <w:numFmt w:val="bullet"/>
      <w:lvlText w:val="■"/>
      <w:lvlJc w:val="left"/>
      <w:pPr>
        <w:ind w:left="2160" w:hanging="360"/>
      </w:pPr>
    </w:lvl>
    <w:lvl w:ilvl="3" w:tplc="40905BC4">
      <w:start w:val="1"/>
      <w:numFmt w:val="bullet"/>
      <w:lvlText w:val="●"/>
      <w:lvlJc w:val="left"/>
      <w:pPr>
        <w:ind w:left="2880" w:hanging="360"/>
      </w:pPr>
    </w:lvl>
    <w:lvl w:ilvl="4" w:tplc="FB6889E4">
      <w:start w:val="1"/>
      <w:numFmt w:val="bullet"/>
      <w:lvlText w:val="○"/>
      <w:lvlJc w:val="left"/>
      <w:pPr>
        <w:ind w:left="3600" w:hanging="360"/>
      </w:pPr>
    </w:lvl>
    <w:lvl w:ilvl="5" w:tplc="6AE65382">
      <w:start w:val="1"/>
      <w:numFmt w:val="bullet"/>
      <w:lvlText w:val="■"/>
      <w:lvlJc w:val="left"/>
      <w:pPr>
        <w:ind w:left="4320" w:hanging="360"/>
      </w:pPr>
    </w:lvl>
    <w:lvl w:ilvl="6" w:tplc="22B833F8">
      <w:start w:val="1"/>
      <w:numFmt w:val="bullet"/>
      <w:lvlText w:val="●"/>
      <w:lvlJc w:val="left"/>
      <w:pPr>
        <w:ind w:left="5040" w:hanging="360"/>
      </w:pPr>
    </w:lvl>
    <w:lvl w:ilvl="7" w:tplc="FE640062">
      <w:start w:val="1"/>
      <w:numFmt w:val="bullet"/>
      <w:lvlText w:val="●"/>
      <w:lvlJc w:val="left"/>
      <w:pPr>
        <w:ind w:left="5760" w:hanging="360"/>
      </w:pPr>
    </w:lvl>
    <w:lvl w:ilvl="8" w:tplc="24F2CAFA">
      <w:start w:val="1"/>
      <w:numFmt w:val="bullet"/>
      <w:lvlText w:val="●"/>
      <w:lvlJc w:val="left"/>
      <w:pPr>
        <w:ind w:left="6480" w:hanging="360"/>
      </w:pPr>
    </w:lvl>
  </w:abstractNum>
  <w:num w:numId="1">
    <w:abstractNumId w:val="5"/>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CA0"/>
    <w:rsid w:val="00310B56"/>
    <w:rsid w:val="003D3BCC"/>
    <w:rsid w:val="004E0132"/>
    <w:rsid w:val="005C47BE"/>
    <w:rsid w:val="008516E9"/>
    <w:rsid w:val="009476FE"/>
    <w:rsid w:val="00F72637"/>
    <w:rsid w:val="00FF2C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C778"/>
  <w15:docId w15:val="{07E6DEAE-5DBF-45C7-9456-DFFBCE39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1F4E78"/>
      <w:sz w:val="30"/>
      <w:szCs w:val="30"/>
    </w:rPr>
  </w:style>
  <w:style w:type="paragraph" w:styleId="2">
    <w:name w:val="heading 2"/>
    <w:uiPriority w:val="9"/>
    <w:unhideWhenUsed/>
    <w:qFormat/>
    <w:pPr>
      <w:spacing w:before="220" w:after="120"/>
      <w:outlineLvl w:val="1"/>
    </w:pPr>
    <w:rPr>
      <w:b/>
      <w:bCs/>
      <w:color w:val="1F4E78"/>
      <w:sz w:val="25"/>
      <w:szCs w:val="25"/>
    </w:rPr>
  </w:style>
  <w:style w:type="paragraph" w:styleId="3">
    <w:name w:val="heading 3"/>
    <w:uiPriority w:val="9"/>
    <w:semiHidden/>
    <w:unhideWhenUsed/>
    <w:qFormat/>
    <w:pPr>
      <w:spacing w:before="160" w:after="100"/>
      <w:outlineLvl w:val="2"/>
    </w:pPr>
    <w:rPr>
      <w:b/>
      <w:bCs/>
      <w:color w:val="2E75B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310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endmoneycompare.com/abou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ndmoneycompare.com/send-mone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endmoneycompare.com/contac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8100</Words>
  <Characters>4618</Characters>
  <Application>Microsoft Office Word</Application>
  <DocSecurity>0</DocSecurity>
  <Lines>38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Євгеній Сахно</cp:lastModifiedBy>
  <cp:revision>6</cp:revision>
  <dcterms:created xsi:type="dcterms:W3CDTF">2026-09-15T22:33:00Z</dcterms:created>
  <dcterms:modified xsi:type="dcterms:W3CDTF">2026-09-15T23:20:00Z</dcterms:modified>
</cp:coreProperties>
</file>