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9AA70" w14:textId="7409FB6D" w:rsidR="00650EC8" w:rsidRDefault="00650EC8" w:rsidP="00071F22">
      <w:pPr>
        <w:pStyle w:val="1"/>
        <w:ind w:right="-283"/>
      </w:pPr>
      <w:r>
        <w:rPr>
          <w:rFonts w:hint="eastAsia"/>
        </w:rPr>
        <w:t>【SVM　サポートベクターマシーン】</w:t>
      </w:r>
    </w:p>
    <w:p w14:paraId="3DFF7690" w14:textId="0B56F506" w:rsidR="00650EC8" w:rsidRDefault="00650EC8">
      <w:pPr>
        <w:ind w:right="-283"/>
      </w:pPr>
      <w:r>
        <w:rPr>
          <w:rFonts w:hint="eastAsia"/>
        </w:rPr>
        <w:t>高い汎化能力をもつ線形識別器の１つ。</w:t>
      </w:r>
    </w:p>
    <w:p w14:paraId="6CDCA345" w14:textId="761981EF" w:rsidR="00650EC8" w:rsidRDefault="00650EC8">
      <w:pPr>
        <w:ind w:right="-283"/>
        <w:rPr>
          <w:rFonts w:hint="eastAsia"/>
        </w:rPr>
      </w:pPr>
      <w:r>
        <w:rPr>
          <w:rFonts w:hint="eastAsia"/>
        </w:rPr>
        <w:t>SVMはクラスを分ける境界線を引くことを課題として行う。</w:t>
      </w:r>
    </w:p>
    <w:p w14:paraId="61C738FD" w14:textId="2EE13FE5" w:rsidR="00650EC8" w:rsidRDefault="00650EC8">
      <w:pPr>
        <w:ind w:right="-283"/>
      </w:pPr>
      <w:r>
        <w:rPr>
          <w:rFonts w:hint="eastAsia"/>
        </w:rPr>
        <w:t>そのための仕組みとして「マージン最大化」というアイデアを使う。</w:t>
      </w:r>
    </w:p>
    <w:p w14:paraId="125D123B" w14:textId="339FA309" w:rsidR="00650EC8" w:rsidRDefault="00650EC8">
      <w:pPr>
        <w:ind w:right="-28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3E4D1D" wp14:editId="4CEE82FE">
            <wp:extent cx="1819275" cy="1789390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30" cy="18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8D3" w14:textId="2877C50B" w:rsidR="00650EC8" w:rsidRDefault="00650EC8" w:rsidP="00071F22">
      <w:pPr>
        <w:pStyle w:val="2"/>
        <w:ind w:right="-283"/>
      </w:pPr>
      <w:r>
        <w:rPr>
          <w:rFonts w:hint="eastAsia"/>
        </w:rPr>
        <w:t>【マージン最大化】</w:t>
      </w:r>
    </w:p>
    <w:p w14:paraId="15CEF6D7" w14:textId="0917A54F" w:rsidR="00650EC8" w:rsidRDefault="00650EC8">
      <w:pPr>
        <w:ind w:right="-283"/>
      </w:pPr>
      <w:r>
        <w:rPr>
          <w:rFonts w:hint="eastAsia"/>
        </w:rPr>
        <w:t>マージンとは、「境界線」と「2つのクラス」の間の距離Mのこと。</w:t>
      </w:r>
    </w:p>
    <w:p w14:paraId="6B2D739B" w14:textId="262693CC" w:rsidR="00650EC8" w:rsidRDefault="00650EC8">
      <w:pPr>
        <w:ind w:right="-283"/>
      </w:pPr>
      <w:r>
        <w:rPr>
          <w:rFonts w:hint="eastAsia"/>
        </w:rPr>
        <w:t>マージン最大化は、距離Mが最大となるように境界線を決定すること。</w:t>
      </w:r>
    </w:p>
    <w:p w14:paraId="3100AE62" w14:textId="25226A89" w:rsidR="00650EC8" w:rsidRDefault="00650EC8">
      <w:pPr>
        <w:ind w:right="-283"/>
      </w:pPr>
      <w:r>
        <w:rPr>
          <w:rFonts w:hint="eastAsia"/>
        </w:rPr>
        <w:t>距離が大きくなるほど、より多くの未学習データの判別が可能になる。</w:t>
      </w:r>
    </w:p>
    <w:p w14:paraId="345DDAEB" w14:textId="7F494FF1" w:rsidR="00650EC8" w:rsidRDefault="00650EC8">
      <w:pPr>
        <w:ind w:right="-283"/>
      </w:pPr>
      <w:r>
        <w:rPr>
          <w:rFonts w:hint="eastAsia"/>
          <w:noProof/>
        </w:rPr>
        <w:drawing>
          <wp:inline distT="0" distB="0" distL="0" distR="0" wp14:anchorId="20D43621" wp14:editId="6D79BD3A">
            <wp:extent cx="1694714" cy="1666875"/>
            <wp:effectExtent l="0" t="0" r="127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87" cy="17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B0F" w14:textId="30AAAAB6" w:rsidR="00650EC8" w:rsidRDefault="00650EC8" w:rsidP="00071F22">
      <w:pPr>
        <w:pStyle w:val="2"/>
        <w:ind w:right="-283"/>
      </w:pPr>
      <w:r>
        <w:rPr>
          <w:rFonts w:hint="eastAsia"/>
        </w:rPr>
        <w:t>【ハードマージンSVMとソフトマージンSVM】</w:t>
      </w:r>
    </w:p>
    <w:p w14:paraId="23B204A7" w14:textId="70D1A087" w:rsidR="00650EC8" w:rsidRDefault="00650EC8">
      <w:pPr>
        <w:ind w:right="-283"/>
      </w:pPr>
      <w:r>
        <w:rPr>
          <w:rFonts w:hint="eastAsia"/>
        </w:rPr>
        <w:t>マージン最大化によって、分類するSVMだが現実の問題にはノイズが混じっているため、綺麗に分類出来ないことが多い。そのため、誤分類が発生してしまう。</w:t>
      </w:r>
    </w:p>
    <w:p w14:paraId="3508413F" w14:textId="208F3926" w:rsidR="00650EC8" w:rsidRDefault="00650EC8">
      <w:pPr>
        <w:ind w:right="-283"/>
      </w:pPr>
      <w:r>
        <w:rPr>
          <w:rFonts w:hint="eastAsia"/>
        </w:rPr>
        <w:t>その誤分類を許容するのがソフトマージンSVM。許容しないのがハードマージンSVM。</w:t>
      </w:r>
    </w:p>
    <w:p w14:paraId="31902E4A" w14:textId="38EE50A6" w:rsidR="00650EC8" w:rsidRDefault="0074284D" w:rsidP="00071F22">
      <w:pPr>
        <w:pStyle w:val="2"/>
        <w:ind w:right="-283"/>
      </w:pPr>
      <w:r>
        <w:rPr>
          <w:rFonts w:hint="eastAsia"/>
        </w:rPr>
        <w:lastRenderedPageBreak/>
        <w:t>【</w:t>
      </w:r>
      <w:proofErr w:type="spellStart"/>
      <w:r>
        <w:rPr>
          <w:rFonts w:hint="eastAsia"/>
        </w:rPr>
        <w:t>s</w:t>
      </w:r>
      <w:r>
        <w:t>ckit</w:t>
      </w:r>
      <w:proofErr w:type="spellEnd"/>
      <w:r>
        <w:t>-learn</w:t>
      </w:r>
      <w:r>
        <w:rPr>
          <w:rFonts w:hint="eastAsia"/>
        </w:rPr>
        <w:t>での実装】</w:t>
      </w:r>
    </w:p>
    <w:p w14:paraId="6EB511FB" w14:textId="77777777" w:rsidR="0074284D" w:rsidRPr="0074284D" w:rsidRDefault="0074284D" w:rsidP="0074284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Chars="0" w:right="-283"/>
        <w:rPr>
          <w:rFonts w:ascii="ＭＳ ゴシック" w:eastAsia="ＭＳ ゴシック" w:hAnsi="ＭＳ ゴシック" w:cs="ＭＳ ゴシック"/>
          <w:color w:val="DDDDDD"/>
          <w:kern w:val="0"/>
          <w:sz w:val="20"/>
          <w:szCs w:val="20"/>
        </w:rPr>
      </w:pPr>
      <w:proofErr w:type="spellStart"/>
      <w:r w:rsidRPr="0074284D">
        <w:rPr>
          <w:rFonts w:ascii="ＭＳ ゴシック" w:eastAsia="ＭＳ ゴシック" w:hAnsi="ＭＳ ゴシック" w:cs="ＭＳ ゴシック"/>
          <w:b/>
          <w:bCs/>
          <w:color w:val="F92672"/>
          <w:kern w:val="0"/>
          <w:sz w:val="20"/>
          <w:szCs w:val="20"/>
        </w:rPr>
        <w:t>svm</w:t>
      </w:r>
      <w:r w:rsidRPr="0074284D">
        <w:rPr>
          <w:rFonts w:ascii="ＭＳ ゴシック" w:eastAsia="ＭＳ ゴシック" w:hAnsi="ＭＳ ゴシック" w:cs="ＭＳ ゴシック"/>
          <w:color w:val="DDDDDD"/>
          <w:kern w:val="0"/>
          <w:sz w:val="20"/>
          <w:szCs w:val="20"/>
        </w:rPr>
        <w:t>.SVC</w:t>
      </w:r>
      <w:proofErr w:type="spellEnd"/>
      <w:r w:rsidRPr="0074284D">
        <w:rPr>
          <w:rFonts w:ascii="ＭＳ ゴシック" w:eastAsia="ＭＳ ゴシック" w:hAnsi="ＭＳ ゴシック" w:cs="ＭＳ ゴシック"/>
          <w:color w:val="DDDDDD"/>
          <w:kern w:val="0"/>
          <w:sz w:val="20"/>
          <w:szCs w:val="20"/>
        </w:rPr>
        <w:t>(gamma, C)</w:t>
      </w:r>
    </w:p>
    <w:p w14:paraId="2998BEE8" w14:textId="6F05CDB7" w:rsidR="0074284D" w:rsidRDefault="0074284D">
      <w:pPr>
        <w:ind w:right="-283"/>
      </w:pPr>
    </w:p>
    <w:tbl>
      <w:tblPr>
        <w:tblStyle w:val="a3"/>
        <w:tblW w:w="8688" w:type="dxa"/>
        <w:tblLook w:val="04A0" w:firstRow="1" w:lastRow="0" w:firstColumn="1" w:lastColumn="0" w:noHBand="0" w:noVBand="1"/>
      </w:tblPr>
      <w:tblGrid>
        <w:gridCol w:w="4344"/>
        <w:gridCol w:w="4344"/>
      </w:tblGrid>
      <w:tr w:rsidR="0074284D" w14:paraId="487B97DD" w14:textId="77777777" w:rsidTr="0074284D">
        <w:trPr>
          <w:trHeight w:val="377"/>
        </w:trPr>
        <w:tc>
          <w:tcPr>
            <w:tcW w:w="4344" w:type="dxa"/>
          </w:tcPr>
          <w:p w14:paraId="05B88CA8" w14:textId="711CE332" w:rsidR="0074284D" w:rsidRDefault="0074284D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パラメータ</w:t>
            </w:r>
          </w:p>
        </w:tc>
        <w:tc>
          <w:tcPr>
            <w:tcW w:w="4344" w:type="dxa"/>
          </w:tcPr>
          <w:p w14:paraId="13F8BD1C" w14:textId="564CB5D3" w:rsidR="0074284D" w:rsidRDefault="0074284D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74284D" w14:paraId="38853DC9" w14:textId="77777777" w:rsidTr="0074284D">
        <w:trPr>
          <w:trHeight w:val="1116"/>
        </w:trPr>
        <w:tc>
          <w:tcPr>
            <w:tcW w:w="4344" w:type="dxa"/>
          </w:tcPr>
          <w:p w14:paraId="487DD812" w14:textId="0A8CE09D" w:rsidR="0074284D" w:rsidRDefault="0074284D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4344" w:type="dxa"/>
          </w:tcPr>
          <w:p w14:paraId="241F7A7B" w14:textId="77777777" w:rsidR="0074284D" w:rsidRDefault="0074284D">
            <w:pPr>
              <w:ind w:right="-283"/>
            </w:pPr>
            <w:r>
              <w:rPr>
                <w:rFonts w:hint="eastAsia"/>
              </w:rPr>
              <w:t>ガウシアンカーネル（</w:t>
            </w:r>
            <w:proofErr w:type="spellStart"/>
            <w:r>
              <w:rPr>
                <w:rFonts w:hint="eastAsia"/>
              </w:rPr>
              <w:t>r</w:t>
            </w:r>
            <w:r>
              <w:t>bf</w:t>
            </w:r>
            <w:proofErr w:type="spellEnd"/>
            <w:r>
              <w:t>, poly, sigmoid</w:t>
            </w:r>
            <w:r>
              <w:rPr>
                <w:rFonts w:hint="eastAsia"/>
              </w:rPr>
              <w:t>等）</w:t>
            </w:r>
          </w:p>
          <w:p w14:paraId="1ED6FBC4" w14:textId="148742EF" w:rsidR="0074284D" w:rsidRDefault="0074284D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のパラメータ。値が多きいほど複雑な境界になる。</w:t>
            </w:r>
          </w:p>
        </w:tc>
      </w:tr>
      <w:tr w:rsidR="0074284D" w14:paraId="2B012975" w14:textId="77777777" w:rsidTr="0074284D">
        <w:trPr>
          <w:trHeight w:val="377"/>
        </w:trPr>
        <w:tc>
          <w:tcPr>
            <w:tcW w:w="4344" w:type="dxa"/>
          </w:tcPr>
          <w:p w14:paraId="6AA0089B" w14:textId="0FDFD9A6" w:rsidR="0074284D" w:rsidRDefault="00B91FF0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344" w:type="dxa"/>
          </w:tcPr>
          <w:p w14:paraId="14A9215D" w14:textId="77777777" w:rsidR="00B91FF0" w:rsidRDefault="00B91FF0">
            <w:pPr>
              <w:ind w:right="-283"/>
            </w:pPr>
            <w:r>
              <w:rPr>
                <w:rFonts w:hint="eastAsia"/>
              </w:rPr>
              <w:t>どれだけ誤分類を許容するかのパラメータ。</w:t>
            </w:r>
          </w:p>
          <w:p w14:paraId="21458C2A" w14:textId="77777777" w:rsidR="00B91FF0" w:rsidRDefault="00B91FF0">
            <w:pPr>
              <w:ind w:right="-283"/>
            </w:pPr>
            <w:r>
              <w:rPr>
                <w:rFonts w:hint="eastAsia"/>
              </w:rPr>
              <w:t>値が小さいほど誤分類を許容する。</w:t>
            </w:r>
          </w:p>
          <w:p w14:paraId="1877122E" w14:textId="3771BBFC" w:rsidR="0074284D" w:rsidRDefault="00B91FF0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（ソフトマージンSVMとなる）</w:t>
            </w:r>
          </w:p>
        </w:tc>
      </w:tr>
      <w:tr w:rsidR="0074284D" w14:paraId="3D62CA35" w14:textId="77777777" w:rsidTr="0074284D">
        <w:trPr>
          <w:trHeight w:val="361"/>
        </w:trPr>
        <w:tc>
          <w:tcPr>
            <w:tcW w:w="4344" w:type="dxa"/>
          </w:tcPr>
          <w:p w14:paraId="66A03090" w14:textId="4FDEED73" w:rsidR="0074284D" w:rsidRDefault="00B91FF0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ernel</w:t>
            </w:r>
          </w:p>
        </w:tc>
        <w:tc>
          <w:tcPr>
            <w:tcW w:w="4344" w:type="dxa"/>
          </w:tcPr>
          <w:p w14:paraId="12383EFC" w14:textId="77777777" w:rsidR="00B91FF0" w:rsidRDefault="00B91FF0">
            <w:pPr>
              <w:ind w:right="-283"/>
            </w:pPr>
            <w:r>
              <w:rPr>
                <w:rFonts w:hint="eastAsia"/>
              </w:rPr>
              <w:t>カーネル関数の種類を選ぶ。デフォルトは</w:t>
            </w:r>
          </w:p>
          <w:p w14:paraId="0F7D320C" w14:textId="77777777" w:rsidR="00B91FF0" w:rsidRDefault="00B91FF0">
            <w:pPr>
              <w:ind w:right="-283"/>
            </w:pPr>
            <w:proofErr w:type="spellStart"/>
            <w:r>
              <w:rPr>
                <w:rFonts w:hint="eastAsia"/>
              </w:rPr>
              <w:t>r</w:t>
            </w:r>
            <w:r>
              <w:t>bg</w:t>
            </w:r>
            <w:proofErr w:type="spellEnd"/>
            <w:r>
              <w:rPr>
                <w:rFonts w:hint="eastAsia"/>
              </w:rPr>
              <w:t>となる。</w:t>
            </w:r>
          </w:p>
          <w:p w14:paraId="7C0F9202" w14:textId="77777777" w:rsidR="00B91FF0" w:rsidRDefault="00B91FF0">
            <w:pPr>
              <w:ind w:right="-283"/>
            </w:pPr>
            <w:r>
              <w:rPr>
                <w:rFonts w:hint="eastAsia"/>
              </w:rPr>
              <w:t>l</w:t>
            </w:r>
            <w:r>
              <w:t>inear(</w:t>
            </w:r>
            <w:r>
              <w:rPr>
                <w:rFonts w:hint="eastAsia"/>
              </w:rPr>
              <w:t>線形カーネル:これを使うと単純な</w:t>
            </w:r>
          </w:p>
          <w:p w14:paraId="3E4ACF08" w14:textId="77777777" w:rsidR="00B91FF0" w:rsidRDefault="00B91FF0">
            <w:pPr>
              <w:ind w:right="-283"/>
            </w:pPr>
            <w:r>
              <w:rPr>
                <w:rFonts w:hint="eastAsia"/>
              </w:rPr>
              <w:t>線形になるが処理速度は速い。)</w:t>
            </w:r>
          </w:p>
          <w:p w14:paraId="19A6D38B" w14:textId="77777777" w:rsidR="00B91FF0" w:rsidRDefault="00B91FF0">
            <w:pPr>
              <w:ind w:right="-283"/>
            </w:pPr>
            <w:r>
              <w:rPr>
                <w:rFonts w:hint="eastAsia"/>
              </w:rPr>
              <w:t>p</w:t>
            </w:r>
            <w:r>
              <w:t>oly(</w:t>
            </w:r>
            <w:r>
              <w:rPr>
                <w:rFonts w:hint="eastAsia"/>
              </w:rPr>
              <w:t>多項式カーネル)</w:t>
            </w:r>
          </w:p>
          <w:p w14:paraId="2E62F325" w14:textId="77777777" w:rsidR="00B91FF0" w:rsidRDefault="00B91FF0">
            <w:pPr>
              <w:ind w:right="-283"/>
            </w:pPr>
            <w:r>
              <w:t>sigmoid</w:t>
            </w:r>
            <w:r>
              <w:rPr>
                <w:rFonts w:hint="eastAsia"/>
              </w:rPr>
              <w:t>（シグモイド関数を使ったモノ）</w:t>
            </w:r>
          </w:p>
          <w:p w14:paraId="2A73F3F5" w14:textId="300E4467" w:rsidR="0074284D" w:rsidRPr="00B91FF0" w:rsidRDefault="00B91FF0">
            <w:pPr>
              <w:ind w:right="-283"/>
              <w:rPr>
                <w:rFonts w:hint="eastAsia"/>
              </w:rPr>
            </w:pPr>
            <w:r>
              <w:rPr>
                <w:rFonts w:hint="eastAsia"/>
              </w:rPr>
              <w:t>などを指定できる。</w:t>
            </w:r>
          </w:p>
        </w:tc>
      </w:tr>
    </w:tbl>
    <w:p w14:paraId="4CB1DAE5" w14:textId="553E7167" w:rsidR="0074284D" w:rsidRDefault="0074284D">
      <w:pPr>
        <w:ind w:right="-283"/>
      </w:pPr>
    </w:p>
    <w:p w14:paraId="2DC72E1C" w14:textId="67D9B6ED" w:rsidR="00B91FF0" w:rsidRDefault="00B91FF0">
      <w:pPr>
        <w:ind w:right="-283"/>
        <w:rPr>
          <w:rFonts w:hint="eastAsia"/>
        </w:rPr>
      </w:pPr>
      <w:r>
        <w:rPr>
          <w:rFonts w:hint="eastAsia"/>
        </w:rPr>
        <w:t>以下は</w:t>
      </w:r>
      <w:proofErr w:type="spellStart"/>
      <w:r>
        <w:rPr>
          <w:rFonts w:hint="eastAsia"/>
        </w:rPr>
        <w:t>r</w:t>
      </w:r>
      <w:r>
        <w:t>bf</w:t>
      </w:r>
      <w:proofErr w:type="spellEnd"/>
      <w:r>
        <w:rPr>
          <w:rFonts w:hint="eastAsia"/>
        </w:rPr>
        <w:t>を使ったS</w:t>
      </w:r>
      <w:r>
        <w:t>VM</w:t>
      </w:r>
      <w:r>
        <w:rPr>
          <w:rFonts w:hint="eastAsia"/>
        </w:rPr>
        <w:t>でCとg</w:t>
      </w:r>
      <w:r>
        <w:t>amma</w:t>
      </w:r>
      <w:r>
        <w:rPr>
          <w:rFonts w:hint="eastAsia"/>
        </w:rPr>
        <w:t>の大きさと分類についてのデモになる。</w:t>
      </w:r>
    </w:p>
    <w:p w14:paraId="423BD077" w14:textId="264B98C9" w:rsidR="00B91FF0" w:rsidRDefault="00B91FF0">
      <w:pPr>
        <w:ind w:right="-283"/>
      </w:pPr>
      <w:r>
        <w:rPr>
          <w:rFonts w:hint="eastAsia"/>
        </w:rPr>
        <w:t>※</w:t>
      </w:r>
      <w:r>
        <w:t xml:space="preserve">C </w:t>
      </w:r>
      <w:r>
        <w:rPr>
          <w:rFonts w:hint="eastAsia"/>
        </w:rPr>
        <w:t>は</w:t>
      </w:r>
      <w:r>
        <w:t xml:space="preserve"> 2^-5 , 2^15</w:t>
      </w:r>
      <w:r>
        <w:rPr>
          <w:rFonts w:hint="eastAsia"/>
        </w:rPr>
        <w:t>に設定。　g</w:t>
      </w:r>
      <w:r>
        <w:t>amma</w:t>
      </w:r>
      <w:r>
        <w:rPr>
          <w:rFonts w:hint="eastAsia"/>
        </w:rPr>
        <w:t>は2</w:t>
      </w:r>
      <w:r>
        <w:t>^-15, 2^3</w:t>
      </w:r>
      <w:r>
        <w:rPr>
          <w:rFonts w:hint="eastAsia"/>
        </w:rPr>
        <w:t>に設定。</w:t>
      </w:r>
      <w:r>
        <w:t xml:space="preserve"> </w:t>
      </w:r>
    </w:p>
    <w:p w14:paraId="3D312612" w14:textId="57019765" w:rsidR="00B91FF0" w:rsidRDefault="00B91FF0">
      <w:pPr>
        <w:ind w:right="-283"/>
      </w:pPr>
      <w:r>
        <w:rPr>
          <w:rFonts w:hint="eastAsia"/>
          <w:noProof/>
        </w:rPr>
        <w:drawing>
          <wp:inline distT="0" distB="0" distL="0" distR="0" wp14:anchorId="30B5F2B3" wp14:editId="7A11DBC6">
            <wp:extent cx="2905125" cy="2032392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___qiita-image-store.s3.amazonaws.com_0_58543_79d2b78f-aeeb-e284-3da0-f434b2056ad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21" cy="20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D20F" w14:textId="6CFF2A95" w:rsidR="00B91FF0" w:rsidRDefault="00B91FF0">
      <w:pPr>
        <w:ind w:right="-283"/>
        <w:rPr>
          <w:rFonts w:hint="eastAsia"/>
        </w:rPr>
      </w:pPr>
      <w:r>
        <w:rPr>
          <w:rFonts w:hint="eastAsia"/>
        </w:rPr>
        <w:t>よって、S</w:t>
      </w:r>
      <w:r>
        <w:t>VM</w:t>
      </w:r>
      <w:r>
        <w:rPr>
          <w:rFonts w:hint="eastAsia"/>
        </w:rPr>
        <w:t>を使用する時は、Cとg</w:t>
      </w:r>
      <w:r>
        <w:t>amma</w:t>
      </w:r>
      <w:r>
        <w:rPr>
          <w:rFonts w:hint="eastAsia"/>
        </w:rPr>
        <w:t>のハイパーパラメータの設定がキーになる。</w:t>
      </w:r>
    </w:p>
    <w:sectPr w:rsidR="00B91F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C8"/>
    <w:rsid w:val="00071F22"/>
    <w:rsid w:val="005B6C4D"/>
    <w:rsid w:val="00650EC8"/>
    <w:rsid w:val="0074284D"/>
    <w:rsid w:val="00B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0B301"/>
  <w15:chartTrackingRefBased/>
  <w15:docId w15:val="{4EBF50C2-E9BA-472A-B53A-447ECB75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="100" w:after="200"/>
        <w:ind w:rightChars="-135" w:right="-13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F2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71F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28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ljs-selector-tag">
    <w:name w:val="hljs-selector-tag"/>
    <w:basedOn w:val="a0"/>
    <w:rsid w:val="0074284D"/>
  </w:style>
  <w:style w:type="character" w:customStyle="1" w:styleId="hljs-selector-class">
    <w:name w:val="hljs-selector-class"/>
    <w:basedOn w:val="a0"/>
    <w:rsid w:val="0074284D"/>
  </w:style>
  <w:style w:type="table" w:styleId="a3">
    <w:name w:val="Table Grid"/>
    <w:basedOn w:val="a1"/>
    <w:uiPriority w:val="39"/>
    <w:rsid w:val="0074284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071F2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71F2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odoru3657x@outlook.jp</dc:creator>
  <cp:keywords/>
  <dc:description/>
  <cp:lastModifiedBy>odoru3657x@outlook.jp</cp:lastModifiedBy>
  <cp:revision>1</cp:revision>
  <dcterms:created xsi:type="dcterms:W3CDTF">2020-07-22T01:34:00Z</dcterms:created>
  <dcterms:modified xsi:type="dcterms:W3CDTF">2020-07-22T02:05:00Z</dcterms:modified>
</cp:coreProperties>
</file>