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1: Characteristics of the population before ECMO implantation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5828"/>
        <w:gridCol w:w="1156"/>
        <w:gridCol w:w="2980"/>
      </w:tblGrid>
      <w:tr>
        <w:trPr>
          <w:trHeight w:val="617" w:hRule="auto"/>
          <w:tblHeader/>
        </w:trPr>
        header 1
        <w:tc>
          <w:tcPr>
            <w:tcBorders>
              <w:bottom w:val="single" w:sz="8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Variables</w:t>
            </w:r>
          </w:p>
        </w:tc>
        <w:tc>
          <w:tcPr>
            <w:tcBorders>
              <w:bottom w:val="single" w:sz="8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Overall</w:t>
            </w:r>
          </w:p>
        </w:tc>
      </w:tr>
      <w:tr>
        <w:trPr>
          <w:trHeight w:val="565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47</w:t>
            </w:r>
          </w:p>
        </w:tc>
      </w:tr>
      <w:tr>
        <w:trPr>
          <w:trHeight w:val="61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Demographics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Age (years)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59.0 [51.0, 66.0]</w:t>
            </w:r>
          </w:p>
        </w:tc>
      </w:tr>
      <w:tr>
        <w:trPr>
          <w:trHeight w:val="618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Gender = Female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7 (14.9) </w:t>
            </w:r>
          </w:p>
        </w:tc>
      </w:tr>
      <w:tr>
        <w:trPr>
          <w:trHeight w:val="62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Body Mass Index (kg/m²)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26.5 [23.6, 29.5]</w:t>
            </w:r>
          </w:p>
        </w:tc>
      </w:tr>
      <w:tr>
        <w:trPr>
          <w:trHeight w:val="616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Medical History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8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Hypertension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18 (38.3) </w:t>
            </w:r>
          </w:p>
        </w:tc>
      </w:tr>
      <w:tr>
        <w:trPr>
          <w:trHeight w:val="616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Diabetes Mellitus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9 (19.1) </w:t>
            </w:r>
          </w:p>
        </w:tc>
      </w:tr>
      <w:tr>
        <w:trPr>
          <w:trHeight w:val="616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Heart Failure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16 (34.0) </w:t>
            </w:r>
          </w:p>
        </w:tc>
      </w:tr>
      <w:tr>
        <w:trPr>
          <w:trHeight w:val="62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Chronic Kidney Disease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5 (10.6) </w:t>
            </w:r>
          </w:p>
        </w:tc>
      </w:tr>
      <w:tr>
        <w:trPr>
          <w:trHeight w:val="62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Chronic Respiratory Disease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3 ( 6.4) </w:t>
            </w:r>
          </w:p>
        </w:tc>
      </w:tr>
      <w:tr>
        <w:trPr>
          <w:trHeight w:val="620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Neurological Deficit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4 ( 8.5) </w:t>
            </w:r>
          </w:p>
        </w:tc>
      </w:tr>
      <w:tr>
        <w:trPr>
          <w:trHeight w:val="617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Immunosuppression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4 ( 8.5) </w:t>
            </w:r>
          </w:p>
        </w:tc>
      </w:tr>
      <w:tr>
        <w:trPr>
          <w:trHeight w:val="61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Prior-adrenergic medications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Beta-blocker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22 (46.8) </w:t>
            </w:r>
          </w:p>
        </w:tc>
      </w:tr>
      <w:tr>
        <w:trPr>
          <w:trHeight w:val="61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Alpha-blocker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3 ( 6.4) </w:t>
            </w:r>
          </w:p>
        </w:tc>
      </w:tr>
      <w:tr>
        <w:trPr>
          <w:trHeight w:val="621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Cardiogenic shock cause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Non-ischemic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16 (34.0) </w:t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Ischemic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31 (66.0) </w:t>
            </w:r>
          </w:p>
        </w:tc>
      </w:tr>
      <w:tr>
        <w:trPr>
          <w:trHeight w:val="61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Cardiac Arrest Before Cannulation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25 (53.2) </w:t>
            </w:r>
          </w:p>
        </w:tc>
      </w:tr>
      <w:tr>
        <w:trPr>
          <w:trHeight w:val="619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Pre-ECMO Clinical parameters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1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Systolic Blood Pressure (mmHg)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97.0 [86.5, 109.5]</w:t>
            </w:r>
          </w:p>
        </w:tc>
      </w:tr>
      <w:tr>
        <w:trPr>
          <w:trHeight w:val="620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Diastolic Blood Pressure (mmHg)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63.0 [57.5, 72.0]</w:t>
            </w:r>
          </w:p>
        </w:tc>
      </w:tr>
      <w:tr>
        <w:trPr>
          <w:trHeight w:val="620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Arterial Pressure (mmHg)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73.0 [68.0, 81.0]</w:t>
            </w:r>
          </w:p>
        </w:tc>
      </w:tr>
      <w:tr>
        <w:trPr>
          <w:trHeight w:val="617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Heart Rate (bpm)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96.0 [86.0, 117.0]</w:t>
            </w:r>
          </w:p>
        </w:tc>
      </w:tr>
      <w:tr>
        <w:trPr>
          <w:trHeight w:val="57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Pre-ECMO heart function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Pre-ECMO Ejection Fraction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20.0 [15.0, 22.5]</w:t>
            </w:r>
          </w:p>
        </w:tc>
      </w:tr>
      <w:tr>
        <w:trPr>
          <w:trHeight w:val="621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Pre-ECMO Aortic Velocity Time Integral (cm)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7.0 [5.7, 8.5]</w:t>
            </w:r>
          </w:p>
        </w:tc>
      </w:tr>
      <w:tr>
        <w:trPr>
          <w:trHeight w:val="619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Pre-ECMO supports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Mechanical ventilation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34 (72.3) </w:t>
            </w:r>
          </w:p>
        </w:tc>
      </w:tr>
      <w:tr>
        <w:trPr>
          <w:trHeight w:val="620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Norepinephrine cumulative Dose on first day (γ/kg/24H)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325.7 [20.0, 843.1]</w:t>
            </w:r>
          </w:p>
        </w:tc>
      </w:tr>
      <w:tr>
        <w:trPr>
          <w:trHeight w:val="620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Dobutamine cumulative Dose on first day (γ/kg/24H)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3137.8 [0.0, 6000.0]</w:t>
            </w:r>
          </w:p>
        </w:tc>
      </w:tr>
      <w:tr>
        <w:trPr>
          <w:trHeight w:val="621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Pre-ECMO Biological assessment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Lactate (mmol/L)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2.7 [1.7, 4.7]</w:t>
            </w:r>
          </w:p>
        </w:tc>
      </w:tr>
      <w:tr>
        <w:trPr>
          <w:trHeight w:val="618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Creatinine (µmol/L)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149.0 [98.0, 204.0]</w:t>
            </w:r>
          </w:p>
        </w:tc>
      </w:tr>
      <w:tr>
        <w:trPr>
          <w:trHeight w:val="618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AST (IU/L)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643.0 [144.0, 1188.5]</w:t>
            </w:r>
          </w:p>
        </w:tc>
      </w:tr>
      <w:tr>
        <w:trPr>
          <w:trHeight w:val="620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Bilirubin (mg/dL)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21.0 [12.0, 39.5]</w:t>
            </w:r>
          </w:p>
        </w:tc>
      </w:tr>
      <w:tr>
        <w:trPr>
          <w:trHeight w:val="621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High Sensitivity Troponin I (ng/L)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34363.5 [383.2, 186316.0]</w:t>
            </w:r>
          </w:p>
        </w:tc>
      </w:tr>
      <w:tr>
        <w:trPr>
          <w:trHeight w:val="620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NT-proBNP (pg/mL)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10882.0 [2248.0, 26995.0]</w:t>
            </w:r>
          </w:p>
        </w:tc>
      </w:tr>
      <w:tr>
        <w:trPr>
          <w:trHeight w:val="619" w:hRule="auto"/>
        </w:trPr>
        body40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Platelet Count (10⁹/L)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178.0 [122.5, 273.5]</w:t>
            </w:r>
          </w:p>
        </w:tc>
      </w:tr>
      <w:tr>
        <w:trPr>
          <w:trHeight w:val="360" w:hRule="auto"/>
        </w:trPr>
        footer 1
        <w:tc>
          <w:tcPr>
            <w:gridSpan w:val="3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Data are expressed in n(%) for categorical variables and median [25th–75th] for continuous variables.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kimmoun</cp:lastModifiedBy>
  <cp:revision>9</cp:revision>
  <dcterms:created xsi:type="dcterms:W3CDTF">2017-02-28T11:18:00Z</dcterms:created>
  <dcterms:modified xsi:type="dcterms:W3CDTF">2025-12-08T18:03:26Z</dcterms:modified>
  <cp:category/>
</cp:coreProperties>
</file>