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Characteristics of the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660"/>
        <w:gridCol w:w="1156"/>
        <w:gridCol w:w="2980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</w:p>
        </w:tc>
      </w:tr>
      <w:tr>
        <w:trPr>
          <w:trHeight w:val="565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47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59.0 [51.0, 66.0]</w:t>
            </w:r>
          </w:p>
        </w:tc>
      </w:tr>
      <w:tr>
        <w:trPr>
          <w:trHeight w:val="61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 = Female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7 (14.9) 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26.5 [23.6, 29.5]</w:t>
            </w:r>
          </w:p>
        </w:tc>
      </w:tr>
      <w:tr>
        <w:trPr>
          <w:trHeight w:val="61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18 (38.3) 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 Mellitus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9 (19.1) </w:t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Failure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16 (34.0) 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Kidney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5 (10.6) 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Respiratory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3 ( 6.4) 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Neurological Deficit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Immunosuppression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 ichemic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16 (34.0) 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31 (66.0) </w:t>
            </w:r>
          </w:p>
        </w:tc>
      </w:tr>
      <w:tr>
        <w:trPr>
          <w:trHeight w:val="62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97.0 [86.5, 109.5]</w:t>
            </w:r>
          </w:p>
        </w:tc>
      </w:tr>
      <w:tr>
        <w:trPr>
          <w:trHeight w:val="62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63.0 [57.5, 72.0]</w:t>
            </w:r>
          </w:p>
        </w:tc>
      </w:tr>
      <w:tr>
        <w:trPr>
          <w:trHeight w:val="62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Arterial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73.0 [68.0, 81.0]</w:t>
            </w:r>
          </w:p>
        </w:tc>
      </w:tr>
      <w:tr>
        <w:trPr>
          <w:trHeight w:val="62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Pulse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32.0 [23.5, 48.5]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Rate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96.0 [86.0, 117.0]</w:t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36.2 [35.3, 36.8]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Cardiac Arrest Before Cannulation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25 (53.2) 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Intra-Aortic Balloon Pump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23 (48.9) 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Intubation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34 (72.3) 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Renal Replacement Therapy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6 (12.8) </w:t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Pre-ECMO Ejection Fraction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20.0 [15.0, 22.5]</w:t>
            </w:r>
          </w:p>
        </w:tc>
      </w:tr>
      <w:tr>
        <w:trPr>
          <w:trHeight w:val="621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Pre-ECMO Aortic Velocity Time Integral (cm)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7.0 [5.7, 8.5]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22 (46.8) 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3 ( 6.4) </w:t>
            </w:r>
          </w:p>
        </w:tc>
      </w:tr>
      <w:tr>
        <w:trPr>
          <w:trHeight w:val="62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Norepinephrine Dose on cannulation day (gamma/kg/min)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0.1 [0.0, 0.2]</w:t>
            </w:r>
          </w:p>
        </w:tc>
      </w:tr>
      <w:tr>
        <w:trPr>
          <w:trHeight w:val="62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Dobutamine Dose on cannulation day (gamma/kg/min)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0.9 [0.0, 1.7]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Levosimendan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29 (61.7) </w:t>
            </w:r>
          </w:p>
        </w:tc>
      </w:tr>
      <w:tr>
        <w:trPr>
          <w:trHeight w:val="61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7.4 [7.3, 7.5]</w:t>
            </w:r>
          </w:p>
        </w:tc>
      </w:tr>
      <w:tr>
        <w:trPr>
          <w:trHeight w:val="621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Oxygen Saturation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98.0 [96.0, 99.0]</w:t>
            </w:r>
          </w:p>
        </w:tc>
      </w:tr>
      <w:tr>
        <w:trPr>
          <w:trHeight w:val="62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PaCO2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32.8 [26.4, 37.7]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Lactate (mmol/L)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2.7 [1.7, 4.7]</w:t>
            </w:r>
          </w:p>
        </w:tc>
      </w:tr>
      <w:tr>
        <w:trPr>
          <w:trHeight w:val="61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Bicarbonate (mmol/L)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19.0 [16.4, 23.0]</w:t>
            </w:r>
          </w:p>
        </w:tc>
      </w:tr>
      <w:tr>
        <w:trPr>
          <w:trHeight w:val="61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Creatinine (µmol/L)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149.0 [98.0, 204.0]</w:t>
            </w:r>
          </w:p>
        </w:tc>
      </w:tr>
      <w:tr>
        <w:trPr>
          <w:trHeight w:val="62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Urea (mg/dL)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11.8 [7.7, 19.0]</w:t>
            </w:r>
          </w:p>
        </w:tc>
      </w:tr>
      <w:tr>
        <w:trPr>
          <w:trHeight w:val="616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 (IU/L)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256.0 [83.0, 698.5]</w:t>
            </w:r>
          </w:p>
        </w:tc>
      </w:tr>
      <w:tr>
        <w:trPr>
          <w:trHeight w:val="618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AST (IU/L)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643.0 [144.0, 1188.5]</w:t>
            </w:r>
          </w:p>
        </w:tc>
      </w:tr>
      <w:tr>
        <w:trPr>
          <w:trHeight w:val="62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Bilirubin (mg/dL)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21.0 [12.0, 39.5]</w:t>
            </w:r>
          </w:p>
        </w:tc>
      </w:tr>
      <w:tr>
        <w:trPr>
          <w:trHeight w:val="616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Prothrombin Time (s)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56.0 [37.0, 72.5]</w:t>
            </w:r>
          </w:p>
        </w:tc>
      </w:tr>
      <w:tr>
        <w:trPr>
          <w:trHeight w:val="621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Sensitivity Troponin I (ng/L)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34363.5 [383.2, 186316.0]</w:t>
            </w:r>
          </w:p>
        </w:tc>
      </w:tr>
      <w:tr>
        <w:trPr>
          <w:trHeight w:val="62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NT-proBNP (pg/mL)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10882.0 [2248.0, 26995.0]</w:t>
            </w:r>
          </w:p>
        </w:tc>
      </w:tr>
      <w:tr>
        <w:trPr>
          <w:trHeight w:val="62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DPP3 (ng/mL)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72.9 [46.2, 150.6]</w:t>
            </w:r>
          </w:p>
        </w:tc>
      </w:tr>
      <w:tr>
        <w:trPr>
          <w:trHeight w:val="619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Platelet Count (10⁹/L)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178.0 [122.5, 273.5]</w:t>
            </w:r>
          </w:p>
        </w:tc>
      </w:tr>
      <w:tr>
        <w:trPr>
          <w:trHeight w:val="618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</w:t>
            </w:r>
          </w:p>
        </w:tc>
      </w:tr>
      <w:tr>
        <w:trPr>
          <w:trHeight w:val="616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in ICU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20 (42.6) </w:t>
            </w:r>
          </w:p>
        </w:tc>
      </w:tr>
      <w:tr>
        <w:trPr>
          <w:trHeight w:val="618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LVAD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8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Transplant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2 ( 4.3) </w:t>
            </w:r>
          </w:p>
        </w:tc>
      </w:tr>
      <w:tr>
        <w:trPr>
          <w:trHeight w:val="621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Weaning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21 (44.7) </w:t>
            </w:r>
          </w:p>
        </w:tc>
      </w:tr>
      <w:tr>
        <w:trPr>
          <w:trHeight w:val="618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of Renal Replacement Therapy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 [0.0, 5.0]</w:t>
            </w:r>
          </w:p>
        </w:tc>
      </w:tr>
      <w:tr>
        <w:trPr>
          <w:trHeight w:val="618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of Mechanical Ventilation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5.0 [2.0, 9.5]</w:t>
            </w:r>
          </w:p>
        </w:tc>
      </w:tr>
      <w:tr>
        <w:trPr>
          <w:trHeight w:val="62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Duration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6.0 [3.0, 9.5]</w:t>
            </w:r>
          </w:p>
        </w:tc>
      </w:tr>
      <w:tr>
        <w:trPr>
          <w:trHeight w:val="621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ICU Length of Stay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14.0 [6.0, 19.5]</w:t>
            </w:r>
          </w:p>
        </w:tc>
      </w:tr>
      <w:tr>
        <w:trPr>
          <w:trHeight w:val="618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28-day Mortality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22 (46.8) </w:t>
            </w:r>
          </w:p>
        </w:tc>
      </w:tr>
      <w:tr>
        <w:trPr>
          <w:trHeight w:val="618" w:hRule="auto"/>
        </w:trPr>
        body56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90-day Mortality (%)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27 (57.4) 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2025-11-19T16:56:15Z</dcterms:modified>
  <cp:category/>
</cp:coreProperties>
</file>