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444C" w14:textId="0D5F6D88" w:rsidR="00C06CA9" w:rsidRPr="00C06CA9" w:rsidRDefault="00C06CA9">
      <w:pPr>
        <w:rPr>
          <w:b/>
          <w:bCs/>
          <w:lang w:val="en-GB"/>
        </w:rPr>
      </w:pPr>
      <w:r w:rsidRPr="00C06CA9">
        <w:rPr>
          <w:b/>
          <w:bCs/>
        </w:rPr>
        <w:t xml:space="preserve">Stage One </w:t>
      </w:r>
    </w:p>
    <w:p w14:paraId="6570AB8F" w14:textId="4D1802AB" w:rsidR="0080087C" w:rsidRDefault="00E8368A">
      <w:pPr>
        <w:rPr>
          <w:lang w:val="en-GB"/>
        </w:rPr>
      </w:pPr>
      <w:r>
        <w:rPr>
          <w:lang w:val="en-GB"/>
        </w:rPr>
        <w:t xml:space="preserve">In this stage the main target is to </w:t>
      </w:r>
      <w:r w:rsidR="004F11C1">
        <w:rPr>
          <w:lang w:val="en-GB"/>
        </w:rPr>
        <w:t xml:space="preserve">get a high voltage amplitude of the signal such that it can pass through the push-pull part. For this we used a BC 547 Transistor model in CE configuration as it is the most </w:t>
      </w:r>
      <w:r w:rsidR="00881E60">
        <w:rPr>
          <w:lang w:val="en-GB"/>
        </w:rPr>
        <w:t xml:space="preserve">simple and suitable method for high frequencies. Among other transistors this model shows more capabilities for this task. </w:t>
      </w:r>
      <w:r w:rsidR="0080087C">
        <w:rPr>
          <w:lang w:val="en-GB"/>
        </w:rPr>
        <w:t>BC 547 has,</w:t>
      </w:r>
    </w:p>
    <w:p w14:paraId="0BADC673" w14:textId="059B7652" w:rsidR="00807807" w:rsidRPr="0080087C" w:rsidRDefault="0080087C" w:rsidP="008008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Considerably high </w:t>
      </w:r>
      <w:proofErr w:type="spellStart"/>
      <w:r>
        <w:t>h</w:t>
      </w:r>
      <w:r>
        <w:rPr>
          <w:vertAlign w:val="subscript"/>
        </w:rPr>
        <w:t>FE</w:t>
      </w:r>
      <w:proofErr w:type="spellEnd"/>
      <w:r>
        <w:rPr>
          <w:lang w:val="en-GB"/>
        </w:rPr>
        <w:t xml:space="preserve"> (</w:t>
      </w:r>
      <w:r>
        <w:t>DC Current Gain)</w:t>
      </w:r>
    </w:p>
    <w:p w14:paraId="3816E621" w14:textId="0D9EBD24" w:rsidR="0080087C" w:rsidRPr="0080087C" w:rsidRDefault="0080087C" w:rsidP="0080087C">
      <w:pPr>
        <w:pStyle w:val="ListParagraph"/>
        <w:numPr>
          <w:ilvl w:val="0"/>
          <w:numId w:val="1"/>
        </w:numPr>
        <w:rPr>
          <w:lang w:val="en-GB"/>
        </w:rPr>
      </w:pPr>
      <w:r>
        <w:t>High Gain Bandwidth product</w:t>
      </w:r>
    </w:p>
    <w:p w14:paraId="1DCAB63E" w14:textId="5CBB451D" w:rsidR="0080087C" w:rsidRDefault="00676F6B" w:rsidP="0080087C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Stable </w:t>
      </w:r>
      <w:proofErr w:type="spellStart"/>
      <w:r>
        <w:t>h</w:t>
      </w:r>
      <w:r>
        <w:rPr>
          <w:vertAlign w:val="subscript"/>
        </w:rPr>
        <w:t>FE</w:t>
      </w:r>
      <w:proofErr w:type="spellEnd"/>
      <w:r>
        <w:rPr>
          <w:vertAlign w:val="subscript"/>
        </w:rPr>
        <w:t xml:space="preserve"> </w:t>
      </w:r>
      <w:r w:rsidRPr="00676F6B">
        <w:t>with</w:t>
      </w:r>
      <w:r>
        <w:rPr>
          <w:lang w:val="en-GB"/>
        </w:rPr>
        <w:t xml:space="preserve"> collector current (up to 100mA) and temperature.</w:t>
      </w:r>
    </w:p>
    <w:p w14:paraId="72FCB1B1" w14:textId="1093F3A9" w:rsidR="00676F6B" w:rsidRDefault="00676F6B" w:rsidP="008008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Fast switching / fast responding time</w:t>
      </w:r>
    </w:p>
    <w:p w14:paraId="07B56911" w14:textId="2EA22D01" w:rsidR="00766040" w:rsidRDefault="00841A36" w:rsidP="00676F6B">
      <w:pPr>
        <w:rPr>
          <w:lang w:val="en-GB"/>
        </w:rPr>
      </w:pPr>
      <w:r>
        <w:rPr>
          <w:lang w:val="en-GB"/>
        </w:rPr>
        <w:t>In this step we mainly focused on V</w:t>
      </w:r>
      <w:r w:rsidR="00885AEE">
        <w:rPr>
          <w:vertAlign w:val="subscript"/>
          <w:lang w:val="en-GB"/>
        </w:rPr>
        <w:t>CE</w:t>
      </w:r>
      <w:r>
        <w:rPr>
          <w:lang w:val="en-GB"/>
        </w:rPr>
        <w:t xml:space="preserve"> to be placed at 6V </w:t>
      </w:r>
      <w:proofErr w:type="gramStart"/>
      <w:r>
        <w:rPr>
          <w:lang w:val="en-GB"/>
        </w:rPr>
        <w:t xml:space="preserve">in </w:t>
      </w:r>
      <w:r w:rsidR="00885AEE">
        <w:rPr>
          <w:lang w:val="en-GB"/>
        </w:rPr>
        <w:t>order</w:t>
      </w:r>
      <w:r>
        <w:rPr>
          <w:lang w:val="en-GB"/>
        </w:rPr>
        <w:t xml:space="preserve"> to</w:t>
      </w:r>
      <w:proofErr w:type="gramEnd"/>
      <w:r w:rsidR="00885AEE">
        <w:rPr>
          <w:lang w:val="en-GB"/>
        </w:rPr>
        <w:t xml:space="preserve"> get the full swing of the voltage.</w:t>
      </w:r>
      <w:r w:rsidR="00766040">
        <w:rPr>
          <w:lang w:val="en-GB"/>
        </w:rPr>
        <w:t xml:space="preserve"> </w:t>
      </w:r>
    </w:p>
    <w:p w14:paraId="0F25B443" w14:textId="51596F52" w:rsidR="00027E8F" w:rsidRDefault="00766040" w:rsidP="00676F6B">
      <w:r>
        <w:rPr>
          <w:lang w:val="en-GB"/>
        </w:rPr>
        <w:t xml:space="preserve">Since absolute maximum rated </w:t>
      </w:r>
      <w:r>
        <w:t>V</w:t>
      </w:r>
      <w:r w:rsidRPr="00766040">
        <w:rPr>
          <w:vertAlign w:val="subscript"/>
        </w:rPr>
        <w:t>EBO</w:t>
      </w:r>
      <w:r>
        <w:t xml:space="preserve"> is 6V we decided to </w:t>
      </w:r>
      <w:r w:rsidR="00B30D69">
        <w:t>bias</w:t>
      </w:r>
      <w:r>
        <w:t xml:space="preserve"> the base around 2.5V, therefore we selected base resistors as R</w:t>
      </w:r>
      <w:r w:rsidR="00B30D69" w:rsidRPr="00B30D69">
        <w:rPr>
          <w:vertAlign w:val="subscript"/>
        </w:rPr>
        <w:t>B</w:t>
      </w:r>
      <w:r w:rsidRPr="00B30D69">
        <w:rPr>
          <w:vertAlign w:val="subscript"/>
        </w:rPr>
        <w:t>1</w:t>
      </w:r>
      <w:r>
        <w:t xml:space="preserve"> = 10k and R</w:t>
      </w:r>
      <w:r w:rsidR="00B30D69" w:rsidRPr="00B30D69">
        <w:rPr>
          <w:vertAlign w:val="subscript"/>
        </w:rPr>
        <w:t>B</w:t>
      </w:r>
      <w:r w:rsidRPr="00B30D69">
        <w:rPr>
          <w:vertAlign w:val="subscript"/>
        </w:rPr>
        <w:t>2</w:t>
      </w:r>
      <w:r>
        <w:t xml:space="preserve"> = 2.8k such that V</w:t>
      </w:r>
      <w:r w:rsidR="00B30D69" w:rsidRPr="00B30D69">
        <w:rPr>
          <w:vertAlign w:val="subscript"/>
        </w:rPr>
        <w:t xml:space="preserve">B </w:t>
      </w:r>
      <w:r w:rsidR="00B30D69">
        <w:t>= 2.625V.</w:t>
      </w:r>
      <w:r w:rsidR="006261D2">
        <w:t xml:space="preserve"> (Assuming that I</w:t>
      </w:r>
      <w:r w:rsidR="006261D2" w:rsidRPr="006261D2">
        <w:rPr>
          <w:vertAlign w:val="subscript"/>
        </w:rPr>
        <w:t>B</w:t>
      </w:r>
      <w:r w:rsidR="006261D2">
        <w:t xml:space="preserve"> current is negligible).  </w:t>
      </w:r>
    </w:p>
    <w:p w14:paraId="0944665B" w14:textId="77777777" w:rsidR="007808DF" w:rsidRDefault="007808DF" w:rsidP="00676F6B">
      <w:r>
        <w:t xml:space="preserve">Since the typical value of VBE is given as 0.7V, </w:t>
      </w:r>
    </w:p>
    <w:p w14:paraId="270242F5" w14:textId="08AC588A" w:rsidR="007808DF" w:rsidRDefault="007808DF" w:rsidP="00676F6B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=0.7V+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="00E27947">
        <w:t xml:space="preserve">  </w:t>
      </w:r>
    </w:p>
    <w:p w14:paraId="6F97270F" w14:textId="11BF8108" w:rsidR="00E27947" w:rsidRDefault="00E27947" w:rsidP="00676F6B">
      <w:r>
        <w:t xml:space="preserve">According to the datasheet maximum Collector current </w:t>
      </w:r>
      <w:r w:rsidR="00D340CB">
        <w:t xml:space="preserve">that </w:t>
      </w:r>
      <w:proofErr w:type="spellStart"/>
      <w:r w:rsidR="00D340CB">
        <w:t>hFE</w:t>
      </w:r>
      <w:proofErr w:type="spellEnd"/>
      <w:r w:rsidR="00D340CB">
        <w:t xml:space="preserve"> steady </w:t>
      </w:r>
      <w:r>
        <w:t>is 100mA</w:t>
      </w:r>
      <w:r w:rsidR="00CB67CB">
        <w:t>.</w:t>
      </w:r>
      <w:r w:rsidR="00CB67CB">
        <w:rPr>
          <w:rFonts w:cstheme="minorHAnsi"/>
        </w:rPr>
        <w:t xml:space="preserve"> BETAHOYALALIYANADA. </w:t>
      </w:r>
      <w:r w:rsidR="00B71E3A">
        <w:rPr>
          <w:rFonts w:cstheme="minorHAnsi"/>
        </w:rPr>
        <w:t>Therefore,</w:t>
      </w:r>
      <w:r w:rsidR="00960548">
        <w:rPr>
          <w:rFonts w:cstheme="minorHAnsi"/>
        </w:rPr>
        <w:t xml:space="preserve"> we selected RE such that</w:t>
      </w:r>
      <w:r w:rsidR="00CB67CB">
        <w:rPr>
          <w:color w:val="FF0000"/>
        </w:rPr>
        <w:t xml:space="preserve"> </w:t>
      </w:r>
      <w:r w:rsidR="00960548" w:rsidRPr="00960548">
        <w:t>I</w:t>
      </w:r>
      <w:r w:rsidR="00E13B2C">
        <w:rPr>
          <w:vertAlign w:val="subscript"/>
        </w:rPr>
        <w:t>C</w:t>
      </w:r>
      <w:r w:rsidR="00960548" w:rsidRPr="00960548">
        <w:t xml:space="preserve"> to be lower than 30mA</w:t>
      </w:r>
      <w:r w:rsidR="00960548">
        <w:t xml:space="preserve">. </w:t>
      </w:r>
      <w:r w:rsidR="00B71E3A">
        <w:t>Hence,</w:t>
      </w:r>
    </w:p>
    <w:p w14:paraId="78A975FF" w14:textId="57AC3BE6" w:rsidR="00960548" w:rsidRDefault="00960548" w:rsidP="00676F6B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-0.7</m:t>
                </m:r>
              </m:num>
              <m:den>
                <m:r>
                  <w:rPr>
                    <w:rFonts w:ascii="Cambria Math" w:hAnsi="Cambria Math"/>
                  </w:rPr>
                  <m:t>30 (…)</m:t>
                </m:r>
              </m:den>
            </m:f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func>
        <m:r>
          <w:rPr>
            <w:rFonts w:ascii="Cambria Math" w:hAnsi="Cambria Math"/>
          </w:rPr>
          <m:t>=</m:t>
        </m:r>
        <w:bookmarkStart w:id="0" w:name="_Hlk99181848"/>
        <m:r>
          <w:rPr>
            <w:rFonts w:ascii="Cambria Math" w:hAnsi="Cambria Math"/>
          </w:rPr>
          <m:t>64</m:t>
        </m:r>
        <m:r>
          <m:rPr>
            <m:sty m:val="p"/>
          </m:rPr>
          <w:rPr>
            <w:rFonts w:ascii="Cambria Math" w:hAnsi="Cambria Math"/>
          </w:rPr>
          <m:t>Ω</m:t>
        </m:r>
      </m:oMath>
      <w:bookmarkEnd w:id="0"/>
    </w:p>
    <w:p w14:paraId="0582C9FD" w14:textId="5C5CB7ED" w:rsidR="00E13B2C" w:rsidRDefault="00E13B2C" w:rsidP="00676F6B">
      <w:pPr>
        <w:rPr>
          <w:rFonts w:eastAsiaTheme="minorEastAsia"/>
        </w:rPr>
      </w:pPr>
      <w:r>
        <w:rPr>
          <w:rFonts w:eastAsiaTheme="minorEastAsia"/>
        </w:rPr>
        <w:t xml:space="preserve">Next, we selected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=70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which makes </w:t>
      </w:r>
      <w:proofErr w:type="gramStart"/>
      <w:r>
        <w:rPr>
          <w:rFonts w:eastAsiaTheme="minorEastAsia"/>
        </w:rPr>
        <w:t>I</w:t>
      </w:r>
      <w:r w:rsidRPr="00E13B2C">
        <w:rPr>
          <w:rFonts w:eastAsiaTheme="minorEastAsia"/>
          <w:vertAlign w:val="subscript"/>
        </w:rPr>
        <w:t>C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</w:t>
      </w:r>
      <w:r w:rsidR="00352424">
        <w:t>≈</w:t>
      </w:r>
      <w:proofErr w:type="gramEnd"/>
      <w:r>
        <w:rPr>
          <w:rFonts w:eastAsiaTheme="minorEastAsia"/>
        </w:rPr>
        <w:t xml:space="preserve"> 27</w:t>
      </w:r>
      <w:r w:rsidR="00075DE4">
        <w:rPr>
          <w:rFonts w:eastAsiaTheme="minorEastAsia"/>
        </w:rPr>
        <w:t>.5</w:t>
      </w:r>
      <w:r>
        <w:rPr>
          <w:rFonts w:eastAsiaTheme="minorEastAsia"/>
        </w:rPr>
        <w:t>mA</w:t>
      </w:r>
      <w:r w:rsidR="00075DE4">
        <w:rPr>
          <w:rFonts w:eastAsiaTheme="minorEastAsia"/>
        </w:rPr>
        <w:t xml:space="preserve"> . </w:t>
      </w:r>
    </w:p>
    <w:p w14:paraId="6F9DAE6C" w14:textId="08EB120F" w:rsidR="00075DE4" w:rsidRDefault="00075DE4" w:rsidP="00676F6B">
      <w:pPr>
        <w:rPr>
          <w:rFonts w:eastAsiaTheme="minorEastAsia"/>
        </w:rPr>
      </w:pPr>
      <w:r>
        <w:rPr>
          <w:rFonts w:eastAsiaTheme="minorEastAsia"/>
        </w:rPr>
        <w:t>By deriving the DC load line,</w:t>
      </w:r>
    </w:p>
    <w:p w14:paraId="3D2081B9" w14:textId="1DFFEF2B" w:rsidR="00075DE4" w:rsidRPr="00E13B2C" w:rsidRDefault="00075DE4" w:rsidP="00676F6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(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D1784C4" w14:textId="11D0F335" w:rsidR="00B71E3A" w:rsidRDefault="00075DE4" w:rsidP="00676F6B">
      <w:pPr>
        <w:rPr>
          <w:rFonts w:eastAsiaTheme="minorEastAsia"/>
        </w:rPr>
      </w:pPr>
      <w:r>
        <w:t xml:space="preserve">Since our target was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CE</m:t>
            </m:r>
          </m:sub>
        </m:sSub>
        <m:r>
          <w:rPr>
            <w:rFonts w:ascii="Cambria Math" w:eastAsiaTheme="minorEastAsia" w:hAnsi="Cambria Math"/>
          </w:rPr>
          <m:t xml:space="preserve"> to be at 6V</m:t>
        </m:r>
      </m:oMath>
      <w:r>
        <w:rPr>
          <w:rFonts w:eastAsiaTheme="minorEastAsia"/>
        </w:rPr>
        <w:t xml:space="preserve"> , by substituting above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values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=148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80EF446" w14:textId="7E5D42B0" w:rsidR="00107A06" w:rsidRPr="00CB67CB" w:rsidRDefault="00107A06" w:rsidP="00676F6B">
      <w:r>
        <w:rPr>
          <w:rFonts w:eastAsiaTheme="minorEastAsia"/>
        </w:rPr>
        <w:t xml:space="preserve">However, after implementing the protoboard, we had to change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values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get a clear output waveform. </w:t>
      </w:r>
    </w:p>
    <w:p w14:paraId="1DF8353D" w14:textId="77777777" w:rsidR="009266C9" w:rsidRDefault="009266C9" w:rsidP="00676F6B">
      <w:pPr>
        <w:rPr>
          <w:b/>
          <w:bCs/>
        </w:rPr>
      </w:pPr>
    </w:p>
    <w:p w14:paraId="02D6A48B" w14:textId="73C66AB2" w:rsidR="007808DF" w:rsidRPr="00C06CA9" w:rsidRDefault="00C06CA9" w:rsidP="00676F6B">
      <w:pPr>
        <w:rPr>
          <w:b/>
          <w:bCs/>
        </w:rPr>
      </w:pPr>
      <w:r w:rsidRPr="00C06CA9">
        <w:rPr>
          <w:b/>
          <w:bCs/>
        </w:rPr>
        <w:t xml:space="preserve">Stage Two </w:t>
      </w:r>
    </w:p>
    <w:p w14:paraId="2E2C3847" w14:textId="77777777" w:rsidR="002E58B0" w:rsidRDefault="00E7206C" w:rsidP="002E58B0">
      <w:r>
        <w:t>The purpose of this stage is to get a sufficient power amplification to drive the 8</w:t>
      </w:r>
      <w:r w:rsidRPr="002E58B0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load</w:t>
      </w:r>
      <w:r w:rsidR="007B05E0">
        <w:t xml:space="preserve"> without any distortions</w:t>
      </w:r>
      <w:r>
        <w:t xml:space="preserve">. This is </w:t>
      </w:r>
      <w:r w:rsidR="007B05E0">
        <w:t>an</w:t>
      </w:r>
      <w:r>
        <w:t xml:space="preserve"> AB Push Pull amplifier </w:t>
      </w:r>
      <w:r w:rsidR="007B05E0">
        <w:t xml:space="preserve">one of the most suitable methods for power amplification. After </w:t>
      </w:r>
      <w:r w:rsidR="00D0476B">
        <w:t xml:space="preserve">doing some </w:t>
      </w:r>
      <w:r w:rsidR="00A04AFF">
        <w:t>research</w:t>
      </w:r>
      <w:r w:rsidR="00D0476B">
        <w:t xml:space="preserve"> about power amplifiers, we found that </w:t>
      </w:r>
      <w:r w:rsidR="0044643B">
        <w:t xml:space="preserve">TIP 31C/TIP 32C transistor models are good enough for our task. </w:t>
      </w:r>
    </w:p>
    <w:p w14:paraId="44746D72" w14:textId="39669C09" w:rsidR="007808DF" w:rsidRDefault="002E58B0" w:rsidP="002E58B0">
      <w:pPr>
        <w:pStyle w:val="ListParagraph"/>
        <w:numPr>
          <w:ilvl w:val="0"/>
          <w:numId w:val="4"/>
        </w:numPr>
      </w:pPr>
      <w:r>
        <w:t>TIP 31C/TIP 32C has stable DC current gain (</w:t>
      </w:r>
      <w:proofErr w:type="spellStart"/>
      <w:r>
        <w:t>hFE</w:t>
      </w:r>
      <w:proofErr w:type="spellEnd"/>
      <w:r>
        <w:t xml:space="preserve">) up </w:t>
      </w:r>
      <w:r w:rsidR="003F27D1">
        <w:t>to collector</w:t>
      </w:r>
      <w:r>
        <w:t xml:space="preserve"> current</w:t>
      </w:r>
      <w:r w:rsidR="003F27D1">
        <w:t xml:space="preserve"> = 10A</w:t>
      </w:r>
      <w:r>
        <w:t xml:space="preserve">. </w:t>
      </w:r>
    </w:p>
    <w:p w14:paraId="743D2ECB" w14:textId="66B804EA" w:rsidR="003F27D1" w:rsidRDefault="003F27D1" w:rsidP="002E58B0">
      <w:pPr>
        <w:pStyle w:val="ListParagraph"/>
        <w:numPr>
          <w:ilvl w:val="0"/>
          <w:numId w:val="4"/>
        </w:numPr>
      </w:pPr>
      <w:r>
        <w:t>Tolerable for higher temperatures</w:t>
      </w:r>
    </w:p>
    <w:p w14:paraId="549AF16B" w14:textId="77777777" w:rsidR="003F27D1" w:rsidRDefault="003F27D1" w:rsidP="002E58B0">
      <w:pPr>
        <w:pStyle w:val="ListParagraph"/>
        <w:numPr>
          <w:ilvl w:val="0"/>
          <w:numId w:val="4"/>
        </w:numPr>
      </w:pPr>
    </w:p>
    <w:p w14:paraId="74E1C81F" w14:textId="0835B321" w:rsidR="00766040" w:rsidRPr="00766040" w:rsidRDefault="00766040" w:rsidP="00676F6B">
      <w:pPr>
        <w:rPr>
          <w:vertAlign w:val="subscript"/>
        </w:rPr>
      </w:pPr>
      <w:r>
        <w:rPr>
          <w:vertAlign w:val="subscript"/>
        </w:rPr>
        <w:lastRenderedPageBreak/>
        <w:t xml:space="preserve">                             </w:t>
      </w:r>
    </w:p>
    <w:sectPr w:rsidR="00766040" w:rsidRPr="0076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79FC"/>
    <w:multiLevelType w:val="hybridMultilevel"/>
    <w:tmpl w:val="24A8AE7E"/>
    <w:lvl w:ilvl="0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" w15:restartNumberingAfterBreak="0">
    <w:nsid w:val="2D555FDF"/>
    <w:multiLevelType w:val="hybridMultilevel"/>
    <w:tmpl w:val="61B02C3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37FA3E22"/>
    <w:multiLevelType w:val="hybridMultilevel"/>
    <w:tmpl w:val="B3F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91B65"/>
    <w:multiLevelType w:val="hybridMultilevel"/>
    <w:tmpl w:val="3118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97038">
    <w:abstractNumId w:val="0"/>
  </w:num>
  <w:num w:numId="2" w16cid:durableId="68311945">
    <w:abstractNumId w:val="2"/>
  </w:num>
  <w:num w:numId="3" w16cid:durableId="756635556">
    <w:abstractNumId w:val="1"/>
  </w:num>
  <w:num w:numId="4" w16cid:durableId="50366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AF"/>
    <w:rsid w:val="00027E8F"/>
    <w:rsid w:val="00075DE4"/>
    <w:rsid w:val="000C624A"/>
    <w:rsid w:val="00107A06"/>
    <w:rsid w:val="001A5883"/>
    <w:rsid w:val="002E58B0"/>
    <w:rsid w:val="00352424"/>
    <w:rsid w:val="003F27D1"/>
    <w:rsid w:val="0044643B"/>
    <w:rsid w:val="004F11C1"/>
    <w:rsid w:val="00535ABF"/>
    <w:rsid w:val="006261D2"/>
    <w:rsid w:val="00675DE1"/>
    <w:rsid w:val="00676F6B"/>
    <w:rsid w:val="00766040"/>
    <w:rsid w:val="007808DF"/>
    <w:rsid w:val="007B05E0"/>
    <w:rsid w:val="007B0D83"/>
    <w:rsid w:val="0080087C"/>
    <w:rsid w:val="00807807"/>
    <w:rsid w:val="00841A36"/>
    <w:rsid w:val="00881E60"/>
    <w:rsid w:val="00885AEE"/>
    <w:rsid w:val="009266C9"/>
    <w:rsid w:val="00960548"/>
    <w:rsid w:val="009D2EF2"/>
    <w:rsid w:val="00A04AFF"/>
    <w:rsid w:val="00A219AF"/>
    <w:rsid w:val="00B30D69"/>
    <w:rsid w:val="00B71E3A"/>
    <w:rsid w:val="00BA0AFF"/>
    <w:rsid w:val="00C06CA9"/>
    <w:rsid w:val="00CB67CB"/>
    <w:rsid w:val="00D0476B"/>
    <w:rsid w:val="00D340CB"/>
    <w:rsid w:val="00E13B2C"/>
    <w:rsid w:val="00E27947"/>
    <w:rsid w:val="00E7206C"/>
    <w:rsid w:val="00E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6814"/>
  <w15:chartTrackingRefBased/>
  <w15:docId w15:val="{4C98CF25-46A9-45E6-9A65-F6281674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87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62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Shyamal</dc:creator>
  <cp:keywords/>
  <dc:description/>
  <cp:lastModifiedBy>Lahiru Shyamal</cp:lastModifiedBy>
  <cp:revision>17</cp:revision>
  <dcterms:created xsi:type="dcterms:W3CDTF">2022-03-25T14:59:00Z</dcterms:created>
  <dcterms:modified xsi:type="dcterms:W3CDTF">2022-04-29T06:06:00Z</dcterms:modified>
</cp:coreProperties>
</file>