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D64F64" w:rsidR="00531FBF" w:rsidRPr="00B7788F" w:rsidRDefault="003E205C" w:rsidP="00B7788F">
            <w:pPr>
              <w:contextualSpacing/>
              <w:jc w:val="center"/>
              <w:rPr>
                <w:rFonts w:eastAsia="Times New Roman" w:cstheme="minorHAnsi"/>
                <w:b/>
                <w:bCs/>
                <w:sz w:val="22"/>
                <w:szCs w:val="22"/>
              </w:rPr>
            </w:pPr>
            <w:r>
              <w:rPr>
                <w:rFonts w:eastAsia="Times New Roman" w:cstheme="minorHAnsi"/>
                <w:b/>
                <w:bCs/>
                <w:sz w:val="22"/>
                <w:szCs w:val="22"/>
              </w:rPr>
              <w:t>June 25, 2024</w:t>
            </w:r>
          </w:p>
        </w:tc>
        <w:tc>
          <w:tcPr>
            <w:tcW w:w="2338" w:type="dxa"/>
            <w:tcMar>
              <w:left w:w="115" w:type="dxa"/>
              <w:right w:w="115" w:type="dxa"/>
            </w:tcMar>
          </w:tcPr>
          <w:p w14:paraId="07699096" w14:textId="69ED0427" w:rsidR="00531FBF" w:rsidRPr="00B7788F" w:rsidRDefault="003E205C" w:rsidP="00B7788F">
            <w:pPr>
              <w:contextualSpacing/>
              <w:jc w:val="center"/>
              <w:rPr>
                <w:rFonts w:eastAsia="Times New Roman" w:cstheme="minorHAnsi"/>
                <w:b/>
                <w:bCs/>
                <w:sz w:val="22"/>
                <w:szCs w:val="22"/>
              </w:rPr>
            </w:pPr>
            <w:proofErr w:type="spellStart"/>
            <w:r>
              <w:rPr>
                <w:rFonts w:eastAsia="Times New Roman" w:cstheme="minorHAnsi"/>
                <w:b/>
                <w:bCs/>
                <w:sz w:val="22"/>
                <w:szCs w:val="22"/>
              </w:rPr>
              <w:t>Akila</w:t>
            </w:r>
            <w:proofErr w:type="spellEnd"/>
            <w:r>
              <w:rPr>
                <w:rFonts w:eastAsia="Times New Roman" w:cstheme="minorHAnsi"/>
                <w:b/>
                <w:bCs/>
                <w:sz w:val="22"/>
                <w:szCs w:val="22"/>
              </w:rPr>
              <w:t xml:space="preserve"> Jones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DCC5B45" w:rsidR="00485402" w:rsidRPr="00B7788F" w:rsidRDefault="003E205C" w:rsidP="00D47759">
      <w:pPr>
        <w:contextualSpacing/>
        <w:rPr>
          <w:rFonts w:cstheme="minorHAnsi"/>
          <w:sz w:val="22"/>
          <w:szCs w:val="22"/>
        </w:rPr>
      </w:pPr>
      <w:proofErr w:type="spellStart"/>
      <w:r>
        <w:rPr>
          <w:rFonts w:cstheme="minorHAnsi"/>
          <w:sz w:val="22"/>
          <w:szCs w:val="22"/>
        </w:rPr>
        <w:t>Akila</w:t>
      </w:r>
      <w:proofErr w:type="spellEnd"/>
      <w:r>
        <w:rPr>
          <w:rFonts w:cstheme="minorHAnsi"/>
          <w:sz w:val="22"/>
          <w:szCs w:val="22"/>
        </w:rPr>
        <w:t xml:space="preserve"> Jones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11B2755" w:rsidR="00C32F3D" w:rsidRDefault="003E205C" w:rsidP="00D47759">
      <w:pPr>
        <w:contextualSpacing/>
        <w:rPr>
          <w:rFonts w:eastAsia="Times New Roman"/>
          <w:sz w:val="22"/>
          <w:szCs w:val="22"/>
        </w:rPr>
      </w:pPr>
      <w:r>
        <w:rPr>
          <w:rFonts w:eastAsia="Times New Roman"/>
          <w:sz w:val="22"/>
          <w:szCs w:val="22"/>
        </w:rPr>
        <w:t>I would recommend AES (Advanced Encryption Standard) cipher.</w:t>
      </w:r>
    </w:p>
    <w:p w14:paraId="26C57420" w14:textId="77777777" w:rsidR="003E205C" w:rsidRDefault="003E205C" w:rsidP="00D47759">
      <w:pPr>
        <w:contextualSpacing/>
        <w:rPr>
          <w:rFonts w:eastAsia="Times New Roman"/>
          <w:sz w:val="22"/>
          <w:szCs w:val="22"/>
        </w:rPr>
      </w:pPr>
    </w:p>
    <w:p w14:paraId="4E92BB5D" w14:textId="7482CB24" w:rsidR="003E205C" w:rsidRDefault="003E205C" w:rsidP="00D47759">
      <w:pPr>
        <w:contextualSpacing/>
        <w:rPr>
          <w:rFonts w:eastAsia="Times New Roman"/>
          <w:sz w:val="22"/>
          <w:szCs w:val="22"/>
        </w:rPr>
      </w:pPr>
      <w:r>
        <w:rPr>
          <w:rFonts w:eastAsia="Times New Roman"/>
          <w:b/>
          <w:bCs/>
          <w:sz w:val="22"/>
          <w:szCs w:val="22"/>
        </w:rPr>
        <w:t xml:space="preserve">Overview: </w:t>
      </w:r>
      <w:r w:rsidRPr="003E205C">
        <w:rPr>
          <w:rFonts w:eastAsia="Times New Roman"/>
          <w:sz w:val="22"/>
          <w:szCs w:val="22"/>
        </w:rPr>
        <w:t>The Advanced Encryption Standard (AES) is a symmetric encryption algorithm established by the National Institute of Standards and Technology (NIST) in 2001. It is widely used for securing data due to its strong encryption capabilities and efficiency.</w:t>
      </w:r>
    </w:p>
    <w:p w14:paraId="2A26DD69" w14:textId="712863FA" w:rsidR="003E205C" w:rsidRPr="000C0B22" w:rsidRDefault="007C046E" w:rsidP="00D47759">
      <w:pPr>
        <w:contextualSpacing/>
        <w:rPr>
          <w:rFonts w:eastAsia="Times New Roman"/>
          <w:sz w:val="22"/>
          <w:szCs w:val="22"/>
        </w:rPr>
      </w:pPr>
      <w:r>
        <w:rPr>
          <w:rFonts w:eastAsia="Times New Roman"/>
          <w:b/>
          <w:bCs/>
          <w:sz w:val="22"/>
          <w:szCs w:val="22"/>
        </w:rPr>
        <w:t xml:space="preserve">Hash Function and Bit Levels: </w:t>
      </w:r>
      <w:r w:rsidRPr="000C0B22">
        <w:rPr>
          <w:rFonts w:eastAsia="Times New Roman"/>
          <w:sz w:val="22"/>
          <w:szCs w:val="22"/>
        </w:rPr>
        <w:t xml:space="preserve">AES can function at </w:t>
      </w:r>
      <w:r w:rsidR="000C0B22" w:rsidRPr="000C0B22">
        <w:rPr>
          <w:rFonts w:eastAsia="Times New Roman"/>
          <w:sz w:val="22"/>
          <w:szCs w:val="22"/>
        </w:rPr>
        <w:t>several</w:t>
      </w:r>
      <w:r w:rsidRPr="000C0B22">
        <w:rPr>
          <w:rFonts w:eastAsia="Times New Roman"/>
          <w:sz w:val="22"/>
          <w:szCs w:val="22"/>
        </w:rPr>
        <w:t xml:space="preserve"> bit levels, commonly 128, 192, or 256 bits. A key size of 256 bits provides a high degree of security.</w:t>
      </w:r>
    </w:p>
    <w:p w14:paraId="5B294BB7" w14:textId="6EB936ED" w:rsidR="003E205C" w:rsidRDefault="000C0B22" w:rsidP="00D47759">
      <w:pPr>
        <w:contextualSpacing/>
        <w:rPr>
          <w:rFonts w:eastAsia="Times New Roman"/>
          <w:sz w:val="22"/>
          <w:szCs w:val="22"/>
        </w:rPr>
      </w:pPr>
      <w:r w:rsidRPr="000C0B22">
        <w:rPr>
          <w:rFonts w:eastAsia="Times New Roman"/>
          <w:b/>
          <w:bCs/>
          <w:sz w:val="22"/>
          <w:szCs w:val="22"/>
        </w:rPr>
        <w:t>Random Numbers and Key Management:</w:t>
      </w:r>
      <w:r w:rsidRPr="000C0B22">
        <w:rPr>
          <w:rFonts w:eastAsia="Times New Roman"/>
          <w:b/>
          <w:bCs/>
          <w:sz w:val="22"/>
          <w:szCs w:val="22"/>
        </w:rPr>
        <w:t xml:space="preserve"> </w:t>
      </w:r>
      <w:r w:rsidR="00A738B3" w:rsidRPr="00A738B3">
        <w:rPr>
          <w:rFonts w:eastAsia="Times New Roman"/>
          <w:sz w:val="22"/>
          <w:szCs w:val="22"/>
        </w:rPr>
        <w:t>Random numbers ensure the uniqueness and unpredictability of AES keys and IVs, which are fundamental to the security of the encryption process. Proper key management practices, including secure storage, distribution, rotation, and backup, are essential to maintaining the integrity and confidentiality of encrypted data.</w:t>
      </w:r>
    </w:p>
    <w:p w14:paraId="25B0B4B0" w14:textId="683F6E4A" w:rsidR="00A738B3" w:rsidRPr="00A738B3" w:rsidRDefault="00A738B3" w:rsidP="00D47759">
      <w:pPr>
        <w:contextualSpacing/>
        <w:rPr>
          <w:rFonts w:eastAsia="Times New Roman"/>
          <w:sz w:val="22"/>
          <w:szCs w:val="22"/>
        </w:rPr>
      </w:pPr>
      <w:r>
        <w:rPr>
          <w:rFonts w:eastAsia="Times New Roman"/>
          <w:b/>
          <w:bCs/>
          <w:sz w:val="22"/>
          <w:szCs w:val="22"/>
        </w:rPr>
        <w:t xml:space="preserve">History and current state: </w:t>
      </w:r>
      <w:r w:rsidRPr="00A738B3">
        <w:rPr>
          <w:rFonts w:eastAsia="Times New Roman"/>
          <w:sz w:val="22"/>
          <w:szCs w:val="22"/>
        </w:rPr>
        <w:t>AES, established as the successor to DES, has become the global standard for symmetric key encryption due to its strong security, efficiency, and adaptability. Its continued widespread adoption and resilience against cryptographic attacks underscore its critical role in modern data protection.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4A944FD3" w:rsidR="003978A0" w:rsidRDefault="00A738B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6C72FEA" wp14:editId="14E52C23">
            <wp:extent cx="5943600" cy="187325"/>
            <wp:effectExtent l="0" t="0" r="0" b="3175"/>
            <wp:docPr id="132918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83813" name="Picture 13291838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732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112D75EB" w:rsidR="003978A0" w:rsidRDefault="00F93F52" w:rsidP="00D47759">
      <w:pPr>
        <w:contextualSpacing/>
        <w:rPr>
          <w:rFonts w:eastAsia="Times New Roman" w:cstheme="minorHAnsi"/>
          <w:sz w:val="22"/>
          <w:szCs w:val="22"/>
        </w:rPr>
      </w:pPr>
      <w:r w:rsidRPr="00F93F52">
        <w:rPr>
          <w:rFonts w:eastAsia="Times New Roman" w:cstheme="minorHAnsi"/>
          <w:sz w:val="22"/>
          <w:szCs w:val="22"/>
        </w:rPr>
        <w:t>To implement AES encryption, the software code must be refactored to incorporate cryptographic libraries (such as the Java Cryptography Extension, JCE) for managing encryption and decryption operations. A checksum can be utilized to verify that the data remains unchanged after encryption and decryption, thereby ensuring data integrity.</w:t>
      </w:r>
    </w:p>
    <w:p w14:paraId="724BB401" w14:textId="26E24871" w:rsidR="00F93F52" w:rsidRDefault="00F93F5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201F04A" wp14:editId="154EF9E4">
            <wp:extent cx="4312920" cy="8229600"/>
            <wp:effectExtent l="0" t="0" r="5080" b="0"/>
            <wp:docPr id="2011288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88395" name="Picture 2011288395"/>
                    <pic:cNvPicPr/>
                  </pic:nvPicPr>
                  <pic:blipFill>
                    <a:blip r:embed="rId14">
                      <a:extLst>
                        <a:ext uri="{28A0092B-C50C-407E-A947-70E740481C1C}">
                          <a14:useLocalDpi xmlns:a14="http://schemas.microsoft.com/office/drawing/2010/main" val="0"/>
                        </a:ext>
                      </a:extLst>
                    </a:blip>
                    <a:stretch>
                      <a:fillRect/>
                    </a:stretch>
                  </pic:blipFill>
                  <pic:spPr>
                    <a:xfrm>
                      <a:off x="0" y="0"/>
                      <a:ext cx="4312920" cy="8229600"/>
                    </a:xfrm>
                    <a:prstGeom prst="rect">
                      <a:avLst/>
                    </a:prstGeom>
                  </pic:spPr>
                </pic:pic>
              </a:graphicData>
            </a:graphic>
          </wp:inline>
        </w:drawing>
      </w:r>
    </w:p>
    <w:p w14:paraId="320DBB8C" w14:textId="0984B23A"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2AADC665" w:rsidR="000202DE" w:rsidRDefault="00F93F5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7A0EA87" wp14:editId="23CB19A8">
            <wp:extent cx="3492500" cy="1016000"/>
            <wp:effectExtent l="0" t="0" r="0" b="0"/>
            <wp:docPr id="1151442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42266" name="Picture 1151442266"/>
                    <pic:cNvPicPr/>
                  </pic:nvPicPr>
                  <pic:blipFill>
                    <a:blip r:embed="rId15">
                      <a:extLst>
                        <a:ext uri="{28A0092B-C50C-407E-A947-70E740481C1C}">
                          <a14:useLocalDpi xmlns:a14="http://schemas.microsoft.com/office/drawing/2010/main" val="0"/>
                        </a:ext>
                      </a:extLst>
                    </a:blip>
                    <a:stretch>
                      <a:fillRect/>
                    </a:stretch>
                  </pic:blipFill>
                  <pic:spPr>
                    <a:xfrm>
                      <a:off x="0" y="0"/>
                      <a:ext cx="3492500" cy="101600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1DBD1A1" w14:textId="29B74F26" w:rsidR="00D20BB2" w:rsidRPr="00B7788F" w:rsidRDefault="00D20BB2"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F9143A1" w14:textId="3E7BAD62" w:rsidR="00E33862" w:rsidRDefault="00E33862" w:rsidP="00D47759">
      <w:pPr>
        <w:contextualSpacing/>
        <w:rPr>
          <w:rFonts w:eastAsia="Times New Roman" w:cstheme="minorHAnsi"/>
          <w:sz w:val="22"/>
          <w:szCs w:val="22"/>
        </w:rPr>
      </w:pPr>
    </w:p>
    <w:p w14:paraId="433848A2" w14:textId="77777777" w:rsidR="009D1306" w:rsidRDefault="009D1306" w:rsidP="00D47759">
      <w:pPr>
        <w:contextualSpacing/>
        <w:rPr>
          <w:rFonts w:eastAsia="Times New Roman" w:cstheme="minorHAnsi"/>
          <w:sz w:val="22"/>
          <w:szCs w:val="22"/>
        </w:rPr>
      </w:pPr>
    </w:p>
    <w:p w14:paraId="04413C8F" w14:textId="77777777" w:rsidR="009D1306" w:rsidRDefault="009D1306" w:rsidP="00D47759">
      <w:pPr>
        <w:contextualSpacing/>
        <w:rPr>
          <w:rFonts w:eastAsia="Times New Roman" w:cstheme="minorHAnsi"/>
          <w:sz w:val="22"/>
          <w:szCs w:val="22"/>
        </w:rPr>
      </w:pPr>
    </w:p>
    <w:p w14:paraId="4A5DB23F" w14:textId="77777777" w:rsidR="009D1306" w:rsidRDefault="009D1306" w:rsidP="00D47759">
      <w:pPr>
        <w:contextualSpacing/>
        <w:rPr>
          <w:rFonts w:eastAsia="Times New Roman" w:cstheme="minorHAnsi"/>
          <w:sz w:val="22"/>
          <w:szCs w:val="22"/>
        </w:rPr>
      </w:pPr>
    </w:p>
    <w:p w14:paraId="4799299A" w14:textId="77777777" w:rsidR="009D1306" w:rsidRDefault="009D1306"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4FF1F1E2" w:rsidR="003978A0" w:rsidRDefault="00D20BB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FD94192" wp14:editId="7FCCB2EB">
            <wp:extent cx="5243830" cy="8229600"/>
            <wp:effectExtent l="0" t="0" r="1270" b="0"/>
            <wp:docPr id="2117653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53934" name="Picture 2117653934"/>
                    <pic:cNvPicPr/>
                  </pic:nvPicPr>
                  <pic:blipFill>
                    <a:blip r:embed="rId16">
                      <a:extLst>
                        <a:ext uri="{28A0092B-C50C-407E-A947-70E740481C1C}">
                          <a14:useLocalDpi xmlns:a14="http://schemas.microsoft.com/office/drawing/2010/main" val="0"/>
                        </a:ext>
                      </a:extLst>
                    </a:blip>
                    <a:stretch>
                      <a:fillRect/>
                    </a:stretch>
                  </pic:blipFill>
                  <pic:spPr>
                    <a:xfrm>
                      <a:off x="0" y="0"/>
                      <a:ext cx="5243830" cy="8229600"/>
                    </a:xfrm>
                    <a:prstGeom prst="rect">
                      <a:avLst/>
                    </a:prstGeom>
                  </pic:spPr>
                </pic:pic>
              </a:graphicData>
            </a:graphic>
          </wp:inline>
        </w:drawing>
      </w:r>
    </w:p>
    <w:p w14:paraId="1F425485" w14:textId="37DB2187" w:rsidR="00E4044A" w:rsidRPr="00B7788F" w:rsidRDefault="00E4044A"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3AF452F" w:rsidR="620D193F" w:rsidRDefault="00D20BB2" w:rsidP="00D47759">
      <w:pPr>
        <w:contextualSpacing/>
        <w:rPr>
          <w:rFonts w:eastAsia="Times New Roman"/>
          <w:sz w:val="22"/>
          <w:szCs w:val="22"/>
        </w:rPr>
      </w:pPr>
      <w:r w:rsidRPr="00D20BB2">
        <w:rPr>
          <w:rFonts w:eastAsia="Times New Roman"/>
          <w:sz w:val="22"/>
          <w:szCs w:val="22"/>
        </w:rPr>
        <w:t>The refactored pom.xml file is cleaner, more maintainable, and better aligned with best practices. By incorporating the OWASP Dependency Check plugin and managing dependencies through the Spring Boot parent POM, the project adheres to security testing protocols, ensuring that vulnerabilities are identified and addressed early in the development lifecycle. This approach not only improves the security posture of the application but also facilitates ongoing maintenance and updates.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B441E36" w:rsidR="00974AE3" w:rsidRPr="00B7788F" w:rsidRDefault="009D1306" w:rsidP="00D47759">
      <w:pPr>
        <w:contextualSpacing/>
        <w:rPr>
          <w:rFonts w:eastAsia="Times New Roman"/>
          <w:sz w:val="22"/>
          <w:szCs w:val="22"/>
        </w:rPr>
      </w:pPr>
      <w:r w:rsidRPr="009D1306">
        <w:rPr>
          <w:rFonts w:eastAsia="Times New Roman"/>
          <w:sz w:val="22"/>
          <w:szCs w:val="22"/>
        </w:rPr>
        <w:t>By applying these industry-standard best practices, the refactored pom.xml file ensures a secure and maintainable project configuration. The use of trusted libraries, automated security checks, consistent environment configuration, clear separation of test and production dependencies, regular updates, and minimizing the attack surface collectively enhance the security posture of the application. These measures help mitigate known security vulnerabilities and align with best practices for secure coding.</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88BD" w14:textId="77777777" w:rsidR="003F5E34" w:rsidRDefault="003F5E34" w:rsidP="002F3F84">
      <w:r>
        <w:separator/>
      </w:r>
    </w:p>
  </w:endnote>
  <w:endnote w:type="continuationSeparator" w:id="0">
    <w:p w14:paraId="1550C45C" w14:textId="77777777" w:rsidR="003F5E34" w:rsidRDefault="003F5E34" w:rsidP="002F3F84">
      <w:r>
        <w:continuationSeparator/>
      </w:r>
    </w:p>
  </w:endnote>
  <w:endnote w:type="continuationNotice" w:id="1">
    <w:p w14:paraId="7D81E022" w14:textId="77777777" w:rsidR="003F5E34" w:rsidRDefault="003F5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7C2E" w14:textId="77777777" w:rsidR="003F5E34" w:rsidRDefault="003F5E34" w:rsidP="002F3F84">
      <w:r>
        <w:separator/>
      </w:r>
    </w:p>
  </w:footnote>
  <w:footnote w:type="continuationSeparator" w:id="0">
    <w:p w14:paraId="2A6102FE" w14:textId="77777777" w:rsidR="003F5E34" w:rsidRDefault="003F5E34" w:rsidP="002F3F84">
      <w:r>
        <w:continuationSeparator/>
      </w:r>
    </w:p>
  </w:footnote>
  <w:footnote w:type="continuationNotice" w:id="1">
    <w:p w14:paraId="6C333240" w14:textId="77777777" w:rsidR="003F5E34" w:rsidRDefault="003F5E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80819719">
    <w:abstractNumId w:val="16"/>
  </w:num>
  <w:num w:numId="2" w16cid:durableId="2037996990">
    <w:abstractNumId w:val="20"/>
  </w:num>
  <w:num w:numId="3" w16cid:durableId="1059785183">
    <w:abstractNumId w:val="6"/>
  </w:num>
  <w:num w:numId="4" w16cid:durableId="1745831235">
    <w:abstractNumId w:val="8"/>
  </w:num>
  <w:num w:numId="5" w16cid:durableId="165480869">
    <w:abstractNumId w:val="4"/>
  </w:num>
  <w:num w:numId="6" w16cid:durableId="1422066353">
    <w:abstractNumId w:val="17"/>
  </w:num>
  <w:num w:numId="7" w16cid:durableId="702904057">
    <w:abstractNumId w:val="12"/>
    <w:lvlOverride w:ilvl="0">
      <w:lvl w:ilvl="0">
        <w:numFmt w:val="lowerLetter"/>
        <w:lvlText w:val="%1."/>
        <w:lvlJc w:val="left"/>
      </w:lvl>
    </w:lvlOverride>
  </w:num>
  <w:num w:numId="8" w16cid:durableId="936869784">
    <w:abstractNumId w:val="5"/>
  </w:num>
  <w:num w:numId="9" w16cid:durableId="1415080821">
    <w:abstractNumId w:val="1"/>
    <w:lvlOverride w:ilvl="0">
      <w:lvl w:ilvl="0">
        <w:numFmt w:val="lowerLetter"/>
        <w:lvlText w:val="%1."/>
        <w:lvlJc w:val="left"/>
      </w:lvl>
    </w:lvlOverride>
  </w:num>
  <w:num w:numId="10" w16cid:durableId="1352605695">
    <w:abstractNumId w:val="0"/>
  </w:num>
  <w:num w:numId="11" w16cid:durableId="1190023329">
    <w:abstractNumId w:val="3"/>
  </w:num>
  <w:num w:numId="12" w16cid:durableId="129137339">
    <w:abstractNumId w:val="19"/>
  </w:num>
  <w:num w:numId="13" w16cid:durableId="1213151477">
    <w:abstractNumId w:val="15"/>
  </w:num>
  <w:num w:numId="14" w16cid:durableId="970288243">
    <w:abstractNumId w:val="2"/>
  </w:num>
  <w:num w:numId="15" w16cid:durableId="1845973586">
    <w:abstractNumId w:val="11"/>
  </w:num>
  <w:num w:numId="16" w16cid:durableId="570848156">
    <w:abstractNumId w:val="9"/>
  </w:num>
  <w:num w:numId="17" w16cid:durableId="1323578383">
    <w:abstractNumId w:val="14"/>
  </w:num>
  <w:num w:numId="18" w16cid:durableId="1450784156">
    <w:abstractNumId w:val="18"/>
  </w:num>
  <w:num w:numId="19" w16cid:durableId="994144857">
    <w:abstractNumId w:val="7"/>
  </w:num>
  <w:num w:numId="20" w16cid:durableId="1848251364">
    <w:abstractNumId w:val="13"/>
  </w:num>
  <w:num w:numId="21" w16cid:durableId="1680614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0B22"/>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05C"/>
    <w:rsid w:val="003E2462"/>
    <w:rsid w:val="003E399D"/>
    <w:rsid w:val="003F5E34"/>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C046E"/>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1306"/>
    <w:rsid w:val="009D3129"/>
    <w:rsid w:val="009F285B"/>
    <w:rsid w:val="00A2133A"/>
    <w:rsid w:val="00A738B3"/>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20BB2"/>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536A3"/>
    <w:rsid w:val="00F72352"/>
    <w:rsid w:val="00F80B55"/>
    <w:rsid w:val="00F81BBB"/>
    <w:rsid w:val="00F93F52"/>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5311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Akila Jones</cp:lastModifiedBy>
  <cp:revision>51</cp:revision>
  <dcterms:created xsi:type="dcterms:W3CDTF">2022-04-20T12:43:00Z</dcterms:created>
  <dcterms:modified xsi:type="dcterms:W3CDTF">2024-06-26T21:37:00Z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