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E40AF" w:sz="8"/>
              <w:left w:val="none"/>
              <w:bottom w:val="thick" w:color="1E40AF" w:sz="8"/>
              <w:right w:val="none"/>
            </w:tcBorders>
            <w:shd w:fill="0F172A" w:val="clear"/>
            <w:tcMar>
              <w:top w:type="dxa" w:w="400"/>
              <w:left w:type="dxa" w:w="480"/>
              <w:bottom w:type="dxa" w:w="400"/>
              <w:right w:type="dxa" w:w="480"/>
            </w:tcMar>
          </w:tcPr>
          <w:p>
            <w:pPr>
              <w:spacing w:before="0" w:after="120"/>
              <w:jc w:val="center"/>
            </w:pPr>
            <w:r>
              <w:rPr>
                <w:rFonts w:ascii="Arial" w:cs="Arial" w:eastAsia="Arial" w:hAnsi="Arial"/>
                <w:b/>
                <w:bCs/>
                <w:color w:val="60A5FA"/>
                <w:sz w:val="52"/>
                <w:szCs w:val="52"/>
              </w:rPr>
              <w:t xml:space="preserve">🏦  LoanIQ</w:t>
            </w:r>
          </w:p>
          <w:p>
            <w:pPr>
              <w:spacing w:before="0" w:after="80"/>
              <w:jc w:val="center"/>
            </w:pPr>
            <w:r>
              <w:rPr>
                <w:rFonts w:ascii="Arial" w:cs="Arial" w:eastAsia="Arial" w:hAnsi="Arial"/>
                <w:b/>
                <w:bCs/>
                <w:color w:val="FFFFFF"/>
                <w:sz w:val="30"/>
                <w:szCs w:val="30"/>
              </w:rPr>
              <w:t xml:space="preserve">AI Loan Approval &amp; Risk Analyzer</w:t>
            </w:r>
          </w:p>
          <w:p>
            <w:pPr>
              <w:spacing w:before="0" w:after="0"/>
              <w:jc w:val="center"/>
            </w:pPr>
            <w:r>
              <w:rPr>
                <w:rFonts w:ascii="Arial" w:cs="Arial" w:eastAsia="Arial" w:hAnsi="Arial"/>
                <w:i/>
                <w:iCs/>
                <w:color w:val="94A3B8"/>
                <w:sz w:val="20"/>
                <w:szCs w:val="20"/>
              </w:rPr>
              <w:t xml:space="preserve">Random Forest · SMOTE Balanced · Real Bank Standards · Streamlit UI</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Python 3.8+</w:t>
            </w:r>
          </w:p>
        </w:tc>
        <w:tc>
          <w:tcPr>
            <w:tcW w:type="dxa" w:w="2200"/>
            <w:tcBorders>
              <w:top w:val="single" w:color="065F46" w:sz="1"/>
              <w:left w:val="single" w:color="065F46" w:sz="1"/>
              <w:bottom w:val="single" w:color="065F46" w:sz="1"/>
              <w:right w:val="single" w:color="065F46" w:sz="1"/>
            </w:tcBorders>
            <w:shd w:fill="065F4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Streamlit</w:t>
            </w:r>
          </w:p>
        </w:tc>
        <w:tc>
          <w:tcPr>
            <w:tcW w:type="dxa" w:w="2200"/>
            <w:tcBorders>
              <w:top w:val="single" w:color="78350F" w:sz="1"/>
              <w:left w:val="single" w:color="78350F" w:sz="1"/>
              <w:bottom w:val="single" w:color="78350F" w:sz="1"/>
              <w:right w:val="single" w:color="78350F" w:sz="1"/>
            </w:tcBorders>
            <w:shd w:fill="78350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scikit-learn</w:t>
            </w:r>
          </w:p>
        </w:tc>
        <w:tc>
          <w:tcPr>
            <w:tcW w:type="dxa" w:w="2200"/>
            <w:tcBorders>
              <w:top w:val="single" w:color="4C1D95" w:sz="1"/>
              <w:left w:val="single" w:color="4C1D95" w:sz="1"/>
              <w:bottom w:val="single" w:color="4C1D95" w:sz="1"/>
              <w:right w:val="single" w:color="4C1D95" w:sz="1"/>
            </w:tcBorders>
            <w:shd w:fill="4C1D9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imbalanced-learn</w:t>
            </w:r>
          </w:p>
        </w:tc>
      </w:tr>
    </w:tbl>
    <w:p>
      <w:pPr>
        <w:spacing w:before="240" w:after="240"/>
      </w:pPr>
    </w:p>
    <w:p>
      <w:pPr>
        <w:pStyle w:val="Heading1"/>
        <w:pBdr>
          <w:bottom w:val="single" w:color="1E40AF" w:sz="3" w:space="4"/>
        </w:pBdr>
        <w:spacing w:before="320" w:after="160"/>
      </w:pPr>
      <w:r>
        <w:rPr>
          <w:rFonts w:ascii="Arial" w:cs="Arial" w:eastAsia="Arial" w:hAnsi="Arial"/>
          <w:b/>
          <w:bCs/>
          <w:color w:val="1E40AF"/>
          <w:sz w:val="32"/>
          <w:szCs w:val="32"/>
        </w:rPr>
        <w:t xml:space="preserve">1.  Project Overview</w:t>
      </w:r>
    </w:p>
    <w:p>
      <w:pPr>
        <w:spacing w:before="100" w:after="100"/>
        <w:jc w:val="left"/>
      </w:pPr>
      <w:r>
        <w:rPr>
          <w:rFonts w:ascii="Arial" w:cs="Arial" w:eastAsia="Arial" w:hAnsi="Arial"/>
          <w:b w:val="false"/>
          <w:bCs w:val="false"/>
          <w:i w:val="false"/>
          <w:iCs w:val="false"/>
          <w:color w:val="0F172A"/>
          <w:sz w:val="22"/>
          <w:szCs w:val="22"/>
        </w:rPr>
        <w:t xml:space="preserve">LoanIQ is an end-to-end machine learning application that predicts loan approval decisions using real banking standards. Unlike simple ML demos, LoanIQ enforces actual lending rules (DTI limits, QM standards) on top of model predictions — so it behaves the way a real credit analyst would.</w:t>
      </w:r>
    </w:p>
    <w:p>
      <w:pPr>
        <w:spacing w:before="80" w:after="80"/>
      </w:pPr>
    </w:p>
    <w:p>
      <w:pPr>
        <w:pStyle w:val="Heading3"/>
        <w:spacing w:before="200" w:after="80"/>
      </w:pPr>
      <w:r>
        <w:rPr>
          <w:rFonts w:ascii="Arial" w:cs="Arial" w:eastAsia="Arial" w:hAnsi="Arial"/>
          <w:b/>
          <w:bCs/>
          <w:color w:val="1E40AF"/>
          <w:sz w:val="22"/>
          <w:szCs w:val="22"/>
        </w:rPr>
        <w:t xml:space="preserve">Key Features</w:t>
      </w:r>
    </w:p>
    <w:p>
      <w:pPr>
        <w:pStyle w:val="ListParagraph"/>
        <w:numPr>
          <w:ilvl w:val="0"/>
          <w:numId w:val="2"/>
        </w:numPr>
        <w:spacing w:before="60" w:after="60"/>
      </w:pPr>
      <w:r>
        <w:rPr>
          <w:rFonts w:ascii="Arial" w:cs="Arial" w:eastAsia="Arial" w:hAnsi="Arial"/>
          <w:color w:val="0F172A"/>
          <w:sz w:val="22"/>
          <w:szCs w:val="22"/>
        </w:rPr>
        <w:t xml:space="preserve">Two-gate decision system — hard bank rules + AI model must both agree</w:t>
      </w:r>
    </w:p>
    <w:p>
      <w:pPr>
        <w:pStyle w:val="ListParagraph"/>
        <w:numPr>
          <w:ilvl w:val="0"/>
          <w:numId w:val="2"/>
        </w:numPr>
        <w:spacing w:before="60" w:after="60"/>
      </w:pPr>
      <w:r>
        <w:rPr>
          <w:rFonts w:ascii="Arial" w:cs="Arial" w:eastAsia="Arial" w:hAnsi="Arial"/>
          <w:color w:val="0F172A"/>
          <w:sz w:val="22"/>
          <w:szCs w:val="22"/>
        </w:rPr>
        <w:t xml:space="preserve">Random Forest trained on SMOTE-balanced data for fair predictions</w:t>
      </w:r>
    </w:p>
    <w:p>
      <w:pPr>
        <w:pStyle w:val="ListParagraph"/>
        <w:numPr>
          <w:ilvl w:val="0"/>
          <w:numId w:val="2"/>
        </w:numPr>
        <w:spacing w:before="60" w:after="60"/>
      </w:pPr>
      <w:r>
        <w:rPr>
          <w:rFonts w:ascii="Arial" w:cs="Arial" w:eastAsia="Arial" w:hAnsi="Arial"/>
          <w:color w:val="0F172A"/>
          <w:sz w:val="22"/>
          <w:szCs w:val="22"/>
        </w:rPr>
        <w:t xml:space="preserve">Real bank hard rules: DTI ≤ 43%, PTI ≤ 35%, Rate ≤ 22%, Employment ≥ 1yr</w:t>
      </w:r>
    </w:p>
    <w:p>
      <w:pPr>
        <w:pStyle w:val="ListParagraph"/>
        <w:numPr>
          <w:ilvl w:val="0"/>
          <w:numId w:val="2"/>
        </w:numPr>
        <w:spacing w:before="60" w:after="60"/>
      </w:pPr>
      <w:r>
        <w:rPr>
          <w:rFonts w:ascii="Arial" w:cs="Arial" w:eastAsia="Arial" w:hAnsi="Arial"/>
          <w:color w:val="0F172A"/>
          <w:sz w:val="22"/>
          <w:szCs w:val="22"/>
        </w:rPr>
        <w:t xml:space="preserve">Label cleaning — training data corrected using actual lending criteria</w:t>
      </w:r>
    </w:p>
    <w:p>
      <w:pPr>
        <w:pStyle w:val="ListParagraph"/>
        <w:numPr>
          <w:ilvl w:val="0"/>
          <w:numId w:val="2"/>
        </w:numPr>
        <w:spacing w:before="60" w:after="60"/>
      </w:pPr>
      <w:r>
        <w:rPr>
          <w:rFonts w:ascii="Arial" w:cs="Arial" w:eastAsia="Arial" w:hAnsi="Arial"/>
          <w:color w:val="0F172A"/>
          <w:sz w:val="22"/>
          <w:szCs w:val="22"/>
        </w:rPr>
        <w:t xml:space="preserve">Modern dark Streamlit UI — works on mobile, tablet, and desktop</w:t>
      </w:r>
    </w:p>
    <w:p>
      <w:pPr>
        <w:pStyle w:val="ListParagraph"/>
        <w:numPr>
          <w:ilvl w:val="0"/>
          <w:numId w:val="2"/>
        </w:numPr>
        <w:spacing w:before="60" w:after="60"/>
      </w:pPr>
      <w:r>
        <w:rPr>
          <w:rFonts w:ascii="Arial" w:cs="Arial" w:eastAsia="Arial" w:hAnsi="Arial"/>
          <w:color w:val="0F172A"/>
          <w:sz w:val="22"/>
          <w:szCs w:val="22"/>
        </w:rPr>
        <w:t xml:space="preserve">Confidence gauge chart, rule checklist, and personalized suggestions</w:t>
      </w:r>
    </w:p>
    <w:p>
      <w:pPr>
        <w:pStyle w:val="ListParagraph"/>
        <w:numPr>
          <w:ilvl w:val="0"/>
          <w:numId w:val="2"/>
        </w:numPr>
        <w:spacing w:before="60" w:after="60"/>
      </w:pPr>
      <w:r>
        <w:rPr>
          <w:rFonts w:ascii="Arial" w:cs="Arial" w:eastAsia="Arial" w:hAnsi="Arial"/>
          <w:color w:val="0F172A"/>
          <w:sz w:val="22"/>
          <w:szCs w:val="22"/>
        </w:rPr>
        <w:t xml:space="preserve">Runs on Google Colab (free GPU) or locally</w:t>
      </w:r>
    </w:p>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6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train_model.py</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Train Random Forest, apply bank rules, save .pkl files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app.py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Streamlit web app — inputs, prediction, results UI</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loan_model.pkl</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Trained Random Forest model (generated by train_model.py)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scaler.pkl</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StandardScaler fitted on training data</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threshold.pkl</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Decision threshold (fixed at 0.50 after bank rule cleaning)</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feature_names.pkl</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Ordered feature list ensuring train/predict column alignment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credit_risk_dataset.csv</w:t>
            </w:r>
          </w:p>
        </w:tc>
        <w:tc>
          <w:tcPr>
            <w:tcW w:type="dxa" w:w="6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Input dataset (Kaggle credit risk dataset)</w:t>
            </w:r>
          </w:p>
        </w:tc>
      </w:tr>
    </w:tbl>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3.  Setup &amp; Installation</w:t>
      </w:r>
    </w:p>
    <w:p>
      <w:pPr>
        <w:pStyle w:val="Heading2"/>
        <w:spacing w:before="260" w:after="120"/>
      </w:pPr>
      <w:r>
        <w:rPr>
          <w:rFonts w:ascii="Arial" w:cs="Arial" w:eastAsia="Arial" w:hAnsi="Arial"/>
          <w:b/>
          <w:bCs/>
          <w:color w:val="0F172A"/>
          <w:sz w:val="26"/>
          <w:szCs w:val="26"/>
        </w:rPr>
        <w:t xml:space="preserve">Option A — Google Colab (Recommended)</w:t>
      </w:r>
    </w:p>
    <w:p>
      <w:pPr>
        <w:spacing w:before="80" w:after="80"/>
        <w:jc w:val="left"/>
      </w:pPr>
      <w:r>
        <w:rPr>
          <w:rFonts w:ascii="Arial" w:cs="Arial" w:eastAsia="Arial" w:hAnsi="Arial"/>
          <w:b w:val="false"/>
          <w:bCs w:val="false"/>
          <w:i/>
          <w:iCs/>
          <w:color w:val="64748B"/>
          <w:sz w:val="22"/>
          <w:szCs w:val="22"/>
        </w:rPr>
        <w:t xml:space="preserve">No local installation needed. Everything runs in the browser for free.</w:t>
      </w:r>
    </w:p>
    <w:p>
      <w:pPr>
        <w:spacing w:before="80" w:after="80"/>
      </w:pPr>
    </w:p>
    <w:p>
      <w:pPr>
        <w:pStyle w:val="Heading3"/>
        <w:spacing w:before="200" w:after="80"/>
      </w:pPr>
      <w:r>
        <w:rPr>
          <w:rFonts w:ascii="Arial" w:cs="Arial" w:eastAsia="Arial" w:hAnsi="Arial"/>
          <w:b/>
          <w:bCs/>
          <w:color w:val="1E40AF"/>
          <w:sz w:val="22"/>
          <w:szCs w:val="22"/>
        </w:rPr>
        <w:t xml:space="preserve">Step 1 — Open train_model.py in a new Colab notebook</w:t>
      </w:r>
    </w:p>
    <w:p>
      <w:pPr>
        <w:pStyle w:val="ListParagraph"/>
        <w:numPr>
          <w:ilvl w:val="0"/>
          <w:numId w:val="2"/>
        </w:numPr>
        <w:spacing w:before="60" w:after="60"/>
      </w:pPr>
      <w:r>
        <w:rPr>
          <w:rFonts w:ascii="Arial" w:cs="Arial" w:eastAsia="Arial" w:hAnsi="Arial"/>
          <w:color w:val="0F172A"/>
          <w:sz w:val="22"/>
          <w:szCs w:val="22"/>
        </w:rPr>
        <w:t xml:space="preserve">Go to colab.research.google.com</w:t>
      </w:r>
    </w:p>
    <w:p>
      <w:pPr>
        <w:pStyle w:val="ListParagraph"/>
        <w:numPr>
          <w:ilvl w:val="0"/>
          <w:numId w:val="2"/>
        </w:numPr>
        <w:spacing w:before="60" w:after="60"/>
      </w:pPr>
      <w:r>
        <w:rPr>
          <w:rFonts w:ascii="Arial" w:cs="Arial" w:eastAsia="Arial" w:hAnsi="Arial"/>
          <w:color w:val="0F172A"/>
          <w:sz w:val="22"/>
          <w:szCs w:val="22"/>
        </w:rPr>
        <w:t xml:space="preserve">Create a new notebook</w:t>
      </w:r>
    </w:p>
    <w:p>
      <w:pPr>
        <w:pStyle w:val="ListParagraph"/>
        <w:numPr>
          <w:ilvl w:val="0"/>
          <w:numId w:val="2"/>
        </w:numPr>
        <w:spacing w:before="60" w:after="60"/>
      </w:pPr>
      <w:r>
        <w:rPr>
          <w:rFonts w:ascii="Arial" w:cs="Arial" w:eastAsia="Arial" w:hAnsi="Arial"/>
          <w:color w:val="0F172A"/>
          <w:sz w:val="22"/>
          <w:szCs w:val="22"/>
        </w:rPr>
        <w:t xml:space="preserve">Paste train_model.py content into separate cells (split at each # Cell comment)</w:t>
      </w:r>
    </w:p>
    <w:p>
      <w:pPr>
        <w:spacing w:before="80" w:after="80"/>
      </w:pPr>
    </w:p>
    <w:p>
      <w:pPr>
        <w:pStyle w:val="Heading3"/>
        <w:spacing w:before="200" w:after="80"/>
      </w:pPr>
      <w:r>
        <w:rPr>
          <w:rFonts w:ascii="Arial" w:cs="Arial" w:eastAsia="Arial" w:hAnsi="Arial"/>
          <w:b/>
          <w:bCs/>
          <w:color w:val="1E40AF"/>
          <w:sz w:val="22"/>
          <w:szCs w:val="22"/>
        </w:rPr>
        <w:t xml:space="preserve">Step 2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thick" w:color="3B82F6" w:sz="6"/>
              <w:bottom w:val="single" w:color="334155" w:sz="1"/>
              <w:right w:val="single" w:color="334155"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7DD3FC"/>
                <w:sz w:val="18"/>
                <w:szCs w:val="18"/>
              </w:rPr>
              <w:t xml:space="preserve">!pip install scikit-learn pandas imbalanced-learn -q</w:t>
            </w:r>
          </w:p>
        </w:tc>
      </w:tr>
    </w:tbl>
    <w:p>
      <w:pPr>
        <w:spacing w:before="80" w:after="80"/>
      </w:pPr>
    </w:p>
    <w:p>
      <w:pPr>
        <w:pStyle w:val="Heading3"/>
        <w:spacing w:before="200" w:after="80"/>
      </w:pPr>
      <w:r>
        <w:rPr>
          <w:rFonts w:ascii="Arial" w:cs="Arial" w:eastAsia="Arial" w:hAnsi="Arial"/>
          <w:b/>
          <w:bCs/>
          <w:color w:val="1E40AF"/>
          <w:sz w:val="22"/>
          <w:szCs w:val="22"/>
        </w:rPr>
        <w:t xml:space="preserve">Step 3 — Upload dataset and train</w:t>
      </w:r>
    </w:p>
    <w:p>
      <w:pPr>
        <w:pStyle w:val="ListParagraph"/>
        <w:numPr>
          <w:ilvl w:val="0"/>
          <w:numId w:val="2"/>
        </w:numPr>
        <w:spacing w:before="60" w:after="60"/>
      </w:pPr>
      <w:r>
        <w:rPr>
          <w:rFonts w:ascii="Arial" w:cs="Arial" w:eastAsia="Arial" w:hAnsi="Arial"/>
          <w:color w:val="0F172A"/>
          <w:sz w:val="22"/>
          <w:szCs w:val="22"/>
        </w:rPr>
        <w:t xml:space="preserve">Run Cell 2 to upload credit_risk_dataset.csv</w:t>
      </w:r>
    </w:p>
    <w:p>
      <w:pPr>
        <w:pStyle w:val="ListParagraph"/>
        <w:numPr>
          <w:ilvl w:val="0"/>
          <w:numId w:val="2"/>
        </w:numPr>
        <w:spacing w:before="60" w:after="60"/>
      </w:pPr>
      <w:r>
        <w:rPr>
          <w:rFonts w:ascii="Arial" w:cs="Arial" w:eastAsia="Arial" w:hAnsi="Arial"/>
          <w:color w:val="0F172A"/>
          <w:sz w:val="22"/>
          <w:szCs w:val="22"/>
        </w:rPr>
        <w:t xml:space="preserve">Run Cell 3 to train the model — this saves 4 .pkl files</w:t>
      </w:r>
    </w:p>
    <w:p>
      <w:pPr>
        <w:pStyle w:val="ListParagraph"/>
        <w:numPr>
          <w:ilvl w:val="0"/>
          <w:numId w:val="2"/>
        </w:numPr>
        <w:spacing w:before="60" w:after="60"/>
      </w:pPr>
      <w:r>
        <w:rPr>
          <w:rFonts w:ascii="Arial" w:cs="Arial" w:eastAsia="Arial" w:hAnsi="Arial"/>
          <w:color w:val="0F172A"/>
          <w:sz w:val="22"/>
          <w:szCs w:val="22"/>
        </w:rPr>
        <w:t xml:space="preserve">Check sanity check output — IDEAL/GOOD/FAIR should be APPROVED, WEAK should be REJECTED</w:t>
      </w:r>
    </w:p>
    <w:p>
      <w:pPr>
        <w:spacing w:before="80" w:after="80"/>
      </w:pPr>
    </w:p>
    <w:p>
      <w:pPr>
        <w:pStyle w:val="Heading3"/>
        <w:spacing w:before="200" w:after="80"/>
      </w:pPr>
      <w:r>
        <w:rPr>
          <w:rFonts w:ascii="Arial" w:cs="Arial" w:eastAsia="Arial" w:hAnsi="Arial"/>
          <w:b/>
          <w:bCs/>
          <w:color w:val="1E40AF"/>
          <w:sz w:val="22"/>
          <w:szCs w:val="22"/>
        </w:rPr>
        <w:t xml:space="preserve">Step 4 — Launch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thick" w:color="3B82F6" w:sz="6"/>
              <w:bottom w:val="single" w:color="334155" w:sz="1"/>
              <w:right w:val="single" w:color="334155"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7DD3FC"/>
                <w:sz w:val="18"/>
                <w:szCs w:val="18"/>
              </w:rPr>
              <w:t xml:space="preserve">!pip install gradio -q</w:t>
            </w:r>
          </w:p>
          <w:p>
            <w:pPr>
              <w:spacing w:before="20" w:after="20"/>
            </w:pPr>
            <w:r>
              <w:rPr>
                <w:rFonts w:ascii="Courier New" w:cs="Courier New" w:eastAsia="Courier New" w:hAnsi="Courier New"/>
                <w:color w:val="7DD3FC"/>
                <w:sz w:val="18"/>
                <w:szCs w:val="18"/>
              </w:rPr>
              <w:t xml:space="preserve"># OR for Streamlit:</w:t>
            </w:r>
          </w:p>
          <w:p>
            <w:pPr>
              <w:spacing w:before="20" w:after="20"/>
            </w:pPr>
            <w:r>
              <w:rPr>
                <w:rFonts w:ascii="Courier New" w:cs="Courier New" w:eastAsia="Courier New" w:hAnsi="Courier New"/>
                <w:color w:val="7DD3FC"/>
                <w:sz w:val="18"/>
                <w:szCs w:val="18"/>
              </w:rPr>
              <w:t xml:space="preserve">!pip install streamlit pyngrok -q</w:t>
            </w:r>
          </w:p>
          <w:p>
            <w:pPr>
              <w:spacing w:before="20" w:after="20"/>
            </w:pPr>
            <w:r>
              <w:rPr>
                <w:rFonts w:ascii="Courier New" w:cs="Courier New" w:eastAsia="Courier New" w:hAnsi="Courier New"/>
                <w:color w:val="7DD3FC"/>
                <w:sz w:val="18"/>
                <w:szCs w:val="18"/>
              </w:rPr>
              <w:t xml:space="preserve">from pyngrok import ngrok</w:t>
            </w:r>
          </w:p>
          <w:p>
            <w:pPr>
              <w:spacing w:before="20" w:after="20"/>
            </w:pPr>
            <w:r>
              <w:rPr>
                <w:rFonts w:ascii="Courier New" w:cs="Courier New" w:eastAsia="Courier New" w:hAnsi="Courier New"/>
                <w:color w:val="7DD3FC"/>
                <w:sz w:val="18"/>
                <w:szCs w:val="18"/>
              </w:rPr>
              <w:t xml:space="preserve">!streamlit run app.py &amp;</w:t>
            </w:r>
          </w:p>
          <w:p>
            <w:pPr>
              <w:spacing w:before="20" w:after="20"/>
            </w:pPr>
            <w:r>
              <w:rPr>
                <w:rFonts w:ascii="Courier New" w:cs="Courier New" w:eastAsia="Courier New" w:hAnsi="Courier New"/>
                <w:color w:val="7DD3FC"/>
                <w:sz w:val="18"/>
                <w:szCs w:val="18"/>
              </w:rPr>
              <w:t xml:space="preserve">print(ngrok.connect(8501))</w:t>
            </w:r>
          </w:p>
        </w:tc>
      </w:tr>
    </w:tbl>
    <w:p>
      <w:pPr>
        <w:spacing w:before="160" w:after="160"/>
      </w:pPr>
    </w:p>
    <w:p>
      <w:pPr>
        <w:pStyle w:val="Heading2"/>
        <w:spacing w:before="260" w:after="120"/>
      </w:pPr>
      <w:r>
        <w:rPr>
          <w:rFonts w:ascii="Arial" w:cs="Arial" w:eastAsia="Arial" w:hAnsi="Arial"/>
          <w:b/>
          <w:bCs/>
          <w:color w:val="0F172A"/>
          <w:sz w:val="26"/>
          <w:szCs w:val="26"/>
        </w:rPr>
        <w:t xml:space="preserve">Option B — Run Locally</w:t>
      </w:r>
    </w:p>
    <w:p>
      <w:pPr>
        <w:pStyle w:val="Heading3"/>
        <w:spacing w:before="200" w:after="80"/>
      </w:pPr>
      <w:r>
        <w:rPr>
          <w:rFonts w:ascii="Arial" w:cs="Arial" w:eastAsia="Arial" w:hAnsi="Arial"/>
          <w:b/>
          <w:bCs/>
          <w:color w:val="1E40AF"/>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thick" w:color="3B82F6" w:sz="6"/>
              <w:bottom w:val="single" w:color="334155" w:sz="1"/>
              <w:right w:val="single" w:color="334155"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7DD3FC"/>
                <w:sz w:val="18"/>
                <w:szCs w:val="18"/>
              </w:rPr>
              <w:t xml:space="preserve">pip install streamlit scikit-learn pandas matplotlib imbalanced-learn</w:t>
            </w:r>
          </w:p>
        </w:tc>
      </w:tr>
    </w:tbl>
    <w:p>
      <w:pPr>
        <w:spacing w:before="80" w:after="80"/>
      </w:pPr>
    </w:p>
    <w:p>
      <w:pPr>
        <w:pStyle w:val="Heading3"/>
        <w:spacing w:before="200" w:after="80"/>
      </w:pPr>
      <w:r>
        <w:rPr>
          <w:rFonts w:ascii="Arial" w:cs="Arial" w:eastAsia="Arial" w:hAnsi="Arial"/>
          <w:b/>
          <w:bCs/>
          <w:color w:val="1E40AF"/>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thick" w:color="3B82F6" w:sz="6"/>
              <w:bottom w:val="single" w:color="334155" w:sz="1"/>
              <w:right w:val="single" w:color="334155"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7DD3FC"/>
                <w:sz w:val="18"/>
                <w:szCs w:val="18"/>
              </w:rPr>
              <w:t xml:space="preserve"># Step 1: Train the model</w:t>
            </w:r>
          </w:p>
          <w:p>
            <w:pPr>
              <w:spacing w:before="20" w:after="20"/>
            </w:pPr>
            <w:r>
              <w:rPr>
                <w:rFonts w:ascii="Courier New" w:cs="Courier New" w:eastAsia="Courier New" w:hAnsi="Courier New"/>
                <w:color w:val="7DD3FC"/>
                <w:sz w:val="18"/>
                <w:szCs w:val="18"/>
              </w:rPr>
              <w:t xml:space="preserve">python train_model.py</w:t>
            </w:r>
          </w:p>
          <w:p>
            <w:pPr>
              <w:spacing w:before="20" w:after="20"/>
            </w:pPr>
            <w:r>
              <w:rPr>
                <w:rFonts w:ascii="Courier New" w:cs="Courier New" w:eastAsia="Courier New" w:hAnsi="Courier New"/>
                <w:color w:val="7DD3FC"/>
                <w:sz w:val="18"/>
                <w:szCs w:val="18"/>
              </w:rPr>
              <w:t xml:space="preserve"/>
            </w:r>
          </w:p>
          <w:p>
            <w:pPr>
              <w:spacing w:before="20" w:after="20"/>
            </w:pPr>
            <w:r>
              <w:rPr>
                <w:rFonts w:ascii="Courier New" w:cs="Courier New" w:eastAsia="Courier New" w:hAnsi="Courier New"/>
                <w:color w:val="7DD3FC"/>
                <w:sz w:val="18"/>
                <w:szCs w:val="18"/>
              </w:rPr>
              <w:t xml:space="preserve"># Step 2: Launch the app</w:t>
            </w:r>
          </w:p>
          <w:p>
            <w:pPr>
              <w:spacing w:before="20" w:after="20"/>
            </w:pPr>
            <w:r>
              <w:rPr>
                <w:rFonts w:ascii="Courier New" w:cs="Courier New" w:eastAsia="Courier New" w:hAnsi="Courier New"/>
                <w:color w:val="7DD3FC"/>
                <w:sz w:val="18"/>
                <w:szCs w:val="18"/>
              </w:rPr>
              <w:t xml:space="preserve">streamlit run app.py</w:t>
            </w:r>
          </w:p>
        </w:tc>
      </w:tr>
    </w:tbl>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4.  How It Works</w:t>
      </w:r>
    </w:p>
    <w:p>
      <w:pPr>
        <w:pStyle w:val="Heading2"/>
        <w:spacing w:before="260" w:after="120"/>
      </w:pPr>
      <w:r>
        <w:rPr>
          <w:rFonts w:ascii="Arial" w:cs="Arial" w:eastAsia="Arial" w:hAnsi="Arial"/>
          <w:b/>
          <w:bCs/>
          <w:color w:val="0F172A"/>
          <w:sz w:val="26"/>
          <w:szCs w:val="26"/>
        </w:rPr>
        <w:t xml:space="preserve">Two-Gate Decision System</w:t>
      </w:r>
    </w:p>
    <w:p>
      <w:pPr>
        <w:spacing w:before="80" w:after="120"/>
        <w:jc w:val="left"/>
      </w:pPr>
      <w:r>
        <w:rPr>
          <w:rFonts w:ascii="Arial" w:cs="Arial" w:eastAsia="Arial" w:hAnsi="Arial"/>
          <w:b w:val="false"/>
          <w:bCs w:val="false"/>
          <w:i w:val="false"/>
          <w:iCs w:val="false"/>
          <w:color w:val="0F172A"/>
          <w:sz w:val="22"/>
          <w:szCs w:val="22"/>
        </w:rPr>
        <w:t xml:space="preserve">Every loan application passes through two gates. Both must pass for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Gate</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Logic</w:t>
            </w:r>
          </w:p>
        </w:tc>
      </w:tr>
      <w:tr>
        <w:tc>
          <w:tcPr>
            <w:tcW w:type="dxa" w:w="1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Hard Bank Rules</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Instantly rejects if ANY rule is violated — no exceptions</w:t>
            </w:r>
          </w:p>
        </w:tc>
      </w:tr>
      <w:tr>
        <w:tc>
          <w:tcPr>
            <w:tcW w:type="dxa" w:w="1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AI Model Score</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Random Forest probability must be &gt;= 0.50 to approve</w:t>
            </w:r>
          </w:p>
        </w:tc>
      </w:tr>
    </w:tbl>
    <w:p>
      <w:pPr>
        <w:spacing w:before="160" w:after="160"/>
      </w:pPr>
    </w:p>
    <w:p>
      <w:pPr>
        <w:pStyle w:val="Heading2"/>
        <w:spacing w:before="260" w:after="120"/>
      </w:pPr>
      <w:r>
        <w:rPr>
          <w:rFonts w:ascii="Arial" w:cs="Arial" w:eastAsia="Arial" w:hAnsi="Arial"/>
          <w:b/>
          <w:bCs/>
          <w:color w:val="0F172A"/>
          <w:sz w:val="26"/>
          <w:szCs w:val="26"/>
        </w:rPr>
        <w:t xml:space="preserve">Bank Hard Rules</w:t>
      </w:r>
    </w:p>
    <w:p>
      <w:pPr>
        <w:spacing w:before="80" w:after="100"/>
        <w:jc w:val="left"/>
      </w:pPr>
      <w:r>
        <w:rPr>
          <w:rFonts w:ascii="Arial" w:cs="Arial" w:eastAsia="Arial" w:hAnsi="Arial"/>
          <w:b w:val="false"/>
          <w:bCs w:val="false"/>
          <w:i w:val="false"/>
          <w:iCs w:val="false"/>
          <w:color w:val="0F172A"/>
          <w:sz w:val="22"/>
          <w:szCs w:val="22"/>
        </w:rPr>
        <w:t xml:space="preserve">These rules are enforced at prediction time AND used to clean training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Limit</w:t>
            </w:r>
          </w:p>
        </w:tc>
        <w:tc>
          <w:tcPr>
            <w:tcW w:type="dxa" w:w="50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Debt-to-Income (DTI)</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7F1D1D"/>
                <w:sz w:val="20"/>
                <w:szCs w:val="20"/>
              </w:rPr>
              <w:t xml:space="preserve">≤ 43%</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 Qualified Mortgage (QM) lending standard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Payment-to-Income (PTI)</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7F1D1D"/>
                <w:sz w:val="20"/>
                <w:szCs w:val="20"/>
              </w:rPr>
              <w:t xml:space="preserve">≤ 35%</w:t>
            </w:r>
          </w:p>
        </w:tc>
        <w:tc>
          <w:tcPr>
            <w:tcW w:type="dxa" w:w="5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Monthly payment must not overwhelm income</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Interest Rate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7F1D1D"/>
                <w:sz w:val="20"/>
                <w:szCs w:val="20"/>
              </w:rPr>
              <w:t xml:space="preserve">≤ 22%</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Predatory lending threshold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Employment Length</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7F1D1D"/>
                <w:sz w:val="20"/>
                <w:szCs w:val="20"/>
              </w:rPr>
              <w:t xml:space="preserve">≥ 1 year</w:t>
            </w:r>
          </w:p>
        </w:tc>
        <w:tc>
          <w:tcPr>
            <w:tcW w:type="dxa" w:w="5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Minimum job stability requirement</w:t>
            </w:r>
          </w:p>
        </w:tc>
      </w:tr>
      <w:tr>
        <w:tc>
          <w:tcPr>
            <w:tcW w:type="dxa" w:w="25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Credit History</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7F1D1D"/>
                <w:sz w:val="20"/>
                <w:szCs w:val="20"/>
              </w:rPr>
              <w:t xml:space="preserve">≥ 2 years</w:t>
            </w:r>
          </w:p>
        </w:tc>
        <w:tc>
          <w:tcPr>
            <w:tcW w:type="dxa" w:w="50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Minimum credit track record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Loan vs Income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7F1D1D"/>
                <w:sz w:val="20"/>
                <w:szCs w:val="20"/>
              </w:rPr>
              <w:t xml:space="preserve">≤ 100%</w:t>
            </w:r>
          </w:p>
        </w:tc>
        <w:tc>
          <w:tcPr>
            <w:tcW w:type="dxa" w:w="5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Cannot borrow more than annual salary</w:t>
            </w:r>
          </w:p>
        </w:tc>
      </w:tr>
    </w:tbl>
    <w:p>
      <w:pPr>
        <w:spacing w:before="160" w:after="160"/>
      </w:pPr>
    </w:p>
    <w:p>
      <w:pPr>
        <w:pStyle w:val="Heading2"/>
        <w:spacing w:before="260" w:after="120"/>
      </w:pPr>
      <w:r>
        <w:rPr>
          <w:rFonts w:ascii="Arial" w:cs="Arial" w:eastAsia="Arial" w:hAnsi="Arial"/>
          <w:b/>
          <w:bCs/>
          <w:color w:val="0F172A"/>
          <w:sz w:val="26"/>
          <w:szCs w:val="26"/>
        </w:rPr>
        <w:t xml:space="preserve">Training Pipeline</w:t>
      </w:r>
    </w:p>
    <w:p>
      <w:pPr>
        <w:pStyle w:val="ListParagraph"/>
        <w:numPr>
          <w:ilvl w:val="0"/>
          <w:numId w:val="2"/>
        </w:numPr>
        <w:spacing w:before="60" w:after="60"/>
      </w:pPr>
      <w:r>
        <w:rPr>
          <w:rFonts w:ascii="Arial" w:cs="Arial" w:eastAsia="Arial" w:hAnsi="Arial"/>
          <w:color w:val="0F172A"/>
          <w:sz w:val="22"/>
          <w:szCs w:val="22"/>
        </w:rPr>
        <w:t xml:space="preserve">Load credit_risk_dataset.csv and clean outliers</w:t>
      </w:r>
    </w:p>
    <w:p>
      <w:pPr>
        <w:pStyle w:val="ListParagraph"/>
        <w:numPr>
          <w:ilvl w:val="0"/>
          <w:numId w:val="2"/>
        </w:numPr>
        <w:spacing w:before="60" w:after="60"/>
      </w:pPr>
      <w:r>
        <w:rPr>
          <w:rFonts w:ascii="Arial" w:cs="Arial" w:eastAsia="Arial" w:hAnsi="Arial"/>
          <w:color w:val="0F172A"/>
          <w:sz w:val="22"/>
          <w:szCs w:val="22"/>
        </w:rPr>
        <w:t xml:space="preserve">Fix inverted labels: original dataset has 1=Default(bad), flip to 1=Approved</w:t>
      </w:r>
    </w:p>
    <w:p>
      <w:pPr>
        <w:pStyle w:val="ListParagraph"/>
        <w:numPr>
          <w:ilvl w:val="0"/>
          <w:numId w:val="2"/>
        </w:numPr>
        <w:spacing w:before="60" w:after="60"/>
      </w:pPr>
      <w:r>
        <w:rPr>
          <w:rFonts w:ascii="Arial" w:cs="Arial" w:eastAsia="Arial" w:hAnsi="Arial"/>
          <w:color w:val="0F172A"/>
          <w:sz w:val="22"/>
          <w:szCs w:val="22"/>
        </w:rPr>
        <w:t xml:space="preserve">Apply bank rule label cleaning — bad profiles relabelled as REJECTED</w:t>
      </w:r>
    </w:p>
    <w:p>
      <w:pPr>
        <w:pStyle w:val="ListParagraph"/>
        <w:numPr>
          <w:ilvl w:val="0"/>
          <w:numId w:val="2"/>
        </w:numPr>
        <w:spacing w:before="60" w:after="60"/>
      </w:pPr>
      <w:r>
        <w:rPr>
          <w:rFonts w:ascii="Arial" w:cs="Arial" w:eastAsia="Arial" w:hAnsi="Arial"/>
          <w:color w:val="0F172A"/>
          <w:sz w:val="22"/>
          <w:szCs w:val="22"/>
        </w:rPr>
        <w:t xml:space="preserve">Engineer 8 financial ratio features (DTI, PTI, income ratios, etc.)</w:t>
      </w:r>
    </w:p>
    <w:p>
      <w:pPr>
        <w:pStyle w:val="ListParagraph"/>
        <w:numPr>
          <w:ilvl w:val="0"/>
          <w:numId w:val="2"/>
        </w:numPr>
        <w:spacing w:before="60" w:after="60"/>
      </w:pPr>
      <w:r>
        <w:rPr>
          <w:rFonts w:ascii="Arial" w:cs="Arial" w:eastAsia="Arial" w:hAnsi="Arial"/>
          <w:color w:val="0F172A"/>
          <w:sz w:val="22"/>
          <w:szCs w:val="22"/>
        </w:rPr>
        <w:t xml:space="preserve">Scale with StandardScaler, balance with SMOTE oversampling</w:t>
      </w:r>
    </w:p>
    <w:p>
      <w:pPr>
        <w:pStyle w:val="ListParagraph"/>
        <w:numPr>
          <w:ilvl w:val="0"/>
          <w:numId w:val="2"/>
        </w:numPr>
        <w:spacing w:before="60" w:after="60"/>
      </w:pPr>
      <w:r>
        <w:rPr>
          <w:rFonts w:ascii="Arial" w:cs="Arial" w:eastAsia="Arial" w:hAnsi="Arial"/>
          <w:color w:val="0F172A"/>
          <w:sz w:val="22"/>
          <w:szCs w:val="22"/>
        </w:rPr>
        <w:t xml:space="preserve">Train Random Forest (300 trees, max depth 12, balanced classes)</w:t>
      </w:r>
    </w:p>
    <w:p>
      <w:pPr>
        <w:pStyle w:val="ListParagraph"/>
        <w:numPr>
          <w:ilvl w:val="0"/>
          <w:numId w:val="2"/>
        </w:numPr>
        <w:spacing w:before="60" w:after="60"/>
      </w:pPr>
      <w:r>
        <w:rPr>
          <w:rFonts w:ascii="Arial" w:cs="Arial" w:eastAsia="Arial" w:hAnsi="Arial"/>
          <w:color w:val="0F172A"/>
          <w:sz w:val="22"/>
          <w:szCs w:val="22"/>
        </w:rPr>
        <w:t xml:space="preserve">Set threshold at 0.50 (F1-based auto-pick gave 0.28, causing over-approval)</w:t>
      </w:r>
    </w:p>
    <w:p>
      <w:pPr>
        <w:pStyle w:val="ListParagraph"/>
        <w:numPr>
          <w:ilvl w:val="0"/>
          <w:numId w:val="2"/>
        </w:numPr>
        <w:spacing w:before="60" w:after="60"/>
      </w:pPr>
      <w:r>
        <w:rPr>
          <w:rFonts w:ascii="Arial" w:cs="Arial" w:eastAsia="Arial" w:hAnsi="Arial"/>
          <w:color w:val="0F172A"/>
          <w:sz w:val="22"/>
          <w:szCs w:val="22"/>
        </w:rPr>
        <w:t xml:space="preserve">Save 4 artefacts: loan_model.pkl, scaler.pkl, threshold.pkl, feature_names.pkl</w:t>
      </w:r>
    </w:p>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5.  Features Used by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Feature Name</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person_income</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Annual income of the applicant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loan_amnt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Requested loan amount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person_emp_length</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Years of employment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loan_int_rate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Annual interest rate (%)</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cb_person_cred_hist_length</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Credit history length in years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dti_ratio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Debt-to-Income: loan / income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monthly_payment</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Estimated monthly payment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pti_ratio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Payment-to-Income: monthly payment / monthly income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income_loan_ratio</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Inverse of DTI: income / loan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interest_income_burden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Rate × loan / income (total interest cost relative to income)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emp_credit_ratio</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Employment years / credit history years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annual_interest_cost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Total annual interest: loan × rate / 100</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loan_per_emp_year</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Loan amount per year of employment</w:t>
            </w:r>
          </w:p>
        </w:tc>
      </w:tr>
    </w:tbl>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6.  Test Cases</w:t>
      </w:r>
    </w:p>
    <w:p>
      <w:pPr>
        <w:spacing w:before="80" w:after="80"/>
        <w:jc w:val="left"/>
      </w:pPr>
      <w:r>
        <w:rPr>
          <w:rFonts w:ascii="Arial" w:cs="Arial" w:eastAsia="Arial" w:hAnsi="Arial"/>
          <w:b w:val="false"/>
          <w:bCs w:val="false"/>
          <w:i/>
          <w:iCs/>
          <w:color w:val="64748B"/>
          <w:sz w:val="22"/>
          <w:szCs w:val="22"/>
        </w:rPr>
        <w:t xml:space="preserve">Use these inputs to verify the model is working correctly after training.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300"/>
        <w:gridCol w:w="1300"/>
        <w:gridCol w:w="1100"/>
        <w:gridCol w:w="1100"/>
        <w:gridCol w:w="1760"/>
      </w:tblGrid>
      <w:tr>
        <w:tc>
          <w:tcPr>
            <w:tcW w:type="dxa" w:w="1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Profile</w:t>
            </w:r>
          </w:p>
        </w:tc>
        <w:tc>
          <w:tcPr>
            <w:tcW w:type="dxa" w:w="1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Income</w:t>
            </w:r>
          </w:p>
        </w:tc>
        <w:tc>
          <w:tcPr>
            <w:tcW w:type="dxa" w:w="13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Loan</w:t>
            </w:r>
          </w:p>
        </w:tc>
        <w:tc>
          <w:tcPr>
            <w:tcW w:type="dxa" w:w="13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Emp (yr)</w:t>
            </w:r>
          </w:p>
        </w:tc>
        <w:tc>
          <w:tcPr>
            <w:tcW w:type="dxa" w:w="11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Rate (%)</w:t>
            </w:r>
          </w:p>
        </w:tc>
        <w:tc>
          <w:tcPr>
            <w:tcW w:type="dxa" w:w="11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Credit (yr)</w:t>
            </w:r>
          </w:p>
        </w:tc>
        <w:tc>
          <w:tcPr>
            <w:tcW w:type="dxa" w:w="1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Expected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IDEAL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$180,000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12</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8%</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10</w:t>
            </w:r>
          </w:p>
        </w:tc>
        <w:tc>
          <w:tcPr>
            <w:tcW w:type="dxa" w:w="1760"/>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tcPr>
          <w:p>
            <w:pPr>
              <w:jc w:val="left"/>
            </w:pPr>
            <w:r>
              <w:rPr>
                <w:rFonts w:ascii="Arial" w:cs="Arial" w:eastAsia="Arial" w:hAnsi="Arial"/>
                <w:b/>
                <w:bCs/>
                <w:color w:val="065F46"/>
                <w:sz w:val="20"/>
                <w:szCs w:val="20"/>
              </w:rPr>
              <w:t xml:space="preserve">✅ APPROVED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GOOD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$100,000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$30,000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7</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11%</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8</w:t>
            </w:r>
          </w:p>
        </w:tc>
        <w:tc>
          <w:tcPr>
            <w:tcW w:type="dxa" w:w="1760"/>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tcPr>
          <w:p>
            <w:pPr>
              <w:jc w:val="left"/>
            </w:pPr>
            <w:r>
              <w:rPr>
                <w:rFonts w:ascii="Arial" w:cs="Arial" w:eastAsia="Arial" w:hAnsi="Arial"/>
                <w:b/>
                <w:bCs/>
                <w:color w:val="065F46"/>
                <w:sz w:val="20"/>
                <w:szCs w:val="20"/>
              </w:rPr>
              <w:t xml:space="preserve">✅ APPROVED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FAIR</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$60,000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$15,000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5</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12%</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6</w:t>
            </w:r>
          </w:p>
        </w:tc>
        <w:tc>
          <w:tcPr>
            <w:tcW w:type="dxa" w:w="1760"/>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tcPr>
          <w:p>
            <w:pPr>
              <w:jc w:val="left"/>
            </w:pPr>
            <w:r>
              <w:rPr>
                <w:rFonts w:ascii="Arial" w:cs="Arial" w:eastAsia="Arial" w:hAnsi="Arial"/>
                <w:b/>
                <w:bCs/>
                <w:color w:val="065F46"/>
                <w:sz w:val="20"/>
                <w:szCs w:val="20"/>
              </w:rPr>
              <w:t xml:space="preserve">✅ APPROVED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BORDERLINE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$40,000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$20,000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3</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16%</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3</w:t>
            </w:r>
          </w:p>
        </w:tc>
        <w:tc>
          <w:tcPr>
            <w:tcW w:type="dxa" w:w="17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7F1D1D"/>
                <w:sz w:val="20"/>
                <w:szCs w:val="20"/>
              </w:rPr>
              <w:t xml:space="preserve">❌ REJECTED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RISKY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$60,000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$55,000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5</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12%</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2</w:t>
            </w:r>
          </w:p>
        </w:tc>
        <w:tc>
          <w:tcPr>
            <w:tcW w:type="dxa" w:w="17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7F1D1D"/>
                <w:sz w:val="20"/>
                <w:szCs w:val="20"/>
              </w:rPr>
              <w:t xml:space="preserve">❌ REJECTED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WEAK</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$22,000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$48,000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0.5</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24%</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1</w:t>
            </w:r>
          </w:p>
        </w:tc>
        <w:tc>
          <w:tcPr>
            <w:tcW w:type="dxa" w:w="17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7F1D1D"/>
                <w:sz w:val="20"/>
                <w:szCs w:val="20"/>
              </w:rPr>
              <w:t xml:space="preserve">❌ REJECTED</w:t>
            </w:r>
          </w:p>
        </w:tc>
      </w:tr>
    </w:tbl>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7.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30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bCs/>
                <w:color w:val="78350F"/>
                <w:sz w:val="20"/>
                <w:szCs w:val="20"/>
              </w:rPr>
              <w:t xml:space="preserve">Everything is approved</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Bank rule label cleaning was skipped in training. Retrain with the patched train_model.py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78350F"/>
                <w:sz w:val="20"/>
                <w:szCs w:val="20"/>
              </w:rPr>
              <w:t xml:space="preserve">Threshold is 0.28 or very low</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F1-based threshold picker was used. Fix: set THRESHOLD = 0.50 in training script</w:t>
            </w:r>
          </w:p>
        </w:tc>
      </w:tr>
      <w:tr>
        <w:tc>
          <w:tcPr>
            <w:tcW w:type="dxa" w:w="30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bCs/>
                <w:color w:val="78350F"/>
                <w:sz w:val="20"/>
                <w:szCs w:val="20"/>
              </w:rPr>
              <w:t xml:space="preserve">Column mismatch error</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Feature names in train_model.py and app.py must match exactly. Use the latest versions of both files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78350F"/>
                <w:sz w:val="20"/>
                <w:szCs w:val="20"/>
              </w:rPr>
              <w:t xml:space="preserve">Colab button not visible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Sidebar collapses on mobile. Use app.py with inputs on main page (sidebar removed)</w:t>
            </w:r>
          </w:p>
        </w:tc>
      </w:tr>
      <w:tr>
        <w:tc>
          <w:tcPr>
            <w:tcW w:type="dxa" w:w="30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bCs/>
                <w:color w:val="78350F"/>
                <w:sz w:val="20"/>
                <w:szCs w:val="20"/>
              </w:rPr>
              <w:t xml:space="preserve">Model file not found</w:t>
            </w:r>
          </w:p>
        </w:tc>
        <w:tc>
          <w:tcPr>
            <w:tcW w:type="dxa" w:w="6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Run train_model.py first, then upload all 4 .pkl files before running app.py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78350F"/>
                <w:sz w:val="20"/>
                <w:szCs w:val="20"/>
              </w:rPr>
              <w:t xml:space="preserve">SMOTE error k_neighbors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Too few minority samples. Check dataset size or reduce k_neighbors in SMOTE()</w:t>
            </w:r>
          </w:p>
        </w:tc>
      </w:tr>
    </w:tbl>
    <w:p>
      <w:pPr>
        <w:spacing w:before="160" w:after="160"/>
      </w:pPr>
    </w:p>
    <w:p>
      <w:pPr>
        <w:pStyle w:val="Heading1"/>
        <w:pBdr>
          <w:bottom w:val="single" w:color="1E40AF" w:sz="3" w:space="4"/>
        </w:pBdr>
        <w:spacing w:before="320" w:after="160"/>
      </w:pPr>
      <w:r>
        <w:rPr>
          <w:rFonts w:ascii="Arial" w:cs="Arial" w:eastAsia="Arial" w:hAnsi="Arial"/>
          <w:b/>
          <w:bCs/>
          <w:color w:val="1E40AF"/>
          <w:sz w:val="32"/>
          <w:szCs w:val="32"/>
        </w:rPr>
        <w:t xml:space="preserve">8.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streamlit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 1.28</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Web UI framework</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scikit-learn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 1.3</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Random Forest, StandardScaler, metrics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pandas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 2.0</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Data loading and feature engineering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numpy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 1.24</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Numerical computations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matplotlib</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 3.7</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Confidence gauge chart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imbalanced-learn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 0.11</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SMOTE oversampling</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bCs/>
                <w:color w:val="0F172A"/>
                <w:sz w:val="20"/>
                <w:szCs w:val="20"/>
              </w:rPr>
              <w:t xml:space="preserve">pyngrok</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Courier New" w:cs="Courier New" w:eastAsia="Courier New" w:hAnsi="Courier New"/>
                <w:b w:val="false"/>
                <w:bCs w:val="false"/>
                <w:color w:val="0F172A"/>
                <w:sz w:val="20"/>
                <w:szCs w:val="20"/>
              </w:rPr>
              <w:t xml:space="preserve">any</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Colab public URL (optional)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thick" w:color="3B82F6" w:sz="6"/>
              <w:bottom w:val="single" w:color="334155" w:sz="1"/>
              <w:right w:val="single" w:color="334155"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7DD3FC"/>
                <w:sz w:val="18"/>
                <w:szCs w:val="18"/>
              </w:rPr>
              <w:t xml:space="preserve">pip install streamlit scikit-learn pandas numpy matplotlib imbalanced-learn</w:t>
            </w:r>
          </w:p>
        </w:tc>
      </w:tr>
    </w:tbl>
    <w:p>
      <w:pPr>
        <w:spacing w:before="240" w:after="240"/>
      </w:pPr>
    </w:p>
    <w:p>
      <w:pPr>
        <w:pBdr>
          <w:bottom w:val="single" w:color="CBD5E1" w:sz="2" w:space="1"/>
        </w:pBdr>
        <w:spacing w:before="200" w:after="200"/>
      </w:pPr>
    </w:p>
    <w:p>
      <w:pPr>
        <w:spacing w:before="200" w:after="0"/>
        <w:jc w:val="center"/>
      </w:pPr>
      <w:r>
        <w:rPr>
          <w:rFonts w:ascii="Arial" w:cs="Arial" w:eastAsia="Arial" w:hAnsi="Arial"/>
          <w:i/>
          <w:iCs/>
          <w:color w:val="64748B"/>
          <w:sz w:val="18"/>
          <w:szCs w:val="18"/>
        </w:rPr>
        <w:t xml:space="preserve">LoanIQ — AI Loan Approval &amp; Risk Analyzer</w:t>
      </w:r>
      <w:r>
        <w:rPr>
          <w:rFonts w:ascii="Arial" w:cs="Arial" w:eastAsia="Arial" w:hAnsi="Arial"/>
          <w:color w:val="CBD5E1"/>
          <w:sz w:val="18"/>
          <w:szCs w:val="18"/>
        </w:rPr>
        <w:t xml:space="preserve">  |  </w:t>
      </w:r>
      <w:r>
        <w:rPr>
          <w:rFonts w:ascii="Arial" w:cs="Arial" w:eastAsia="Arial" w:hAnsi="Arial"/>
          <w:i/>
          <w:iCs/>
          <w:color w:val="64748B"/>
          <w:sz w:val="18"/>
          <w:szCs w:val="18"/>
        </w:rPr>
        <w:t xml:space="preserve">Built with Streamlit, scikit-learn &amp; real banking standards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40AF"/>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0F17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2026-03-11T16:23:20.756Z</dcterms:created>
  <dcterms:modified xsi:type="dcterms:W3CDTF">2026-03-11T16:23:20.757Z</dcterms:modified>
</cp:coreProperties>
</file>

<file path=docProps/custom.xml><?xml version="1.0" encoding="utf-8"?>
<Properties xmlns="http://schemas.openxmlformats.org/officeDocument/2006/custom-properties" xmlns:vt="http://schemas.openxmlformats.org/officeDocument/2006/docPropsVTypes"/>
</file>