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MART</w:t>
      </w:r>
    </w:p>
    <w:p>
      <w:pPr>
        <w:spacing w:after="20"/>
      </w:pPr>
      <w:r>
        <w:rPr>
          <w:b/>
          <w:i w:val="0"/>
          <w:color w:val="000000"/>
          <w:sz w:val="36"/>
        </w:rPr>
        <w:t>Doğaya Can Veren Eller</w:t>
      </w:r>
    </w:p>
    <w:p>
      <w:pPr>
        <w:spacing w:after="120"/>
      </w:pPr>
      <w:r>
        <w:rPr>
          <w:b/>
          <w:i w:val="0"/>
          <w:color w:val="000000"/>
          <w:sz w:val="21"/>
        </w:rPr>
        <w:t>ÇEVRE VE SÜRDÜRÜLEBİLİR YAŞAM · YEŞİL YUVAMIZ</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2 ders saati</w:t>
            </w:r>
          </w:p>
        </w:tc>
      </w:tr>
      <w:tr>
        <w:tc>
          <w:tcPr>
            <w:tcW w:type="dxa" w:w="2381"/>
          </w:tcPr>
          <w:p>
            <w:r>
              <w:rPr>
                <w:b/>
                <w:sz w:val="20"/>
              </w:rPr>
              <w:t>Uygulama Yeri</w:t>
            </w:r>
          </w:p>
        </w:tc>
        <w:tc>
          <w:tcPr>
            <w:tcW w:type="dxa" w:w="7710"/>
          </w:tcPr>
          <w:p>
            <w:r>
              <w:rPr>
                <w:sz w:val="20"/>
              </w:rPr>
              <w:t>Okul ve çevresinde uygun açık alanlar, okul yönetimi ve ilgili kuruluşların belirleyecekleri fidan dikimine elverişli alanlar</w:t>
            </w:r>
          </w:p>
        </w:tc>
      </w:tr>
      <w:tr>
        <w:tc>
          <w:tcPr>
            <w:tcW w:type="dxa" w:w="2381"/>
          </w:tcPr>
          <w:p>
            <w:r>
              <w:rPr>
                <w:b/>
                <w:sz w:val="20"/>
              </w:rPr>
              <w:t>Yöntem ve Teknikler</w:t>
            </w:r>
          </w:p>
        </w:tc>
        <w:tc>
          <w:tcPr>
            <w:tcW w:type="dxa" w:w="7710"/>
          </w:tcPr>
          <w:p>
            <w:r>
              <w:rPr>
                <w:sz w:val="20"/>
              </w:rPr>
              <w:t>Oyunlaştırılmış öğrenme, gözlem, iş birlikli öğrenme.</w:t>
            </w:r>
          </w:p>
        </w:tc>
      </w:tr>
      <w:tr>
        <w:tc>
          <w:tcPr>
            <w:tcW w:type="dxa" w:w="2381"/>
          </w:tcPr>
          <w:p>
            <w:r>
              <w:rPr>
                <w:b/>
                <w:sz w:val="20"/>
              </w:rPr>
              <w:t>Uygulama Yapacak Görevliler</w:t>
            </w:r>
          </w:p>
        </w:tc>
        <w:tc>
          <w:tcPr>
            <w:tcW w:type="dxa" w:w="7710"/>
          </w:tcPr>
          <w:p>
            <w:r>
              <w:rPr>
                <w:sz w:val="20"/>
              </w:rPr>
              <w:t>Sınıf Öğretmeni, Okul Yönetimi gerekli durumlarda ilgili kurum veya kuruluş temsilcileri.</w:t>
            </w:r>
          </w:p>
        </w:tc>
      </w:tr>
      <w:tr>
        <w:tc>
          <w:tcPr>
            <w:tcW w:type="dxa" w:w="2381"/>
          </w:tcPr>
          <w:p>
            <w:r>
              <w:rPr>
                <w:b/>
                <w:sz w:val="20"/>
              </w:rPr>
              <w:t>Araç Gereç</w:t>
            </w:r>
          </w:p>
        </w:tc>
        <w:tc>
          <w:tcPr>
            <w:tcW w:type="dxa" w:w="7710"/>
          </w:tcPr>
          <w:p>
            <w:r>
              <w:rPr>
                <w:sz w:val="20"/>
              </w:rPr>
              <w:t>Fidan, kürek, sulama kabı, can suyu için su, eldiven (isteğe bağlı), fotoğraf makinesi veya telefon (isteğe bağlı)</w:t>
            </w:r>
          </w:p>
        </w:tc>
      </w:tr>
    </w:tbl>
    <w:p>
      <w:pPr>
        <w:spacing w:after="40"/>
      </w:pPr>
    </w:p>
    <w:p>
      <w:pPr>
        <w:spacing w:after="20"/>
      </w:pPr>
      <w:r>
        <w:rPr>
          <w:b/>
          <w:i w:val="0"/>
          <w:color w:val="000000"/>
          <w:sz w:val="23"/>
        </w:rPr>
        <w:t>AMAÇ</w:t>
      </w:r>
    </w:p>
    <w:p>
      <w:pPr>
        <w:spacing w:after="40"/>
      </w:pPr>
      <w:r>
        <w:rPr>
          <w:b w:val="0"/>
          <w:i w:val="0"/>
          <w:color w:val="000000"/>
          <w:sz w:val="21"/>
        </w:rPr>
        <w:t>Öğrencilerin aileleriyle fidan dikme etkinliğine katılarak doğaya karşı sorumluluk bilinci geliştirmeleri, sürdürülebilir yaşam alışkanlıkları kazanmaları ve çevreyi korumaya yönelik farkındalık oluşturmaları amaçlanmaktadır.</w:t>
      </w:r>
    </w:p>
    <w:p>
      <w:pPr>
        <w:spacing w:after="20"/>
      </w:pPr>
      <w:r>
        <w:rPr>
          <w:b/>
          <w:i w:val="0"/>
          <w:color w:val="000000"/>
          <w:sz w:val="23"/>
        </w:rPr>
        <w:t>UYGULAYICI İÇİN ÖN HAZIRLIK</w:t>
      </w:r>
    </w:p>
    <w:p>
      <w:pPr>
        <w:spacing w:after="40"/>
        <w:ind w:left="170"/>
      </w:pPr>
      <w:r>
        <w:rPr>
          <w:b w:val="0"/>
          <w:i w:val="0"/>
          <w:color w:val="000000"/>
          <w:sz w:val="21"/>
        </w:rPr>
        <w:t>•  Öğretmen etkinlik öncesinde fidan dikimi yapılacak alanla ilgili gerekli planlamaları yapar. Etkinlikte kullanılacak araç ve gereci hazırlar, güvenlik tedbirlerini gözden geçirir ve etkinlik sürecine ilişkin bilgilendirmeyi ailelerle paylaşır.</w:t>
      </w:r>
    </w:p>
    <w:p>
      <w:pPr>
        <w:spacing w:after="20"/>
      </w:pPr>
      <w:r>
        <w:rPr>
          <w:b/>
          <w:i w:val="0"/>
          <w:color w:val="000000"/>
          <w:sz w:val="23"/>
        </w:rPr>
        <w:t>UYGULAYICIYA NOT</w:t>
      </w:r>
    </w:p>
    <w:p>
      <w:pPr>
        <w:spacing w:after="40"/>
        <w:ind w:left="170"/>
      </w:pPr>
      <w:r>
        <w:rPr>
          <w:b w:val="0"/>
          <w:i w:val="0"/>
          <w:color w:val="000000"/>
          <w:sz w:val="21"/>
        </w:rPr>
        <w:t>•  Etkinlik sürecinde öğrenci ve velilerin aktif katılımı teşvik edilmelidir. Fidan dikimi sırasında güvenlik önlemleri alınmalı, öğrencilerin gelişim özellikleri dikkate alınarak uygulamalı öğrenme ortamı oluşturulmalıdır. Fidan dikimi için okul dışında uygun bir alan bulunmaması durumunda etkinlik, okul bahçesinde veya saksıya fidan dikimi şeklinde gerçekleştirilebilir.</w:t>
      </w:r>
    </w:p>
    <w:p>
      <w:pPr>
        <w:spacing w:after="20"/>
      </w:pPr>
      <w:r>
        <w:rPr>
          <w:b/>
          <w:i w:val="0"/>
          <w:color w:val="000000"/>
          <w:sz w:val="23"/>
        </w:rPr>
        <w:t>AKIŞ / SÜREÇ</w:t>
      </w:r>
    </w:p>
    <w:p>
      <w:pPr>
        <w:spacing w:after="40"/>
        <w:ind w:left="170"/>
      </w:pPr>
      <w:r>
        <w:rPr>
          <w:b w:val="0"/>
          <w:i w:val="0"/>
          <w:color w:val="000000"/>
          <w:sz w:val="21"/>
        </w:rPr>
        <w:t>•  Öğretmen, ağaçların doğa ve canlılar için önemini anlatan kısa bir sohbet gerçekleştirir.</w:t>
      </w:r>
    </w:p>
    <w:p>
      <w:pPr>
        <w:spacing w:after="40"/>
        <w:ind w:left="170"/>
      </w:pPr>
      <w:r>
        <w:rPr>
          <w:b w:val="0"/>
          <w:i w:val="0"/>
          <w:color w:val="000000"/>
          <w:sz w:val="21"/>
        </w:rPr>
        <w:t>•  Öğrenciler aileleriyle belirlenen alanda bir fidan diker.</w:t>
      </w:r>
    </w:p>
    <w:p>
      <w:pPr>
        <w:spacing w:after="40"/>
        <w:ind w:left="170"/>
      </w:pPr>
      <w:r>
        <w:rPr>
          <w:b w:val="0"/>
          <w:i w:val="0"/>
          <w:color w:val="000000"/>
          <w:sz w:val="21"/>
        </w:rPr>
        <w:t>•  Dikilen fidana can suyu verilir.</w:t>
      </w:r>
    </w:p>
    <w:p>
      <w:pPr>
        <w:spacing w:after="40"/>
        <w:ind w:left="170"/>
      </w:pPr>
      <w:r>
        <w:rPr>
          <w:b w:val="0"/>
          <w:i w:val="0"/>
          <w:color w:val="000000"/>
          <w:sz w:val="21"/>
        </w:rPr>
        <w:t>•  Öğrenci ve ailesi, birlikte diktikleri fidana bir isim verir ve bu ismi seçme gerekçelerini kısa bir cümleyle ifade ederler.</w:t>
      </w:r>
    </w:p>
    <w:p>
      <w:pPr>
        <w:spacing w:after="40"/>
        <w:ind w:left="170"/>
      </w:pPr>
      <w:r>
        <w:rPr>
          <w:b w:val="0"/>
          <w:i w:val="0"/>
          <w:color w:val="000000"/>
          <w:sz w:val="21"/>
        </w:rPr>
        <w:t>•  Öğrenciler aileleriyle fidanın gelişimi için neler yapabilecekleri hakkında konuşur.</w:t>
      </w:r>
    </w:p>
    <w:p>
      <w:pPr>
        <w:spacing w:after="40"/>
        <w:ind w:left="170"/>
      </w:pPr>
      <w:r>
        <w:rPr>
          <w:b w:val="0"/>
          <w:i w:val="0"/>
          <w:color w:val="000000"/>
          <w:sz w:val="21"/>
        </w:rPr>
        <w:t>•  Öğrenciler etkinlik sırasında çektikleri fotoğrafları veya etkinlikle ilgili kısa notlarını sınıfta arkadaşlarıyla paylaşır.</w:t>
      </w:r>
    </w:p>
    <w:p>
      <w:pPr>
        <w:spacing w:after="40"/>
        <w:ind w:left="170"/>
      </w:pPr>
      <w:r>
        <w:rPr>
          <w:b w:val="0"/>
          <w:i w:val="0"/>
          <w:color w:val="000000"/>
          <w:sz w:val="21"/>
        </w:rPr>
        <w:t>•  Etkinlik tamamlandıktan sonra öğrenci ve velilerden “Çocuğumla Okula İlk Adım Defteri”nde yer alan “Benim Fidanım” etkinliğini doldurmaları istenir.</w:t>
      </w:r>
    </w:p>
    <w:p>
      <w:pPr>
        <w:spacing w:after="20"/>
      </w:pPr>
      <w:r>
        <w:rPr>
          <w:b/>
          <w:i w:val="0"/>
          <w:color w:val="000000"/>
          <w:sz w:val="23"/>
        </w:rPr>
        <w:t>EKLER</w:t>
      </w:r>
    </w:p>
    <w:p>
      <w:pPr>
        <w:spacing w:after="40"/>
      </w:pPr>
      <w:r>
        <w:rPr>
          <w:b w:val="0"/>
          <w:i w:val="0"/>
          <w:color w:val="000000"/>
          <w:sz w:val="21"/>
        </w:rPr>
        <w:t>Ek 17 Doğa Dostu Aile Katılım Belgesi</w:t>
      </w:r>
    </w:p>
    <w:p>
      <w:pPr>
        <w:spacing w:after="40"/>
      </w:pPr>
      <w:r>
        <w:rPr>
          <w:b w:val="0"/>
          <w:i/>
          <w:color w:val="000000"/>
          <w:sz w:val="21"/>
        </w:rPr>
        <w:t>Ekler, “1. Sınıf Program Ekleri” dosyasındadır.</w:t>
      </w:r>
    </w:p>
    <w:p>
      <w:pPr>
        <w:spacing w:after="0"/>
      </w:pPr>
      <w:r>
        <w:rPr>
          <w:b w:val="0"/>
          <w:i/>
          <w:color w:val="000000"/>
          <w:sz w:val="16"/>
        </w:rPr>
        <w:t>Kaynak: Ailemle Okul Yolu Programı – İlkokul 1. Sınıf (TEGM, 2026), s.47-48.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