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ORTAOKUL 5. SINIF · ŞUBAT</w:t>
      </w:r>
    </w:p>
    <w:p>
      <w:pPr>
        <w:spacing w:after="20"/>
      </w:pPr>
      <w:r>
        <w:rPr>
          <w:b/>
          <w:i w:val="0"/>
          <w:color w:val="000000"/>
          <w:sz w:val="36"/>
        </w:rPr>
        <w:t>Oyundan Değere</w:t>
      </w:r>
    </w:p>
    <w:p>
      <w:pPr>
        <w:spacing w:after="120"/>
      </w:pPr>
      <w:r>
        <w:rPr>
          <w:b/>
          <w:i w:val="0"/>
          <w:color w:val="000000"/>
          <w:sz w:val="21"/>
        </w:rPr>
        <w:t>AİLEM, MİLLÎ VE MANEVİ DEĞERLERİMİZ · AİLEDEN OKULA, KÖKLERDEN GELECEĞE</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160-180 dakika Etkinlik, okulun ve ailelerin uygunluk durumuna göre farklı günlerde tamamlanabilir.</w:t>
            </w:r>
          </w:p>
        </w:tc>
      </w:tr>
      <w:tr>
        <w:tc>
          <w:tcPr>
            <w:tcW w:type="dxa" w:w="2381"/>
          </w:tcPr>
          <w:p>
            <w:r>
              <w:rPr>
                <w:b/>
                <w:sz w:val="20"/>
              </w:rPr>
              <w:t>Uygulama Yeri</w:t>
            </w:r>
          </w:p>
        </w:tc>
        <w:tc>
          <w:tcPr>
            <w:tcW w:type="dxa" w:w="7710"/>
          </w:tcPr>
          <w:p>
            <w:r>
              <w:rPr>
                <w:sz w:val="20"/>
              </w:rPr>
              <w:t>Sınıf ve okul dışı öğrenme ortamları</w:t>
            </w:r>
          </w:p>
        </w:tc>
      </w:tr>
      <w:tr>
        <w:tc>
          <w:tcPr>
            <w:tcW w:type="dxa" w:w="2381"/>
          </w:tcPr>
          <w:p>
            <w:r>
              <w:rPr>
                <w:b/>
                <w:sz w:val="20"/>
              </w:rPr>
              <w:t>Yöntem ve Teknikler</w:t>
            </w:r>
          </w:p>
        </w:tc>
        <w:tc>
          <w:tcPr>
            <w:tcW w:type="dxa" w:w="7710"/>
          </w:tcPr>
          <w:p>
            <w:r>
              <w:rPr>
                <w:sz w:val="20"/>
              </w:rPr>
              <w:t>Oyunlaştırılmış öğrenme, gösterip yaptırma, iş birliğine dayalı öğrenme, soru-cevap, gözlem</w:t>
            </w:r>
          </w:p>
        </w:tc>
      </w:tr>
      <w:tr>
        <w:tc>
          <w:tcPr>
            <w:tcW w:type="dxa" w:w="2381"/>
          </w:tcPr>
          <w:p>
            <w:r>
              <w:rPr>
                <w:b/>
                <w:sz w:val="20"/>
              </w:rPr>
              <w:t>Uygulama Yapacak Görevliler</w:t>
            </w:r>
          </w:p>
        </w:tc>
        <w:tc>
          <w:tcPr>
            <w:tcW w:type="dxa" w:w="7710"/>
          </w:tcPr>
          <w:p>
            <w:r>
              <w:rPr>
                <w:sz w:val="20"/>
              </w:rPr>
              <w:t>Şube Rehber Öğretmeni, Okul İdaresi, Rehber Öğretmen/Psikolojik Danışman</w:t>
            </w:r>
          </w:p>
        </w:tc>
      </w:tr>
      <w:tr>
        <w:tc>
          <w:tcPr>
            <w:tcW w:type="dxa" w:w="2381"/>
          </w:tcPr>
          <w:p>
            <w:r>
              <w:rPr>
                <w:b/>
                <w:sz w:val="20"/>
              </w:rPr>
              <w:t>Araç Gereç</w:t>
            </w:r>
          </w:p>
        </w:tc>
        <w:tc>
          <w:tcPr>
            <w:tcW w:type="dxa" w:w="7710"/>
          </w:tcPr>
          <w:p>
            <w:r>
              <w:rPr>
                <w:sz w:val="20"/>
              </w:rPr>
              <w:t>Ek 9 “Geleneksel Oyun Araştırma Formu”, istasyon tabelaları, küçük top, tebeşir, mendil, ip, küçük taşlar, oyun alanını belirlemek için yer işaretleri ve seçilen oyunların gerektirdiği güvenli materyaller</w:t>
            </w:r>
          </w:p>
        </w:tc>
      </w:tr>
    </w:tbl>
    <w:p>
      <w:pPr>
        <w:spacing w:after="40"/>
      </w:pPr>
    </w:p>
    <w:p>
      <w:pPr>
        <w:spacing w:after="20"/>
      </w:pPr>
      <w:r>
        <w:rPr>
          <w:b/>
          <w:i w:val="0"/>
          <w:color w:val="000000"/>
          <w:sz w:val="23"/>
        </w:rPr>
        <w:t>AMAÇ</w:t>
      </w:r>
    </w:p>
    <w:p>
      <w:pPr>
        <w:spacing w:after="40"/>
      </w:pPr>
      <w:r>
        <w:rPr>
          <w:b w:val="0"/>
          <w:i w:val="0"/>
          <w:color w:val="000000"/>
          <w:sz w:val="21"/>
        </w:rPr>
        <w:t>Bu etkinliğin amacı öğrencilerin aile büyüklerinin çocukluk dönemlerinde oynadıkları geleneksel çocuk oyunlarını tanımalarıdır. Öğrencilerin aile büyüklerinden öğrendikleri oyunları okul ortamında öğretmeni, arkadaşları ve aileleriyle oynayarak kültürel mirasın kuşaktan kuşağa aktarıldığını fark etmeleri öğrencilerden beklenmektedir. Etkinlik aynı zamanda öğrencilerin oyun sırasında yardımseverlik, aile bütünlüğü, adalet, sabır ve sorumluluk değerlerini uygulayarak öğrenmelerini desteklemeyi amaçlamaktadır.</w:t>
      </w:r>
    </w:p>
    <w:p>
      <w:pPr>
        <w:spacing w:after="20"/>
      </w:pPr>
      <w:r>
        <w:rPr>
          <w:b/>
          <w:i w:val="0"/>
          <w:color w:val="000000"/>
          <w:sz w:val="23"/>
        </w:rPr>
        <w:t>UYGULAYICI İÇİN ÖN HAZIRLIK</w:t>
      </w:r>
    </w:p>
    <w:p>
      <w:pPr>
        <w:spacing w:after="40"/>
        <w:ind w:left="170"/>
      </w:pPr>
      <w:r>
        <w:rPr>
          <w:b w:val="0"/>
          <w:i w:val="0"/>
          <w:color w:val="000000"/>
          <w:sz w:val="21"/>
        </w:rPr>
        <w:t>•  Ek 9 “Geleneksel Oyun Araştırma Formu” öğrenci sayısı kadar çoğaltılır.</w:t>
      </w:r>
    </w:p>
    <w:p>
      <w:pPr>
        <w:spacing w:after="40"/>
        <w:ind w:left="170"/>
      </w:pPr>
      <w:r>
        <w:rPr>
          <w:b w:val="0"/>
          <w:i w:val="0"/>
          <w:color w:val="000000"/>
          <w:sz w:val="21"/>
        </w:rPr>
        <w:t>•  Uygulama yapılacak alan hazır hâle getirilir.</w:t>
      </w:r>
    </w:p>
    <w:p>
      <w:pPr>
        <w:spacing w:after="40"/>
        <w:ind w:left="170"/>
      </w:pPr>
      <w:r>
        <w:rPr>
          <w:b w:val="0"/>
          <w:i w:val="0"/>
          <w:color w:val="000000"/>
          <w:sz w:val="21"/>
        </w:rPr>
        <w:t>•  Etkinlikte kullanılacak malzemeler hazırlanır.</w:t>
      </w:r>
    </w:p>
    <w:p>
      <w:pPr>
        <w:spacing w:after="40"/>
        <w:ind w:left="170"/>
      </w:pPr>
      <w:r>
        <w:rPr>
          <w:b w:val="0"/>
          <w:i w:val="0"/>
          <w:color w:val="000000"/>
          <w:sz w:val="21"/>
        </w:rPr>
        <w:t>•  Etkinlik öncesinde sınıfta yardımseverlik, aile bütünlüğü, sabır, sevgi ve sorumluluk başlıklarından oluşan değer köşeleri hazırlanır.</w:t>
      </w:r>
    </w:p>
    <w:p>
      <w:pPr>
        <w:spacing w:after="20"/>
      </w:pPr>
      <w:r>
        <w:rPr>
          <w:b/>
          <w:i w:val="0"/>
          <w:color w:val="000000"/>
          <w:sz w:val="23"/>
        </w:rPr>
        <w:t>UYGULAYICIYA NOT</w:t>
      </w:r>
    </w:p>
    <w:p>
      <w:pPr>
        <w:spacing w:after="40"/>
        <w:ind w:left="170"/>
      </w:pPr>
      <w:r>
        <w:rPr>
          <w:b w:val="0"/>
          <w:i w:val="0"/>
          <w:color w:val="000000"/>
          <w:sz w:val="21"/>
        </w:rPr>
        <w:t>•  Oyunların oynanacağı alanda gerekli güvenlik tedbirleri alınır.</w:t>
      </w:r>
    </w:p>
    <w:p>
      <w:pPr>
        <w:spacing w:after="40"/>
        <w:ind w:left="170"/>
      </w:pPr>
      <w:r>
        <w:rPr>
          <w:b w:val="0"/>
          <w:i w:val="0"/>
          <w:color w:val="000000"/>
          <w:sz w:val="21"/>
        </w:rPr>
        <w:t>•  Bu etkinlikte yer alan “Aile Katılımlı Oyun Etkinliği”, okulun fiziki imkânları ve planlaması doğrultusunda aynı sınıf düzeyindeki şubelerin (sınıf zümresinin) ortak katılımıyla da gerçekleştirilebilir.</w:t>
      </w:r>
    </w:p>
    <w:p>
      <w:pPr>
        <w:spacing w:after="40"/>
        <w:ind w:left="170"/>
      </w:pPr>
      <w:r>
        <w:rPr>
          <w:b w:val="0"/>
          <w:i w:val="0"/>
          <w:color w:val="000000"/>
          <w:sz w:val="21"/>
        </w:rPr>
        <w:t>•  Bu etkinlikte, aile katılımının zenginleştirilmesi ve kuşaklar arası etkileşimin güçlendirilmesi amacıyla mümkün olduğunca aile büyüklerinin de etkinliğe katılımı teşvik edilir.</w:t>
      </w:r>
    </w:p>
    <w:p>
      <w:pPr>
        <w:spacing w:after="20"/>
      </w:pPr>
      <w:r>
        <w:rPr>
          <w:b/>
          <w:i w:val="0"/>
          <w:color w:val="000000"/>
          <w:sz w:val="23"/>
        </w:rPr>
        <w:t>AKIŞ / SÜREÇ</w:t>
      </w:r>
    </w:p>
    <w:p>
      <w:pPr>
        <w:spacing w:after="20"/>
      </w:pPr>
      <w:r>
        <w:rPr>
          <w:b/>
          <w:i w:val="0"/>
          <w:color w:val="000000"/>
          <w:sz w:val="21"/>
        </w:rPr>
        <w:t>Aileyle Araştırma ve Oyunu Deneyimleme</w:t>
      </w:r>
    </w:p>
    <w:p>
      <w:pPr>
        <w:spacing w:after="40"/>
        <w:ind w:left="170"/>
      </w:pPr>
      <w:r>
        <w:rPr>
          <w:b w:val="0"/>
          <w:i w:val="0"/>
          <w:color w:val="000000"/>
          <w:sz w:val="21"/>
        </w:rPr>
        <w:t>•  Öğretmen, etkinlikten en az bir hafta önce öğrencileri ve aileleri etkinlik hakkında bilgilendirir. Öğrencilerden bir aile büyüğüyle görüşerek çocukluk döneminde oynanan bir geleneksel oyunu araştırmaları; görüşmede oyunun adı, nasıl oynandığı, kuralları, oynandığı ortam ve dönemin arkadaşlık ilişkileri hakkında bilgi toplamaları istenir. Böylece öğrencilerin yalnızca oyunun kurallarını değil oyunun oynandığı sosyal ve kültürel ortamı da tanımaları sağlanır. Görüşme aşağıdaki sorular doğrultusunda yürütülür:</w:t>
      </w:r>
    </w:p>
    <w:p>
      <w:pPr>
        <w:spacing w:after="40"/>
        <w:ind w:left="454"/>
      </w:pPr>
      <w:r>
        <w:rPr>
          <w:b w:val="0"/>
          <w:i w:val="0"/>
          <w:color w:val="000000"/>
          <w:sz w:val="21"/>
        </w:rPr>
        <w:t>–  Çocukken en çok hangi oyunu oynardınız?</w:t>
      </w:r>
    </w:p>
    <w:p>
      <w:pPr>
        <w:spacing w:after="40"/>
        <w:ind w:left="454"/>
      </w:pPr>
      <w:r>
        <w:rPr>
          <w:b w:val="0"/>
          <w:i w:val="0"/>
          <w:color w:val="000000"/>
          <w:sz w:val="21"/>
        </w:rPr>
        <w:t>–  Bu oyunu nerede ve kimlerle oynardınız?</w:t>
      </w:r>
    </w:p>
    <w:p>
      <w:pPr>
        <w:spacing w:after="40"/>
        <w:ind w:left="454"/>
      </w:pPr>
      <w:r>
        <w:rPr>
          <w:b w:val="0"/>
          <w:i w:val="0"/>
          <w:color w:val="000000"/>
          <w:sz w:val="21"/>
        </w:rPr>
        <w:t>–  Oyunun kuralları nelerdi?</w:t>
      </w:r>
    </w:p>
    <w:p>
      <w:pPr>
        <w:spacing w:after="40"/>
        <w:ind w:left="454"/>
      </w:pPr>
      <w:r>
        <w:rPr>
          <w:b w:val="0"/>
          <w:i w:val="0"/>
          <w:color w:val="000000"/>
          <w:sz w:val="21"/>
        </w:rPr>
        <w:t>–  Oyunda anlaşmazlık olduğunda nasıl çözerdiniz?</w:t>
      </w:r>
    </w:p>
    <w:p>
      <w:pPr>
        <w:spacing w:after="40"/>
        <w:ind w:left="454"/>
      </w:pPr>
      <w:r>
        <w:rPr>
          <w:b w:val="0"/>
          <w:i w:val="0"/>
          <w:color w:val="000000"/>
          <w:sz w:val="21"/>
        </w:rPr>
        <w:t>–  Oyunun çocuklarda hangi davranışların gelişmesine katkı sağladığını düşünüyorsunuz?</w:t>
      </w:r>
    </w:p>
    <w:p>
      <w:pPr>
        <w:spacing w:after="40"/>
        <w:ind w:left="454"/>
      </w:pPr>
      <w:r>
        <w:rPr>
          <w:b w:val="0"/>
          <w:i w:val="0"/>
          <w:color w:val="000000"/>
          <w:sz w:val="21"/>
        </w:rPr>
        <w:t>–  Bu oyunu oynarken yardımlaşma, adalet veya dayanışmayı gösteren hangi davranışlar vardı?</w:t>
      </w:r>
    </w:p>
    <w:p>
      <w:pPr>
        <w:spacing w:after="40"/>
        <w:ind w:left="170"/>
      </w:pPr>
      <w:r>
        <w:rPr>
          <w:b w:val="0"/>
          <w:i w:val="0"/>
          <w:color w:val="000000"/>
          <w:sz w:val="21"/>
        </w:rPr>
        <w:t>•  Öğrenci aile bireyiyle oyunu en az bir kez oynar. Oyun sırasında oyunun kurallarını öğrenmeye çalışır. Günümüz koşullarında oyunun güvenli biçimde oynanabilmesi için gerekiyorsa aile bireyiyle kurallarda uyarlamalar yapılır. Yapılan değişikliklerin ardından oyunun orijinalinin bozulmamasına dikkat edilir. Oyun bittikten sonra öğrenci “Geleneksel Oyun Araştırma Formu”nu doldurur. Öğrencinin yazdığı kuralları aile bireylerinden biri kontrol eder, gerektiğinde eksik bilgileri tamamlar.</w:t>
      </w:r>
    </w:p>
    <w:p>
      <w:pPr>
        <w:spacing w:after="20"/>
      </w:pPr>
      <w:r>
        <w:rPr>
          <w:b/>
          <w:i w:val="0"/>
          <w:color w:val="000000"/>
          <w:sz w:val="21"/>
        </w:rPr>
        <w:t>Sınıfta Hazırlık ve Oyun Tasarımı</w:t>
      </w:r>
    </w:p>
    <w:p>
      <w:pPr>
        <w:spacing w:after="40"/>
        <w:ind w:left="170"/>
      </w:pPr>
      <w:r>
        <w:rPr>
          <w:b w:val="0"/>
          <w:i w:val="0"/>
          <w:color w:val="000000"/>
          <w:sz w:val="21"/>
        </w:rPr>
        <w:t>•  Öğrenciler ailelerinden öğrendikleri oyunları sınıfta tanıtır. Her öğrenciye kısa bir sunum süresi verilir. Öğrenci oyunun adını, kimden öğrendiğini, temel kurallarını ve oyunda öne çıkan değeri açıklar.</w:t>
      </w:r>
    </w:p>
    <w:p>
      <w:pPr>
        <w:spacing w:after="40"/>
        <w:ind w:left="170"/>
      </w:pPr>
      <w:r>
        <w:rPr>
          <w:b w:val="0"/>
          <w:i w:val="0"/>
          <w:color w:val="000000"/>
          <w:sz w:val="21"/>
        </w:rPr>
        <w:t>•  Öğretmen sınıfa getirilen oyunları güvenlik, uygulanabilirlik, materyal ihtiyacı ve süre bakımından inceler. Benzer özellik gösteren oyunları gruplandırır ve sınıf mevcuduna uygun olarak oyun istasyonlarını planlar.</w:t>
      </w:r>
    </w:p>
    <w:p>
      <w:pPr>
        <w:spacing w:after="40"/>
        <w:ind w:left="170"/>
      </w:pPr>
      <w:r>
        <w:rPr>
          <w:b w:val="0"/>
          <w:i w:val="0"/>
          <w:color w:val="000000"/>
          <w:sz w:val="21"/>
        </w:rPr>
        <w:t>•  Öğrencilere ailelerinden öğrendikleri oyunda en çok hangi değerin (yardımseverlik, aile bütünlüğü, sabır, sevgi, sorumluluk) öne çıktığı sorulur. Öğrenciler, oynadıkları oyunda en belirgin olduğunu düşündükleri değerin bulunduğu değer köşesine geçer. Her öğrenci seçtiği değeri neden tercih ettiğini kısa bir cümleyle açıklar. (Örnek: “Seksekte sıramı beklediğim için sabrı seçtim.”)</w:t>
      </w:r>
    </w:p>
    <w:p>
      <w:pPr>
        <w:spacing w:after="40"/>
        <w:ind w:left="170"/>
      </w:pPr>
      <w:r>
        <w:rPr>
          <w:b w:val="0"/>
          <w:i w:val="0"/>
          <w:color w:val="000000"/>
          <w:sz w:val="21"/>
        </w:rPr>
        <w:t>•  Ardından sınıfça oyun ve değer eşleştirmeleri incelenir. Aynı oyunun birden fazla değeri destekleyebileceği üzerinde tartışılır.</w:t>
      </w:r>
    </w:p>
    <w:p>
      <w:pPr>
        <w:spacing w:after="20"/>
      </w:pPr>
      <w:r>
        <w:rPr>
          <w:b/>
          <w:i w:val="0"/>
          <w:color w:val="000000"/>
          <w:sz w:val="21"/>
        </w:rPr>
        <w:t>Oyun Etkinliği Alanının Hazırlanması</w:t>
      </w:r>
    </w:p>
    <w:p>
      <w:pPr>
        <w:spacing w:after="40"/>
        <w:ind w:left="170"/>
      </w:pPr>
      <w:r>
        <w:rPr>
          <w:b w:val="0"/>
          <w:i w:val="0"/>
          <w:color w:val="000000"/>
          <w:sz w:val="21"/>
        </w:rPr>
        <w:t>•  Öğrenciler, ailelerinden araştırdıkları geleneksel oyunlara göre gruplara ayrılır. Her öğrenci, araştırdığı oyunun yer aldığı grupta yer alır ve oyunun kurallarını ile oyun hakkında ailesinden edindiği bilgileri grup arkadaşlarıyla paylaşır. Gruplara etkinliğe katılacak bir aile bireyi de dâhil edilir.</w:t>
      </w:r>
    </w:p>
    <w:p>
      <w:pPr>
        <w:spacing w:after="40"/>
        <w:ind w:left="170"/>
      </w:pPr>
      <w:r>
        <w:rPr>
          <w:b w:val="0"/>
          <w:i w:val="0"/>
          <w:color w:val="000000"/>
          <w:sz w:val="21"/>
        </w:rPr>
        <w:t>•  Öğretmen, oyunları yönetecek öğrenciler ve etkinliğe katılacak aile bireyleriyle kısa bir hazırlık toplantısı yapar. Toplantıda oyun kurallarının açık ve anlaşılır biçimde aktarılması, bütün katılımcıların oyuna dâhil edilmesi, rekabetin sınırlandırılması ve güvenlik kurallarının uygulanması konusunda görev paylaşımı yapılır.</w:t>
      </w:r>
    </w:p>
    <w:p>
      <w:pPr>
        <w:spacing w:after="40"/>
        <w:ind w:left="170"/>
      </w:pPr>
      <w:r>
        <w:rPr>
          <w:b w:val="0"/>
          <w:i w:val="0"/>
          <w:color w:val="000000"/>
          <w:sz w:val="21"/>
        </w:rPr>
        <w:t>•  Her grup kendi oyun istasyonunun planını hazırlar. Grup üyeleri arasında şu görevler paylaşılır:</w:t>
      </w:r>
    </w:p>
    <w:p>
      <w:pPr>
        <w:spacing w:after="40"/>
        <w:ind w:left="454"/>
      </w:pPr>
      <w:r>
        <w:rPr>
          <w:b w:val="0"/>
          <w:i w:val="0"/>
          <w:color w:val="000000"/>
          <w:sz w:val="21"/>
        </w:rPr>
        <w:t>–  Oyunu ve tarihsel geçmişini tanıtan öğrenci</w:t>
      </w:r>
    </w:p>
    <w:p>
      <w:pPr>
        <w:spacing w:after="40"/>
        <w:ind w:left="454"/>
      </w:pPr>
      <w:r>
        <w:rPr>
          <w:b w:val="0"/>
          <w:i w:val="0"/>
          <w:color w:val="000000"/>
          <w:sz w:val="21"/>
        </w:rPr>
        <w:t>–  Kuralları açıklayan öğrenci</w:t>
      </w:r>
    </w:p>
    <w:p>
      <w:pPr>
        <w:spacing w:after="40"/>
        <w:ind w:left="454"/>
      </w:pPr>
      <w:r>
        <w:rPr>
          <w:b w:val="0"/>
          <w:i w:val="0"/>
          <w:color w:val="000000"/>
          <w:sz w:val="21"/>
        </w:rPr>
        <w:t>–  Araç ve gereci hazırlayan öğrenci</w:t>
      </w:r>
    </w:p>
    <w:p>
      <w:pPr>
        <w:spacing w:after="40"/>
        <w:ind w:left="454"/>
      </w:pPr>
      <w:r>
        <w:rPr>
          <w:b w:val="0"/>
          <w:i w:val="0"/>
          <w:color w:val="000000"/>
          <w:sz w:val="21"/>
        </w:rPr>
        <w:t>–  Güvenliği kontrol eden öğrenci</w:t>
      </w:r>
    </w:p>
    <w:p>
      <w:pPr>
        <w:spacing w:after="40"/>
        <w:ind w:left="454"/>
      </w:pPr>
      <w:r>
        <w:rPr>
          <w:b w:val="0"/>
          <w:i w:val="0"/>
          <w:color w:val="000000"/>
          <w:sz w:val="21"/>
        </w:rPr>
        <w:t>–  Oyunun uygulanmasına rehberlik eden aile bireyi</w:t>
      </w:r>
    </w:p>
    <w:p>
      <w:pPr>
        <w:spacing w:after="40"/>
        <w:ind w:left="170"/>
      </w:pPr>
      <w:r>
        <w:rPr>
          <w:b w:val="0"/>
          <w:i w:val="0"/>
          <w:color w:val="000000"/>
          <w:sz w:val="21"/>
        </w:rPr>
        <w:t>•  Gruplar oyun alanını belirler, kuralları kısa ve anlaşılır maddeler hâline getirir ve istasyon tabelasını hazırlar. Tabelada oyunun adı, temel kuralları ve oyunda öne çıkan değer yer alır.</w:t>
      </w:r>
    </w:p>
    <w:p>
      <w:pPr>
        <w:spacing w:after="20"/>
      </w:pPr>
      <w:r>
        <w:rPr>
          <w:b/>
          <w:i w:val="0"/>
          <w:color w:val="000000"/>
          <w:sz w:val="21"/>
        </w:rPr>
        <w:t>Aile Katılımlı Oyun Etkinliği</w:t>
      </w:r>
    </w:p>
    <w:p>
      <w:pPr>
        <w:spacing w:after="40"/>
        <w:ind w:left="170"/>
      </w:pPr>
      <w:r>
        <w:rPr>
          <w:b w:val="0"/>
          <w:i w:val="0"/>
          <w:color w:val="000000"/>
          <w:sz w:val="21"/>
        </w:rPr>
        <w:t>•  Belirlenen günde aileler okula davet edilir. Öğretmen açılış konuşmasında geleneksel oyunların ailelerden çocuklara aktarılan önemli bir kültürel miras unsuru olduğunu vurgular. Oyunlarda kazanmanın değil değerleri davranışa dönüştürmenin ve kuşakların birlikte kaliteli zaman geçirmesinin amaçlandığını ifade eder.</w:t>
      </w:r>
    </w:p>
    <w:p>
      <w:pPr>
        <w:spacing w:after="40"/>
        <w:ind w:left="170"/>
      </w:pPr>
      <w:r>
        <w:rPr>
          <w:b w:val="0"/>
          <w:i w:val="0"/>
          <w:color w:val="000000"/>
          <w:sz w:val="21"/>
        </w:rPr>
        <w:t>•  Her istasyonun başlangıcında öğrenci oyunun geçmişini ve kurallarını tanıtır. Kurallar açıklandıktan sonra kısa bir deneme yapılır ve ardından öğrenciler, aileler ve öğretmenler oyunu birlikte oynar.</w:t>
      </w:r>
    </w:p>
    <w:p>
      <w:pPr>
        <w:spacing w:after="40"/>
        <w:ind w:left="170"/>
      </w:pPr>
      <w:r>
        <w:rPr>
          <w:b w:val="0"/>
          <w:i w:val="0"/>
          <w:color w:val="000000"/>
          <w:sz w:val="21"/>
        </w:rPr>
        <w:t>•  Oyun sırasında istasyon görevlileri kuralların bütün katılımcılara eşit uygulanmasını sağlar. Oyunu bilmeyen katılımcılar grup üyeleri tarafından desteklenmektedir. Kurallar konusunda ortaya çıkan anlaşmazlıklar oyunu durdurmadan, istasyon görevlisi tarafından çözümlenir.</w:t>
      </w:r>
    </w:p>
    <w:p>
      <w:pPr>
        <w:spacing w:after="40"/>
        <w:ind w:left="170"/>
      </w:pPr>
      <w:r>
        <w:rPr>
          <w:b w:val="0"/>
          <w:i w:val="0"/>
          <w:color w:val="000000"/>
          <w:sz w:val="21"/>
        </w:rPr>
        <w:t>•  Öğrenciler her bir grubun oyununu izlerken oyun sırasında en çok hangi değerlerin ve olumlu davranışların öne çıktığını belirlerler. Örneğin mendil kapmaca oyununda başlangıç çizgisine uyulması (adalet), kuralların herkese eşit uygulanması (adalet), sonucun saygıyla karşılanması (saygı, sorumluluk) gibi davranışlar gözlemlenir.</w:t>
      </w:r>
    </w:p>
    <w:p>
      <w:pPr>
        <w:spacing w:after="40"/>
        <w:ind w:left="170"/>
      </w:pPr>
      <w:r>
        <w:rPr>
          <w:b w:val="0"/>
          <w:i w:val="0"/>
          <w:color w:val="000000"/>
          <w:sz w:val="21"/>
        </w:rPr>
        <w:t>•  Bütün oyun istasyonları tamamlandıktan sonra öğrenciler, aileler ve öğretmenler büyük bir çember oluşturur. Öğretmen küçük bir topu sırayla katılımcılara verir. Topu alan kişi aşağıdaki cümlelerden birini tamamlar:</w:t>
      </w:r>
    </w:p>
    <w:p>
      <w:pPr>
        <w:spacing w:after="40"/>
        <w:ind w:left="170"/>
      </w:pPr>
      <w:r>
        <w:rPr>
          <w:b w:val="0"/>
          <w:i w:val="0"/>
          <w:color w:val="000000"/>
          <w:sz w:val="21"/>
        </w:rPr>
        <w:t>•  “Bu etkinlikte ailemden öğrendiğim en önemli bilgi…” “Oyun sırasında gösterdiğim değer…” “Bu değeri okulda şu şekilde gösterebilirim…” “Geleneksel oyunların yaşatılması önemlidir çünkü…” Aile değerlendirmesinde ise aşağıdaki ifadeler kullanılabilir:</w:t>
      </w:r>
    </w:p>
    <w:p>
      <w:pPr>
        <w:spacing w:after="40"/>
        <w:ind w:left="170"/>
      </w:pPr>
      <w:r>
        <w:rPr>
          <w:b w:val="0"/>
          <w:i w:val="0"/>
          <w:color w:val="000000"/>
          <w:sz w:val="21"/>
        </w:rPr>
        <w:t>•  “Çocuğumun oyun sırasında en belirgin biçimde gösterdiği değer…” “Bu oyunun yeni kuşaklara aktarılmasının önemli olduğunu düşünüyorum çünkü…” “Okul ile gerçekleştirilen bu etkinlikte…”</w:t>
      </w:r>
    </w:p>
    <w:p>
      <w:pPr>
        <w:spacing w:after="40"/>
        <w:ind w:left="170"/>
      </w:pPr>
      <w:r>
        <w:rPr>
          <w:b w:val="0"/>
          <w:i w:val="0"/>
          <w:color w:val="000000"/>
          <w:sz w:val="21"/>
        </w:rPr>
        <w:t>•  Öğretmen öğrencilerin süreç boyunca kazandıkları değerlere yönelik aşağıdaki değerlendirme sorularını yöneltir.</w:t>
      </w:r>
    </w:p>
    <w:p>
      <w:pPr>
        <w:spacing w:after="20"/>
      </w:pPr>
      <w:r>
        <w:rPr>
          <w:b/>
          <w:i w:val="0"/>
          <w:color w:val="000000"/>
          <w:sz w:val="21"/>
        </w:rPr>
        <w:t>1. Değer</w:t>
      </w:r>
    </w:p>
    <w:p>
      <w:pPr>
        <w:spacing w:after="40"/>
        <w:ind w:left="170"/>
      </w:pPr>
      <w:r>
        <w:rPr>
          <w:b w:val="0"/>
          <w:i w:val="0"/>
          <w:color w:val="000000"/>
          <w:sz w:val="21"/>
        </w:rPr>
        <w:t>•  Oyunun hazırlık aşamalarında görev almaya gönüllü müydünüz? Oyun sırasında birbirinize nasıl yardım ettiniz? Yardımlaşmak aileniz ve arkadaşlarınızla ilişkinizi nasıl etkiledi?</w:t>
      </w:r>
    </w:p>
    <w:p>
      <w:pPr>
        <w:spacing w:after="20"/>
      </w:pPr>
      <w:r>
        <w:rPr>
          <w:b/>
          <w:i w:val="0"/>
          <w:color w:val="000000"/>
          <w:sz w:val="21"/>
        </w:rPr>
        <w:t>2. Değer</w:t>
      </w:r>
    </w:p>
    <w:p>
      <w:pPr>
        <w:spacing w:after="40"/>
        <w:ind w:left="170"/>
      </w:pPr>
      <w:r>
        <w:rPr>
          <w:b w:val="0"/>
          <w:i w:val="0"/>
          <w:color w:val="000000"/>
          <w:sz w:val="21"/>
        </w:rPr>
        <w:t>•  Oyunu öğrenirken ve oynarken ailenizle iletişim kurmak size neler hissettirdi? Oyun hakkındaki duygu ve düşüncelerinizi ailenizle paylaştınız mı? Neden? Bu etkinlik sonunda ailenizle iletişiminiz nasıl etkilendi?</w:t>
      </w:r>
    </w:p>
    <w:p>
      <w:pPr>
        <w:spacing w:after="20"/>
      </w:pPr>
      <w:r>
        <w:rPr>
          <w:b/>
          <w:i w:val="0"/>
          <w:color w:val="000000"/>
          <w:sz w:val="21"/>
        </w:rPr>
        <w:t>3. Değer</w:t>
      </w:r>
    </w:p>
    <w:p>
      <w:pPr>
        <w:spacing w:after="40"/>
        <w:ind w:left="170"/>
      </w:pPr>
      <w:r>
        <w:rPr>
          <w:b w:val="0"/>
          <w:i w:val="0"/>
          <w:color w:val="000000"/>
          <w:sz w:val="21"/>
        </w:rPr>
        <w:t>•  Bu oyunu ailenizle oynamak size ne hissettirdi? Ailenizle güzel vakit geçirmek için birlikte başka neler yapmak istersiniz?</w:t>
      </w:r>
    </w:p>
    <w:p>
      <w:pPr>
        <w:spacing w:after="20"/>
      </w:pPr>
      <w:r>
        <w:rPr>
          <w:b/>
          <w:i w:val="0"/>
          <w:color w:val="000000"/>
          <w:sz w:val="21"/>
        </w:rPr>
        <w:t>4. Değer</w:t>
      </w:r>
    </w:p>
    <w:p>
      <w:pPr>
        <w:spacing w:after="40"/>
        <w:ind w:left="170"/>
      </w:pPr>
      <w:r>
        <w:rPr>
          <w:b w:val="0"/>
          <w:i w:val="0"/>
          <w:color w:val="000000"/>
          <w:sz w:val="21"/>
        </w:rPr>
        <w:t>•  Oyun sırasında size düşen görevler nelerdi? Görevlerinizi tam olarak yerine getirdiğinizi düşünüyor musunuz? Bu görevleri yerine getirirken neler hissettiniz?</w:t>
      </w:r>
    </w:p>
    <w:p>
      <w:pPr>
        <w:spacing w:after="20"/>
      </w:pPr>
      <w:r>
        <w:rPr>
          <w:b/>
          <w:i w:val="0"/>
          <w:color w:val="000000"/>
          <w:sz w:val="21"/>
        </w:rPr>
        <w:t>5. Değer</w:t>
      </w:r>
    </w:p>
    <w:p>
      <w:pPr>
        <w:spacing w:after="40"/>
        <w:ind w:left="170"/>
      </w:pPr>
      <w:r>
        <w:rPr>
          <w:b w:val="0"/>
          <w:i w:val="0"/>
          <w:color w:val="000000"/>
          <w:sz w:val="21"/>
        </w:rPr>
        <w:t>•  Oyunda sıranın size gelmesini beklerken neler hissettiniz?</w:t>
      </w:r>
    </w:p>
    <w:p>
      <w:pPr>
        <w:spacing w:after="40"/>
        <w:ind w:left="170"/>
      </w:pPr>
      <w:r>
        <w:rPr>
          <w:b w:val="0"/>
          <w:i w:val="0"/>
          <w:color w:val="000000"/>
          <w:sz w:val="21"/>
        </w:rPr>
        <w:t>•  Her öğrenci ailesinden öğrendiği oyunun görselini etkinliğin sonunda sınıf panosuna yerleştirir. Panonun ortasına değerleri vurgulayan ortak bir slogan yazılır. Pano modül süresince sınıfta sergilenir ve öğrenciler uygun zamanlarda oyunlardan bazılarını yeniden oynayarak geleneksel oyun kültürünü yaşatmaya devam ederler.</w:t>
      </w:r>
    </w:p>
    <w:p>
      <w:pPr>
        <w:spacing w:after="20"/>
      </w:pPr>
      <w:r>
        <w:rPr>
          <w:b/>
          <w:i w:val="0"/>
          <w:color w:val="000000"/>
          <w:sz w:val="23"/>
        </w:rPr>
        <w:t>EKLER</w:t>
      </w:r>
    </w:p>
    <w:p>
      <w:pPr>
        <w:spacing w:after="40"/>
      </w:pPr>
      <w:r>
        <w:rPr>
          <w:b w:val="0"/>
          <w:i w:val="0"/>
          <w:color w:val="000000"/>
          <w:sz w:val="21"/>
        </w:rPr>
        <w:t>Ek 9 Geleneksel Oyun Araştırma Formu</w:t>
      </w:r>
    </w:p>
    <w:p>
      <w:pPr>
        <w:spacing w:after="40"/>
      </w:pPr>
      <w:r>
        <w:rPr>
          <w:b w:val="0"/>
          <w:i/>
          <w:color w:val="000000"/>
          <w:sz w:val="21"/>
        </w:rPr>
        <w:t>Ekler, “5. Sınıf Program Ekleri” dosyasındadır.</w:t>
      </w:r>
    </w:p>
    <w:p>
      <w:pPr>
        <w:spacing w:after="0"/>
      </w:pPr>
      <w:r>
        <w:rPr>
          <w:b w:val="0"/>
          <w:i/>
          <w:color w:val="000000"/>
          <w:sz w:val="16"/>
        </w:rPr>
        <w:t>Kaynak: Ailemle Okul Yolu Programı – Ortaokul 5. Sınıf (TEGM, 2026), s.38-43. Etkinlik metni programdan aynen alınmıştır.</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