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KASIM</w:t>
      </w:r>
    </w:p>
    <w:p>
      <w:pPr>
        <w:spacing w:after="20"/>
      </w:pPr>
      <w:r>
        <w:rPr>
          <w:b/>
          <w:i w:val="0"/>
          <w:color w:val="000000"/>
          <w:sz w:val="36"/>
        </w:rPr>
        <w:t>Birlikte Başarabiliriz</w:t>
      </w:r>
    </w:p>
    <w:p>
      <w:pPr>
        <w:spacing w:after="120"/>
      </w:pPr>
      <w:r>
        <w:rPr>
          <w:b/>
          <w:i w:val="0"/>
          <w:color w:val="000000"/>
          <w:sz w:val="21"/>
        </w:rPr>
        <w:t>GÜNLÜK YAŞAM BECERİLERİ · AİLEMLE OYNUYORUM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1 ders saati</w:t>
            </w:r>
          </w:p>
        </w:tc>
      </w:tr>
      <w:tr>
        <w:tc>
          <w:tcPr>
            <w:tcW w:type="dxa" w:w="2381"/>
          </w:tcPr>
          <w:p>
            <w:r>
              <w:rPr>
                <w:b/>
                <w:sz w:val="20"/>
              </w:rPr>
              <w:t>Uygulama Yeri</w:t>
            </w:r>
          </w:p>
        </w:tc>
        <w:tc>
          <w:tcPr>
            <w:tcW w:type="dxa" w:w="7710"/>
          </w:tcPr>
          <w:p>
            <w:r>
              <w:rPr>
                <w:sz w:val="20"/>
              </w:rPr>
              <w:t>Okul bahçesi</w:t>
            </w:r>
          </w:p>
        </w:tc>
      </w:tr>
      <w:tr>
        <w:tc>
          <w:tcPr>
            <w:tcW w:type="dxa" w:w="2381"/>
          </w:tcPr>
          <w:p>
            <w:r>
              <w:rPr>
                <w:b/>
                <w:sz w:val="20"/>
              </w:rPr>
              <w:t>Yöntem ve Teknikler</w:t>
            </w:r>
          </w:p>
        </w:tc>
        <w:tc>
          <w:tcPr>
            <w:tcW w:type="dxa" w:w="7710"/>
          </w:tcPr>
          <w:p>
            <w:r>
              <w:rPr>
                <w:sz w:val="20"/>
              </w:rPr>
              <w:t>Oyunlaştırılmış öğrenme ve iş birliğine dayalı öğrenme</w:t>
            </w:r>
          </w:p>
        </w:tc>
      </w:tr>
      <w:tr>
        <w:tc>
          <w:tcPr>
            <w:tcW w:type="dxa" w:w="2381"/>
          </w:tcPr>
          <w:p>
            <w:r>
              <w:rPr>
                <w:b/>
                <w:sz w:val="20"/>
              </w:rPr>
              <w:t>Uygulama Yapacak Görevliler</w:t>
            </w:r>
          </w:p>
        </w:tc>
        <w:tc>
          <w:tcPr>
            <w:tcW w:type="dxa" w:w="7710"/>
          </w:tcPr>
          <w:p>
            <w:r>
              <w:rPr>
                <w:sz w:val="20"/>
              </w:rPr>
              <w:t>Şube Rehber Öğretmeni</w:t>
            </w:r>
          </w:p>
        </w:tc>
      </w:tr>
      <w:tr>
        <w:tc>
          <w:tcPr>
            <w:tcW w:type="dxa" w:w="2381"/>
          </w:tcPr>
          <w:p>
            <w:r>
              <w:rPr>
                <w:b/>
                <w:sz w:val="20"/>
              </w:rPr>
              <w:t>Araç Gereç</w:t>
            </w:r>
          </w:p>
        </w:tc>
        <w:tc>
          <w:tcPr>
            <w:tcW w:type="dxa" w:w="7710"/>
          </w:tcPr>
          <w:p>
            <w:r>
              <w:rPr>
                <w:sz w:val="20"/>
              </w:rPr>
              <w:t>Balon, gözleri bağlamak için eşarp, parkur konileri veya işaretleyiciler, karton veya eva parçaları (yol yapma parkuru için), Ek 8 “Atasözü Tamamlama Kartları”, masa.</w:t>
            </w:r>
          </w:p>
        </w:tc>
      </w:tr>
    </w:tbl>
    <w:p>
      <w:pPr>
        <w:spacing w:after="40"/>
      </w:pPr>
    </w:p>
    <w:p>
      <w:pPr>
        <w:spacing w:after="20"/>
      </w:pPr>
      <w:r>
        <w:rPr>
          <w:b/>
          <w:i w:val="0"/>
          <w:color w:val="000000"/>
          <w:sz w:val="23"/>
        </w:rPr>
        <w:t>AMAÇ</w:t>
      </w:r>
    </w:p>
    <w:p>
      <w:pPr>
        <w:spacing w:after="40"/>
      </w:pPr>
      <w:r>
        <w:rPr>
          <w:b w:val="0"/>
          <w:i w:val="0"/>
          <w:color w:val="000000"/>
          <w:sz w:val="21"/>
        </w:rPr>
        <w:t>Öğrencilerin günlük yaşam becerilerini geliştirme, aile bireyleriyle ortak hareket etme, iş birliği yapma, etkili iletişim kurma, güven oluşturma, problem çözme, ortak karar verme, sabırlı olma ve millî ve manevi değerleri tanıma becerilerini destekleme</w:t>
      </w:r>
    </w:p>
    <w:p>
      <w:pPr>
        <w:spacing w:after="20"/>
      </w:pPr>
      <w:r>
        <w:rPr>
          <w:b/>
          <w:i w:val="0"/>
          <w:color w:val="000000"/>
          <w:sz w:val="23"/>
        </w:rPr>
        <w:t>UYGULAYICI İÇİN ÖN HAZIRLIK</w:t>
      </w:r>
    </w:p>
    <w:p>
      <w:pPr>
        <w:spacing w:after="40"/>
        <w:ind w:left="170"/>
      </w:pPr>
      <w:r>
        <w:rPr>
          <w:b w:val="0"/>
          <w:i w:val="0"/>
          <w:color w:val="000000"/>
          <w:sz w:val="21"/>
        </w:rPr>
        <w:t>•  Uygulama alanı üç parkur ve bir final alanı olarak düzenlenir.</w:t>
      </w:r>
    </w:p>
    <w:p>
      <w:pPr>
        <w:spacing w:after="40"/>
        <w:ind w:left="170"/>
      </w:pPr>
      <w:r>
        <w:rPr>
          <w:b w:val="0"/>
          <w:i w:val="0"/>
          <w:color w:val="000000"/>
          <w:sz w:val="21"/>
        </w:rPr>
        <w:t>•  Parkurlar güvenli biçimde hazırlanır.</w:t>
      </w:r>
    </w:p>
    <w:p>
      <w:pPr>
        <w:spacing w:after="40"/>
        <w:ind w:left="170"/>
      </w:pPr>
      <w:r>
        <w:rPr>
          <w:b w:val="0"/>
          <w:i w:val="0"/>
          <w:color w:val="000000"/>
          <w:sz w:val="21"/>
        </w:rPr>
        <w:t>•  Ek 8 “Atasözü Tamamlama Kartları” final bölümünde kullanılmak üzere kesilerek ve karıştırılarak masa üzerine yerleştirilir.</w:t>
      </w:r>
    </w:p>
    <w:p>
      <w:pPr>
        <w:spacing w:after="40"/>
        <w:ind w:left="170"/>
      </w:pPr>
      <w:r>
        <w:rPr>
          <w:b w:val="0"/>
          <w:i w:val="0"/>
          <w:color w:val="000000"/>
          <w:sz w:val="21"/>
        </w:rPr>
        <w:t>•  Koşma gerektiren alanlarda öğrencilerin çarpışmasını önlemek için yeterli mesafe bırakılır.</w:t>
      </w:r>
    </w:p>
    <w:p>
      <w:pPr>
        <w:spacing w:after="20"/>
      </w:pPr>
      <w:r>
        <w:rPr>
          <w:b/>
          <w:i w:val="0"/>
          <w:color w:val="000000"/>
          <w:sz w:val="23"/>
        </w:rPr>
        <w:t>UYGULAYICIYA NOT</w:t>
      </w:r>
    </w:p>
    <w:p>
      <w:pPr>
        <w:spacing w:after="40"/>
        <w:ind w:left="170"/>
      </w:pPr>
      <w:r>
        <w:rPr>
          <w:b w:val="0"/>
          <w:i w:val="0"/>
          <w:color w:val="000000"/>
          <w:sz w:val="21"/>
        </w:rPr>
        <w:t>•  Koşma gerektiren alanlarda öğrencilerin çarpışmalarını önlemek amacıyla yeterli mesafe bırakılır.</w:t>
      </w:r>
    </w:p>
    <w:p>
      <w:pPr>
        <w:spacing w:after="40"/>
        <w:ind w:left="170"/>
      </w:pPr>
      <w:r>
        <w:rPr>
          <w:b w:val="0"/>
          <w:i w:val="0"/>
          <w:color w:val="000000"/>
          <w:sz w:val="21"/>
        </w:rPr>
        <w:t>•  Takımlar birbirlerine yardımcı olabilir ancak başka takımın görevini yapamaz.</w:t>
      </w:r>
    </w:p>
    <w:p>
      <w:pPr>
        <w:spacing w:after="40"/>
        <w:ind w:left="170"/>
      </w:pPr>
      <w:r>
        <w:rPr>
          <w:b w:val="0"/>
          <w:i w:val="0"/>
          <w:color w:val="000000"/>
          <w:sz w:val="21"/>
        </w:rPr>
        <w:t>•  Etkinlikte hız değil iş birliği ön plana çıkarılmalıdır.</w:t>
      </w:r>
    </w:p>
    <w:p>
      <w:pPr>
        <w:spacing w:after="40"/>
        <w:ind w:left="170"/>
      </w:pPr>
      <w:r>
        <w:rPr>
          <w:b w:val="0"/>
          <w:i w:val="0"/>
          <w:color w:val="000000"/>
          <w:sz w:val="21"/>
        </w:rPr>
        <w:t>•  Velilerin çocuklara doğrudan görevi yaptırması yerine rehberlik etmeleri sağlanmalıdır.</w:t>
      </w:r>
    </w:p>
    <w:p>
      <w:pPr>
        <w:spacing w:after="40"/>
        <w:ind w:left="170"/>
      </w:pPr>
      <w:r>
        <w:rPr>
          <w:b w:val="0"/>
          <w:i w:val="0"/>
          <w:color w:val="000000"/>
          <w:sz w:val="21"/>
        </w:rPr>
        <w:t>•  Her çocuğun sürece aktif katılması desteklenmelidir.</w:t>
      </w:r>
    </w:p>
    <w:p>
      <w:pPr>
        <w:spacing w:after="40"/>
        <w:ind w:left="170"/>
      </w:pPr>
      <w:r>
        <w:rPr>
          <w:b w:val="0"/>
          <w:i w:val="0"/>
          <w:color w:val="000000"/>
          <w:sz w:val="21"/>
        </w:rPr>
        <w:t>•  Parkurlar sırasında öğrencilerin güvenliği kontrol edilmelidir.</w:t>
      </w:r>
    </w:p>
    <w:p>
      <w:pPr>
        <w:spacing w:after="40"/>
        <w:ind w:left="170"/>
      </w:pPr>
      <w:r>
        <w:rPr>
          <w:b w:val="0"/>
          <w:i w:val="0"/>
          <w:color w:val="000000"/>
          <w:sz w:val="21"/>
        </w:rPr>
        <w:t>•  Final bölümünde atasözlerinin sadece tamamlanması değil anlamlarının konuşulması önemlidir.</w:t>
      </w:r>
    </w:p>
    <w:p>
      <w:pPr>
        <w:spacing w:after="40"/>
        <w:ind w:left="170"/>
      </w:pPr>
      <w:r>
        <w:rPr>
          <w:b w:val="0"/>
          <w:i w:val="0"/>
          <w:color w:val="000000"/>
          <w:sz w:val="21"/>
        </w:rPr>
        <w:t>•  Öğrencilere etkinlik sonunda “Bugün hangi parkurda ailenle daha iyi iletişim kurdun?” gibi sorular yöneltilerek kısa bir değerlendirme yapılır.</w:t>
      </w:r>
    </w:p>
    <w:p>
      <w:pPr>
        <w:spacing w:after="20"/>
      </w:pPr>
      <w:r>
        <w:rPr>
          <w:b/>
          <w:i w:val="0"/>
          <w:color w:val="000000"/>
          <w:sz w:val="23"/>
        </w:rPr>
        <w:t>AKIŞ / SÜREÇ</w:t>
      </w:r>
    </w:p>
    <w:p>
      <w:pPr>
        <w:spacing w:after="40"/>
        <w:ind w:left="170"/>
      </w:pPr>
      <w:r>
        <w:rPr>
          <w:b w:val="0"/>
          <w:i w:val="0"/>
          <w:color w:val="000000"/>
          <w:sz w:val="21"/>
        </w:rPr>
        <w:t>•  Öğretmen öğrenci ve velileri bir araya toplayarak etkinliğin amacının ailemizle hareket ederek bazı görevleri tamamlayacağımızı, bu parkurlarda önemli olanın en hızlı olmak değil birlikte karar vermek, birbirimizi dinlemek ve görevleri uyum içinde tamamlamak olduğunu açıklar.</w:t>
      </w:r>
    </w:p>
    <w:p>
      <w:pPr>
        <w:spacing w:after="40"/>
        <w:ind w:left="170"/>
      </w:pPr>
      <w:r>
        <w:rPr>
          <w:b w:val="0"/>
          <w:i w:val="0"/>
          <w:color w:val="000000"/>
          <w:sz w:val="21"/>
        </w:rPr>
        <w:t>•  Öğrenciler ve veliler etkinlik başlamadan önce gruplara ayrılır.</w:t>
      </w:r>
    </w:p>
    <w:p>
      <w:pPr>
        <w:spacing w:after="40"/>
        <w:ind w:left="170"/>
      </w:pPr>
      <w:r>
        <w:rPr>
          <w:b w:val="0"/>
          <w:i w:val="0"/>
          <w:color w:val="000000"/>
          <w:sz w:val="21"/>
        </w:rPr>
        <w:t>•  Her grubun bir veli-öğrenci takımı şeklinde hareket edeceği açıklanır.</w:t>
      </w:r>
    </w:p>
    <w:p>
      <w:pPr>
        <w:spacing w:after="40"/>
        <w:ind w:left="170"/>
      </w:pPr>
      <w:r>
        <w:rPr>
          <w:b w:val="0"/>
          <w:i w:val="0"/>
          <w:color w:val="000000"/>
          <w:sz w:val="21"/>
        </w:rPr>
        <w:t>•  Öğrencilere etkinliğin bir yarıştan çok birlikte başarma amacı taşıdığı belirtilir.</w:t>
      </w:r>
    </w:p>
    <w:p>
      <w:pPr>
        <w:spacing w:after="40"/>
        <w:ind w:left="170"/>
      </w:pPr>
      <w:r>
        <w:rPr>
          <w:b w:val="0"/>
          <w:i w:val="0"/>
          <w:color w:val="000000"/>
          <w:sz w:val="21"/>
        </w:rPr>
        <w:t>•  Öğretmen her parkurun kurallarını anlatır.</w:t>
      </w:r>
    </w:p>
    <w:p>
      <w:pPr>
        <w:spacing w:after="40"/>
        <w:ind w:left="170"/>
      </w:pPr>
      <w:r>
        <w:rPr>
          <w:b w:val="0"/>
          <w:i w:val="0"/>
          <w:color w:val="000000"/>
          <w:sz w:val="21"/>
        </w:rPr>
        <w:t>•  Öğrenci ve velilerin birbirlerine destek olması gerektiğini vurgular.</w:t>
      </w:r>
    </w:p>
    <w:p>
      <w:pPr>
        <w:spacing w:after="40"/>
        <w:ind w:left="170"/>
      </w:pPr>
      <w:r>
        <w:rPr>
          <w:b w:val="0"/>
          <w:i w:val="0"/>
          <w:color w:val="000000"/>
          <w:sz w:val="21"/>
        </w:rPr>
        <w:t>•  1. PARKUR: Balonu Düşürmeden Taşıyoruz</w:t>
      </w:r>
    </w:p>
    <w:p>
      <w:pPr>
        <w:spacing w:after="40"/>
        <w:ind w:left="170"/>
      </w:pPr>
      <w:r>
        <w:rPr>
          <w:b w:val="0"/>
          <w:i w:val="0"/>
          <w:color w:val="000000"/>
          <w:sz w:val="21"/>
        </w:rPr>
        <w:t>•  Öğrenci ve veli başlangıç çizgisinde yan yana durur. Sırtlarının arasına bir balon yerleştirilir. Ellerini kullanmadan belirlenen parkur boyunca ilerler.</w:t>
      </w:r>
    </w:p>
    <w:p>
      <w:pPr>
        <w:spacing w:after="40"/>
        <w:ind w:left="170"/>
      </w:pPr>
      <w:r>
        <w:rPr>
          <w:b w:val="0"/>
          <w:i w:val="0"/>
          <w:color w:val="000000"/>
          <w:sz w:val="21"/>
        </w:rPr>
        <w:t>•  Konilerin arasından geçerek bitiş noktasına ulaşmaya çalışırlar.</w:t>
      </w:r>
    </w:p>
    <w:p>
      <w:pPr>
        <w:spacing w:after="40"/>
        <w:ind w:left="170"/>
      </w:pPr>
      <w:r>
        <w:rPr>
          <w:b w:val="0"/>
          <w:i w:val="0"/>
          <w:color w:val="000000"/>
          <w:sz w:val="21"/>
        </w:rPr>
        <w:t>•  Balon yere düşerse balonu yeniden yerleştirip oyuna kaldığı yerden devam ederler.</w:t>
      </w:r>
    </w:p>
    <w:p>
      <w:pPr>
        <w:spacing w:after="20"/>
      </w:pPr>
      <w:r>
        <w:rPr>
          <w:b/>
          <w:i w:val="0"/>
          <w:color w:val="000000"/>
          <w:sz w:val="21"/>
        </w:rPr>
        <w:t>2. PARKUR: Yönünü Bul</w:t>
      </w:r>
    </w:p>
    <w:p>
      <w:pPr>
        <w:spacing w:after="40"/>
        <w:ind w:left="170"/>
      </w:pPr>
      <w:r>
        <w:rPr>
          <w:b w:val="0"/>
          <w:i w:val="0"/>
          <w:color w:val="000000"/>
          <w:sz w:val="21"/>
        </w:rPr>
        <w:t>•  Öğrencilerin gözleri göz bandıyla kapatılır.</w:t>
      </w:r>
    </w:p>
    <w:p>
      <w:pPr>
        <w:spacing w:after="40"/>
        <w:ind w:left="170"/>
      </w:pPr>
      <w:r>
        <w:rPr>
          <w:b w:val="0"/>
          <w:i w:val="0"/>
          <w:color w:val="000000"/>
          <w:sz w:val="21"/>
        </w:rPr>
        <w:t>•  Veli parkurun dışında durarak öğrenciyi yönlendirir.</w:t>
      </w:r>
    </w:p>
    <w:p>
      <w:pPr>
        <w:spacing w:after="40"/>
        <w:ind w:left="170"/>
      </w:pPr>
      <w:r>
        <w:rPr>
          <w:b w:val="0"/>
          <w:i w:val="0"/>
          <w:color w:val="000000"/>
          <w:sz w:val="21"/>
        </w:rPr>
        <w:t>•  Veli yalnızca ileri, sağ, sol ve dur komutlarını kullanabilir.</w:t>
      </w:r>
    </w:p>
    <w:p>
      <w:pPr>
        <w:spacing w:after="40"/>
        <w:ind w:left="170"/>
      </w:pPr>
      <w:r>
        <w:rPr>
          <w:b w:val="0"/>
          <w:i w:val="0"/>
          <w:color w:val="000000"/>
          <w:sz w:val="21"/>
        </w:rPr>
        <w:t>•  Öğrenci verilen sözlü yönergeleri takip ederek engellerin arasından geçer ve çıkış noktasına ulaşır.</w:t>
      </w:r>
    </w:p>
    <w:p>
      <w:pPr>
        <w:spacing w:after="40"/>
        <w:ind w:left="170"/>
      </w:pPr>
      <w:r>
        <w:rPr>
          <w:b w:val="0"/>
          <w:i w:val="0"/>
          <w:color w:val="000000"/>
          <w:sz w:val="21"/>
        </w:rPr>
        <w:t>•  Veli öğrencinin elinden tutamaz veya fiziksel yardımda bulunamaz.</w:t>
      </w:r>
    </w:p>
    <w:p>
      <w:pPr>
        <w:spacing w:after="20"/>
      </w:pPr>
      <w:r>
        <w:rPr>
          <w:b/>
          <w:i w:val="0"/>
          <w:color w:val="000000"/>
          <w:sz w:val="21"/>
        </w:rPr>
        <w:t>3. PARKUR: Yolunu Kur</w:t>
      </w:r>
    </w:p>
    <w:p>
      <w:pPr>
        <w:spacing w:after="40"/>
        <w:ind w:left="170"/>
      </w:pPr>
      <w:r>
        <w:rPr>
          <w:b w:val="0"/>
          <w:i w:val="0"/>
          <w:color w:val="000000"/>
          <w:sz w:val="21"/>
        </w:rPr>
        <w:t>•  Öğretmen tarafından başlangıç ve bitiş noktası belirlenir.</w:t>
      </w:r>
    </w:p>
    <w:p>
      <w:pPr>
        <w:spacing w:after="40"/>
        <w:ind w:left="170"/>
      </w:pPr>
      <w:r>
        <w:rPr>
          <w:b w:val="0"/>
          <w:i w:val="0"/>
          <w:color w:val="000000"/>
          <w:sz w:val="21"/>
        </w:rPr>
        <w:t>•  İki veya üç karton parçası köprü görevi görecek şekilde hazırlanır.</w:t>
      </w:r>
    </w:p>
    <w:p>
      <w:pPr>
        <w:spacing w:after="40"/>
        <w:ind w:left="170"/>
      </w:pPr>
      <w:r>
        <w:rPr>
          <w:b w:val="0"/>
          <w:i w:val="0"/>
          <w:color w:val="000000"/>
          <w:sz w:val="21"/>
        </w:rPr>
        <w:t>•  Öğrenci ve veli, yere basmadan yalnızca kartonların üzerine basarak bitiş noktasına ulaşmaya çalışır.</w:t>
      </w:r>
    </w:p>
    <w:p>
      <w:pPr>
        <w:spacing w:after="40"/>
        <w:ind w:left="170"/>
      </w:pPr>
      <w:r>
        <w:rPr>
          <w:b w:val="0"/>
          <w:i w:val="0"/>
          <w:color w:val="000000"/>
          <w:sz w:val="21"/>
        </w:rPr>
        <w:t>•  Arkada kalan karton öne taşınarak yeni bir geçiş alanı oluşturulur.</w:t>
      </w:r>
    </w:p>
    <w:p>
      <w:pPr>
        <w:spacing w:after="40"/>
        <w:ind w:left="170"/>
      </w:pPr>
      <w:r>
        <w:rPr>
          <w:b w:val="0"/>
          <w:i w:val="0"/>
          <w:color w:val="000000"/>
          <w:sz w:val="21"/>
        </w:rPr>
        <w:t>•  İlerlerken tüm kartonlar birlikte taşınır, geride karton bırakılmaz.</w:t>
      </w:r>
    </w:p>
    <w:p>
      <w:pPr>
        <w:spacing w:after="40"/>
        <w:ind w:left="170"/>
      </w:pPr>
      <w:r>
        <w:rPr>
          <w:b w:val="0"/>
          <w:i w:val="0"/>
          <w:color w:val="000000"/>
          <w:sz w:val="21"/>
        </w:rPr>
        <w:t>•  Takım birlikte düşünerek en uygun ilerleme yolunu belirler.</w:t>
      </w:r>
    </w:p>
    <w:p>
      <w:pPr>
        <w:spacing w:after="40"/>
        <w:ind w:left="170"/>
      </w:pPr>
      <w:r>
        <w:rPr>
          <w:b w:val="0"/>
          <w:i w:val="0"/>
          <w:color w:val="000000"/>
          <w:sz w:val="21"/>
        </w:rPr>
        <w:t>•  Öğrenci ve veli parkuru birlikte tamamlar.</w:t>
      </w:r>
    </w:p>
    <w:p>
      <w:pPr>
        <w:spacing w:after="20"/>
      </w:pPr>
      <w:r>
        <w:rPr>
          <w:b/>
          <w:i w:val="0"/>
          <w:color w:val="000000"/>
          <w:sz w:val="23"/>
        </w:rPr>
        <w:t>EKLER</w:t>
      </w:r>
    </w:p>
    <w:p>
      <w:pPr>
        <w:spacing w:after="40"/>
      </w:pPr>
      <w:r>
        <w:rPr>
          <w:b w:val="0"/>
          <w:i w:val="0"/>
          <w:color w:val="000000"/>
          <w:sz w:val="21"/>
        </w:rPr>
        <w:t>Ek 8 Atasözü Tamamlama Kartları</w:t>
      </w:r>
    </w:p>
    <w:p>
      <w:pPr>
        <w:spacing w:after="40"/>
      </w:pPr>
      <w:r>
        <w:rPr>
          <w:b w:val="0"/>
          <w:i/>
          <w:color w:val="000000"/>
          <w:sz w:val="21"/>
        </w:rPr>
        <w:t>Ekler, bu dosyanın sonunda programdaki hâliyle yer almaktadır.</w:t>
      </w:r>
    </w:p>
    <w:p>
      <w:pPr>
        <w:spacing w:after="20"/>
      </w:pPr>
      <w:r>
        <w:rPr>
          <w:b/>
          <w:i w:val="0"/>
          <w:color w:val="000000"/>
          <w:sz w:val="23"/>
        </w:rPr>
        <w:t>HAZIR MATERYALLER</w:t>
      </w:r>
    </w:p>
    <w:p>
      <w:pPr>
        <w:spacing w:after="40"/>
      </w:pPr>
      <w:r>
        <w:rPr>
          <w:b w:val="0"/>
          <w:i/>
          <w:color w:val="000000"/>
          <w:sz w:val="21"/>
        </w:rPr>
        <w:t>Bu etkinlikte kullanılacak basılı materyaller (Hazır Materyal Seti’nden) bu dosyanın sonundadır.</w:t>
      </w:r>
    </w:p>
    <w:p>
      <w:pPr>
        <w:spacing w:after="0"/>
      </w:pPr>
      <w:r>
        <w:rPr>
          <w:b w:val="0"/>
          <w:i/>
          <w:color w:val="000000"/>
          <w:sz w:val="16"/>
        </w:rPr>
        <w:t>Kaynak: Ailemle Okul Yolu Programı – Ortaokul 5. Sınıf (TEGM, 2026), s.32-34. Etkinlik metni programdan aynen alınmıştır.</w:t>
      </w:r>
      <w:r>
        <w:br w:type="page"/>
      </w:r>
    </w:p>
    <w:p>
      <w:pPr>
        <w:spacing w:after="0"/>
      </w:pPr>
      <w:r>
        <w:drawing>
          <wp:inline xmlns:a="http://schemas.openxmlformats.org/drawingml/2006/main" xmlns:pic="http://schemas.openxmlformats.org/drawingml/2006/picture">
            <wp:extent cx="6666272" cy="943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666272" cy="9432000"/>
                    </a:xfrm>
                    <a:prstGeom prst="rect"/>
                  </pic:spPr>
                </pic:pic>
              </a:graphicData>
            </a:graphic>
          </wp:inline>
        </w:drawing>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