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MAYIS · Doğayla Bütünleşelim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Yakın Çevremizin Canlıları</w:t>
      </w:r>
    </w:p>
    <w:p>
      <w:pPr>
        <w:spacing w:after="120"/>
      </w:pPr>
      <w:r>
        <w:rPr>
          <w:b w:val="0"/>
          <w:i w:val="0"/>
          <w:color w:val="000000"/>
          <w:sz w:val="22"/>
        </w:rPr>
        <w:t>Birlikte açık havaya çıkarak çevrenizde gördüğünüz bitki ve hayvanları gözlemleyin. Çocuğunuzun gördüğü canlıların renklerini, hareketlerini ve yaşadıkları yerleri anlatmasına fırsat verin.</w:t>
      </w:r>
    </w:p>
    <w:p>
      <w:pPr>
        <w:spacing w:after="20"/>
      </w:pPr>
      <w:r>
        <w:rPr>
          <w:b/>
          <w:i w:val="0"/>
          <w:color w:val="000000"/>
          <w:sz w:val="24"/>
        </w:rPr>
        <w:t>2. Bitkimin Bakımını Üstleniyorum</w:t>
      </w:r>
    </w:p>
    <w:p>
      <w:pPr>
        <w:spacing w:after="120"/>
      </w:pPr>
      <w:r>
        <w:rPr>
          <w:b w:val="0"/>
          <w:i w:val="0"/>
          <w:color w:val="000000"/>
          <w:sz w:val="22"/>
        </w:rPr>
        <w:t>Evde veya uygun bir alanda bir bitki yetiştirin. Sulama, ışık alma ve bakım zamanlarını birlikte belirleyin. Çocuğunuzun bitkide meydana gelen değişiklikleri gözlemlemesini sağlayın.</w:t>
      </w:r>
    </w:p>
    <w:p>
      <w:pPr>
        <w:spacing w:after="20"/>
      </w:pPr>
      <w:r>
        <w:rPr>
          <w:b/>
          <w:i w:val="0"/>
          <w:color w:val="000000"/>
          <w:sz w:val="24"/>
        </w:rPr>
        <w:t>3. Doğa Günlüğüm</w:t>
      </w:r>
    </w:p>
    <w:p>
      <w:pPr>
        <w:spacing w:after="120"/>
      </w:pPr>
      <w:r>
        <w:rPr>
          <w:b w:val="0"/>
          <w:i w:val="0"/>
          <w:color w:val="000000"/>
          <w:sz w:val="22"/>
        </w:rPr>
        <w:t>Kuşları, böcekleri, bulutları veya bitkileri gözlemleyin. Çocuğunuzun gözlemlediği bir canlıyı ya da doğa olayını resimlemesini sağlayarak küçük bir doğa günlüğü oluşturun.</w:t>
      </w:r>
    </w:p>
    <w:p>
      <w:pPr>
        <w:spacing w:after="20"/>
      </w:pPr>
      <w:r>
        <w:rPr>
          <w:b/>
          <w:i w:val="0"/>
          <w:color w:val="000000"/>
          <w:sz w:val="24"/>
        </w:rPr>
        <w:t>4. Doğada İz Bırakmadan Piknik</w:t>
      </w:r>
    </w:p>
    <w:p>
      <w:pPr>
        <w:spacing w:after="120"/>
      </w:pPr>
      <w:r>
        <w:rPr>
          <w:b w:val="0"/>
          <w:i w:val="0"/>
          <w:color w:val="000000"/>
          <w:sz w:val="22"/>
        </w:rPr>
        <w:t>Doğada veya uygun bir açık alanda piknik yapın. Piknik sonrasında bulunduğunuz alanı birlikte kontrol ederek çöplerinizi toplayın. Doğayı temiz bırakmanın neden önemli olduğu hakkında konuşun.</w:t>
      </w:r>
    </w:p>
    <w:p>
      <w:pPr>
        <w:spacing w:after="20"/>
      </w:pPr>
      <w:r>
        <w:rPr>
          <w:b/>
          <w:i w:val="0"/>
          <w:color w:val="000000"/>
          <w:sz w:val="24"/>
        </w:rPr>
        <w:t>5. Canlılar İçin Yiyecek ve Su</w:t>
      </w:r>
    </w:p>
    <w:p>
      <w:pPr>
        <w:spacing w:after="120"/>
      </w:pPr>
      <w:r>
        <w:rPr>
          <w:b w:val="0"/>
          <w:i w:val="0"/>
          <w:color w:val="000000"/>
          <w:sz w:val="22"/>
        </w:rPr>
        <w:t>Çevrenizdeki canlılara destek olmak amacıyla uygun ve güvenli bir alana su veya yiyecek hazırlayın. Kabın temizliğini ve içindeki suyun yenilenmesini birlikte takip edin.</w:t>
      </w:r>
    </w:p>
    <w:p>
      <w:pPr>
        <w:spacing w:after="0"/>
      </w:pPr>
      <w:r>
        <w:rPr>
          <w:b w:val="0"/>
          <w:i/>
          <w:color w:val="000000"/>
          <w:sz w:val="16"/>
        </w:rPr>
        <w:t>Etkinlik adları ve metinleri: Ailemle Okul Yolu Programı – Okul Öncesi (TEGM, 2026), Aile Etkinlik Takvimi, s.23 (aynen). Giriş metni s.14’ten alınmıştır.</w:t>
      </w:r>
      <w:r>
        <w:br w:type="page"/>
      </w:r>
    </w:p>
    <w:p>
      <w:pPr>
        <w:spacing w:after="120"/>
      </w:pPr>
      <w:r>
        <w:rPr>
          <w:b/>
          <w:i w:val="0"/>
          <w:color w:val="000000"/>
          <w:sz w:val="32"/>
        </w:rPr>
        <w:t>MAYIS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Yakın Çevremizin Canlıları</w:t>
            </w:r>
          </w:p>
        </w:tc>
        <w:tc>
          <w:tcPr>
            <w:tcW w:type="dxa" w:w="3402"/>
          </w:tcPr>
          <w:p>
            <w:r>
              <w:t>☐</w:t>
            </w:r>
          </w:p>
        </w:tc>
        <w:tc>
          <w:tcPr>
            <w:tcW w:type="dxa" w:w="3402"/>
          </w:tcPr>
          <w:p/>
        </w:tc>
      </w:tr>
      <w:tr>
        <w:trPr>
          <w:trHeight w:val="680"/>
        </w:trPr>
        <w:tc>
          <w:tcPr>
            <w:tcW w:type="dxa" w:w="3402"/>
          </w:tcPr>
          <w:p>
            <w:r>
              <w:t>2. Bitkimin Bakımını Üstleniyorum</w:t>
            </w:r>
          </w:p>
        </w:tc>
        <w:tc>
          <w:tcPr>
            <w:tcW w:type="dxa" w:w="3402"/>
          </w:tcPr>
          <w:p>
            <w:r>
              <w:t>☐</w:t>
            </w:r>
          </w:p>
        </w:tc>
        <w:tc>
          <w:tcPr>
            <w:tcW w:type="dxa" w:w="3402"/>
          </w:tcPr>
          <w:p/>
        </w:tc>
      </w:tr>
      <w:tr>
        <w:trPr>
          <w:trHeight w:val="680"/>
        </w:trPr>
        <w:tc>
          <w:tcPr>
            <w:tcW w:type="dxa" w:w="3402"/>
          </w:tcPr>
          <w:p>
            <w:r>
              <w:t>3. Doğa Günlüğüm</w:t>
            </w:r>
          </w:p>
        </w:tc>
        <w:tc>
          <w:tcPr>
            <w:tcW w:type="dxa" w:w="3402"/>
          </w:tcPr>
          <w:p>
            <w:r>
              <w:t>☐</w:t>
            </w:r>
          </w:p>
        </w:tc>
        <w:tc>
          <w:tcPr>
            <w:tcW w:type="dxa" w:w="3402"/>
          </w:tcPr>
          <w:p/>
        </w:tc>
      </w:tr>
      <w:tr>
        <w:trPr>
          <w:trHeight w:val="680"/>
        </w:trPr>
        <w:tc>
          <w:tcPr>
            <w:tcW w:type="dxa" w:w="3402"/>
          </w:tcPr>
          <w:p>
            <w:r>
              <w:t>4. Doğada İz Bırakmadan Piknik</w:t>
            </w:r>
          </w:p>
        </w:tc>
        <w:tc>
          <w:tcPr>
            <w:tcW w:type="dxa" w:w="3402"/>
          </w:tcPr>
          <w:p>
            <w:r>
              <w:t>☐</w:t>
            </w:r>
          </w:p>
        </w:tc>
        <w:tc>
          <w:tcPr>
            <w:tcW w:type="dxa" w:w="3402"/>
          </w:tcPr>
          <w:p/>
        </w:tc>
      </w:tr>
      <w:tr>
        <w:trPr>
          <w:trHeight w:val="680"/>
        </w:trPr>
        <w:tc>
          <w:tcPr>
            <w:tcW w:type="dxa" w:w="3402"/>
          </w:tcPr>
          <w:p>
            <w:r>
              <w:t>5. Canlılar İçin Yiyecek ve Su</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