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7256F7" w:rsidRPr="00F351BA" w14:paraId="76924CAD" w14:textId="77777777" w:rsidTr="00593B73">
        <w:trPr>
          <w:cantSplit/>
          <w:trHeight w:val="184"/>
        </w:trPr>
        <w:tc>
          <w:tcPr>
            <w:tcW w:w="2599" w:type="dxa"/>
          </w:tcPr>
          <w:p w14:paraId="0242CB20" w14:textId="77777777" w:rsidR="007256F7" w:rsidRPr="00F351BA" w:rsidRDefault="007256F7" w:rsidP="00FC48F6">
            <w:pPr>
              <w:spacing w:line="240" w:lineRule="atLeast"/>
              <w:jc w:val="center"/>
              <w:rPr>
                <w:caps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</w:p>
        </w:tc>
        <w:tc>
          <w:tcPr>
            <w:tcW w:w="3166" w:type="dxa"/>
          </w:tcPr>
          <w:p w14:paraId="577736FB" w14:textId="77777777" w:rsidR="007256F7" w:rsidRPr="00F351BA" w:rsidRDefault="007256F7" w:rsidP="00593B73">
            <w:pPr>
              <w:spacing w:line="240" w:lineRule="atLeast"/>
              <w:rPr>
                <w:sz w:val="24"/>
              </w:rPr>
            </w:pPr>
            <w:r>
              <w:rPr>
                <w:noProof/>
                <w:sz w:val="24"/>
              </w:rPr>
              <w:t xml:space="preserve">                       </w:t>
            </w:r>
            <w:r w:rsidRPr="00692BD2">
              <w:rPr>
                <w:noProof/>
                <w:sz w:val="24"/>
              </w:rPr>
              <w:drawing>
                <wp:inline distT="0" distB="0" distL="0" distR="0" wp14:anchorId="2EB94B8B" wp14:editId="1593DEF4">
                  <wp:extent cx="890693" cy="1009227"/>
                  <wp:effectExtent l="0" t="0" r="508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13852969" w14:textId="77777777" w:rsidR="007256F7" w:rsidRPr="00F351BA" w:rsidRDefault="007256F7" w:rsidP="00593B73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7256F7" w:rsidRPr="00F351BA" w14:paraId="0BAB884F" w14:textId="77777777" w:rsidTr="00593B73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65947724" w14:textId="77777777" w:rsidR="007256F7" w:rsidRPr="00F351BA" w:rsidRDefault="007256F7" w:rsidP="00593B73">
            <w:pPr>
              <w:spacing w:line="240" w:lineRule="atLeast"/>
              <w:jc w:val="center"/>
              <w:rPr>
                <w:caps/>
              </w:rPr>
            </w:pPr>
            <w:r w:rsidRPr="00F351BA"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7256F7" w:rsidRPr="00F351BA" w14:paraId="6E10959A" w14:textId="77777777" w:rsidTr="00593B73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4E98E536" w14:textId="77777777" w:rsidR="007256F7" w:rsidRDefault="007256F7" w:rsidP="00593B73">
            <w:pPr>
              <w:spacing w:line="240" w:lineRule="exact"/>
              <w:jc w:val="center"/>
              <w:rPr>
                <w:sz w:val="24"/>
              </w:rPr>
            </w:pPr>
            <w:r w:rsidRPr="00F351BA">
              <w:rPr>
                <w:sz w:val="24"/>
              </w:rPr>
              <w:t>Федеральное государственное бюджетное образовательное учреждение</w:t>
            </w:r>
            <w:r>
              <w:rPr>
                <w:sz w:val="24"/>
              </w:rPr>
              <w:t xml:space="preserve"> </w:t>
            </w:r>
          </w:p>
          <w:p w14:paraId="5A9E3064" w14:textId="77777777" w:rsidR="007256F7" w:rsidRPr="00F351BA" w:rsidRDefault="007256F7" w:rsidP="00593B73">
            <w:pPr>
              <w:spacing w:line="240" w:lineRule="exact"/>
              <w:jc w:val="center"/>
              <w:rPr>
                <w:sz w:val="24"/>
              </w:rPr>
            </w:pPr>
            <w:r w:rsidRPr="00F351BA">
              <w:rPr>
                <w:sz w:val="24"/>
              </w:rPr>
              <w:t xml:space="preserve"> высшего образования</w:t>
            </w:r>
          </w:p>
          <w:p w14:paraId="01B35C20" w14:textId="77777777" w:rsidR="007256F7" w:rsidRPr="00F351BA" w:rsidRDefault="007256F7" w:rsidP="00593B73">
            <w:pPr>
              <w:spacing w:line="240" w:lineRule="exact"/>
              <w:jc w:val="center"/>
              <w:rPr>
                <w:b/>
              </w:rPr>
            </w:pPr>
            <w:r w:rsidRPr="00F351BA">
              <w:rPr>
                <w:b/>
                <w:sz w:val="24"/>
              </w:rPr>
              <w:t>«</w:t>
            </w:r>
            <w:r w:rsidRPr="000642F9"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 w:rsidRPr="008E4A10">
              <w:rPr>
                <w:rStyle w:val="translation-chunk"/>
                <w:b/>
                <w:sz w:val="24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технологический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у</w:t>
            </w:r>
            <w:r w:rsidRPr="00F351BA">
              <w:rPr>
                <w:b/>
                <w:sz w:val="24"/>
              </w:rPr>
              <w:t>ниверситет»</w:t>
            </w:r>
          </w:p>
          <w:p w14:paraId="58E1EB66" w14:textId="77777777" w:rsidR="007256F7" w:rsidRPr="000642F9" w:rsidRDefault="007256F7" w:rsidP="00593B73">
            <w:pPr>
              <w:keepNext/>
              <w:jc w:val="center"/>
              <w:outlineLvl w:val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РТУ </w:t>
            </w:r>
            <w:r w:rsidRPr="000642F9">
              <w:rPr>
                <w:b/>
                <w:sz w:val="32"/>
                <w:szCs w:val="32"/>
              </w:rPr>
              <w:t>МИРЭА</w:t>
            </w:r>
          </w:p>
        </w:tc>
      </w:tr>
    </w:tbl>
    <w:p>
      <w:pPr>
        <w:pStyle w:val="ReportBody"/>
        <w:spacing w:before="0" w:after="16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Институт информационных технологий</w:t>
      </w:r>
    </w:p>
    <w:p>
      <w:pPr>
        <w:pStyle w:val="ReportBody"/>
        <w:spacing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Кафедра математического обеспечения и стандартизации</w:t>
        <w:br/>
        <w:t>информационных технологий</w:t>
      </w:r>
    </w:p>
    <w:p>
      <w:pPr>
        <w:pStyle w:val="ReportBody"/>
        <w:spacing w:before="500" w:after="28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  <w:lang w:val="ru-RU"/>
        </w:rPr>
        <w:t>ОТЧЁТ ПО ПРАКТИЧЕСКОЙ РАБОТЕ № 2</w:t>
      </w:r>
    </w:p>
    <w:p>
      <w:pPr>
        <w:pStyle w:val="ReportBody"/>
        <w:spacing w:before="0" w:after="28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по дисциплине «Тестирование и верификация</w:t>
        <w:br/>
        <w:t>программного обеспечения»</w:t>
      </w:r>
    </w:p>
    <w:p>
      <w:pPr>
        <w:pStyle w:val="ReportBody"/>
        <w:spacing w:before="0" w:after="20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Тема: «Модульное и мутационное тестирование</w:t>
        <w:br/>
        <w:t>программного продукта»</w:t>
      </w:r>
    </w:p>
    <w:p>
      <w:pPr>
        <w:pStyle w:val="ReportBody"/>
        <w:spacing w:before="0" w:after="28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Команда «Дерби» · Дата выполнения: 09.10.2026</w:t>
        <w:br/>
        <w:t>Состав: Дубейко А. С., Домбровский Я. 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953"/>
      </w:tblGrid>
      <w:tr>
        <w:tc>
          <w:tcPr>
            <w:tcW w:type="dxa" w:w="4677"/>
            <w:vAlign w:val="center"/>
          </w:tcPr>
          <w:p>
            <w:pPr>
              <w:spacing w:before="40" w:after="28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lang w:val="ru-RU"/>
              </w:rPr>
              <w:t>Выполнил:</w:t>
              <w:br/>
              <w:t>Студент группы ИКБО-61-24</w:t>
            </w:r>
          </w:p>
        </w:tc>
        <w:tc>
          <w:tcPr>
            <w:tcW w:type="dxa" w:w="4677"/>
            <w:vAlign w:val="center"/>
          </w:tcPr>
          <w:p>
            <w:pPr>
              <w:spacing w:before="40" w:after="28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lang w:val="ru-RU"/>
              </w:rPr>
              <w:t>Домбровский Ярослав Андреевич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40" w:after="28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lang w:val="ru-RU"/>
              </w:rPr>
              <w:t>Проверил:</w:t>
            </w:r>
          </w:p>
        </w:tc>
        <w:tc>
          <w:tcPr>
            <w:tcW w:type="dxa" w:w="4677"/>
            <w:vAlign w:val="center"/>
          </w:tcPr>
          <w:p>
            <w:pPr>
              <w:spacing w:before="40" w:after="28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lang w:val="ru-RU"/>
              </w:rPr>
              <w:t>Доцент кафедры МОСИТ,</w:t>
              <w:br/>
              <w:t>кандидат технических наук, доцент</w:t>
              <w:br/>
              <w:t>Чернов Е. А.</w:t>
            </w:r>
          </w:p>
        </w:tc>
      </w:tr>
    </w:tbl>
    <w:p>
      <w:pPr>
        <w:pStyle w:val="ReportBody"/>
        <w:spacing w:before="60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Москва 2026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1 Цель, задачи и организация работы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Цель — освоить модульное и мутационное тестирование на обновлённой игре «Дерби у стадиона»: разработать проверяемые контракты функций, выявить преднамеренный дефект, проверить исправление, измерить покрытие и улучшить набор тестов по результатам мутаций.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В новой версии доступны десять испанских клубов и независимый выбор команды бросающих болельщиков и команды персонажа в центре. При запуске бросают болельщики «Барселоны», в центре находится болельщик «Реал Мадрид».</w:t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1 — Состав команды и распределение ролей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3685"/>
        <w:gridCol w:w="2268"/>
        <w:gridCol w:w="3402"/>
      </w:tblGrid>
      <w:tr>
        <w:trPr>
          <w:tblHeader/>
          <w:cantSplit/>
        </w:trPr>
        <w:tc>
          <w:tcPr>
            <w:tcW w:type="dxa" w:w="3685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>Участник, группа ИКБО-61-24</w:t>
            </w:r>
          </w:p>
        </w:tc>
        <w:tc>
          <w:tcPr>
            <w:tcW w:type="dxa" w:w="2268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>Разработка</w:t>
            </w:r>
          </w:p>
        </w:tc>
        <w:tc>
          <w:tcPr>
            <w:tcW w:type="dxa" w:w="3402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>Взаимное тестирование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lang w:val="ru-RU"/>
              </w:rPr>
              <w:t>Дубейко Аким Сергеевич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lang w:val="ru-RU"/>
              </w:rPr>
              <w:t>model.py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lang w:val="ru-RU"/>
              </w:rPr>
              <w:t>game.py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lang w:val="ru-RU"/>
              </w:rPr>
              <w:t>Домбровский Ярослав Андреевич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lang w:val="ru-RU"/>
              </w:rPr>
              <w:t>game.py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lang w:val="ru-RU"/>
              </w:rPr>
              <w:t>model.py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Индивидуальный отчёт посвящён модулю game.py. Разработчик по принятому распределению — Домбровский Ярослав Андреевич, тестировщик — Дубейко Аким Сергеевич. Каждый участник одновременно рассматривается как тестировщик модуля партнёра.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Задачи: описать не менее пяти функций; подготовить базовый набор тестов; внести одну учебную ошибку в модуль; зарегистрировать дефект и проверить исправление; создать мутанты; исследовать выжившие варианты; дополнить тесты и повторить измерения.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Все результаты ниже получены автоматическими запусками. Учебные ошибки внесены в изолированные копии кода. Рабочая версия приложения оставлена исправной. Распределение ролей не подменяет журналы фактических запусков.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2 Обновлённое приложение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Пробел запускает бросок, клавиши 1–3 выбирают предмет. Меню открывается клавишей T или кнопкой «Команды»; Enter, Esc и кнопка «Играть» возвращают в игру. В меню время симуляции остановлено. Выбор другого клуба очищает текущий раунд. Выбор клуба соперника меняет стороны местами. R очищает раунд, сохраняя команды.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Рисунок 1 — Новая версия: «Барселона» бросает, «Реал» в центре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Доступные клубы: «Барселона», «Реал Мадрид», «Атлетико Мадрид», «Севилья», «Реал Бетис», «Валенсия», «Вильярреал», «Атлетик Бильбао», «Реал Сосьедад», «Жирона». Цвета формы, шарфы, обозначения и реплики зависят от выбранных сторон.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2.1 Меню и среда эксперимента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Рисунок 2 — Выбор двух команд</w:t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2 — Воспроизводимость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2835"/>
        <w:gridCol w:w="6520"/>
      </w:tblGrid>
      <w:tr>
        <w:trPr>
          <w:tblHeader/>
          <w:cantSplit/>
        </w:trPr>
        <w:tc>
          <w:tcPr>
            <w:tcW w:type="dxa" w:w="2835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Параметр</w:t>
            </w:r>
          </w:p>
        </w:tc>
        <w:tc>
          <w:tcPr>
            <w:tcW w:type="dxa" w:w="6520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Версия приложения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Коммит 28a524c; исходники в src/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Стенд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Linux, Python 3.12.14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Библиотеки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pygame-ce 2.5.8; pytest 9.1.1; coverage.py 7.16.2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Тестовый подход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unittest, pytest, Mock; SDL dummy для интерфейса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Мутационный инструмент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run_experiments.py: 28 контролируемых замен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Материалы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experiments_practice2_teams.zip; summary.json, JUnit, HTML coverage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3 Функции и контракты модуля</w:t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3 — Функциональность game.py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3288"/>
        <w:gridCol w:w="6066"/>
      </w:tblGrid>
      <w:tr>
        <w:trPr>
          <w:tblHeader/>
          <w:cantSplit/>
        </w:trPr>
        <w:tc>
          <w:tcPr>
            <w:tcW w:type="dxa" w:w="3288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Функция</w:t>
            </w:r>
          </w:p>
        </w:tc>
        <w:tc>
          <w:tcPr>
            <w:tcW w:type="dxa" w:w="6066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Контракт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Game.viewport</w:t>
            </w:r>
          </w:p>
        </w:tc>
        <w:tc>
          <w:tcPr>
            <w:tcW w:type="dxa" w:w="606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Сохраняет пропорции сцены и центрирует область вывода.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Game.logical_mouse</w:t>
            </w:r>
          </w:p>
        </w:tc>
        <w:tc>
          <w:tcPr>
            <w:tcW w:type="dxa" w:w="606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Переводит экранную позицию в логические координаты.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Game.throw</w:t>
            </w:r>
          </w:p>
        </w:tc>
        <w:tc>
          <w:tcPr>
            <w:tcW w:type="dxa" w:w="606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Запускает звук только для принятого броска.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Game.handle_event</w:t>
            </w:r>
          </w:p>
        </w:tc>
        <w:tc>
          <w:tcPr>
            <w:tcW w:type="dxa" w:w="606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Обрабатывает клавиши, мышь, выбор команд, выход и размер окна.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Game.step</w:t>
            </w:r>
          </w:p>
        </w:tc>
        <w:tc>
          <w:tcPr>
            <w:tcW w:type="dxa" w:w="606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Обрабатывает события; при закрытом меню обновляет симуляцию; рисует кадр.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Game.draw_team_menu</w:t>
            </w:r>
          </w:p>
        </w:tc>
        <w:tc>
          <w:tcPr>
            <w:tcW w:type="dxa" w:w="606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Рисует два списка клубов, выделение и кнопку продолжения.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Game.character</w:t>
            </w:r>
          </w:p>
        </w:tc>
        <w:tc>
          <w:tcPr>
            <w:tcW w:type="dxa" w:w="606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Использует цвета и обозначение выбранной команды.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Ключевые ожидаемые значения: исходные индексы сторон (0; 1); после choose_club("target", 0) — (1; 0). После смены команды счётчики и снаряды очищены. При открытом меню update не вызывается. Для окна 1600 × 800 область сцены — 1200 × 800, смещение — (200; 0).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Для полёта t = min(1, max(0, age / duration)), x = x₀ + (x₁ − x₀)t, y = y₀ + (y₁ − y₀)t − 580t(1 − t). В середине полёта из (100; 400) в (600; 500) ожидается (350; 305).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4 Модульное тестирование и улучшение набора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Базовые тесты проверяют обычные сценарии, независимость модели от графики, обработку событий через Mock и два новых контракта: обмен сторон и остановку времени в меню. Улучшенный набор добавляет границы, отрицательные сценарии и проверку реальных кликов в безэкранном SDL.</w:t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4 — Фактические результаты корректных версий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2835"/>
        <w:gridCol w:w="2835"/>
        <w:gridCol w:w="3685"/>
      </w:tblGrid>
      <w:tr>
        <w:trPr>
          <w:tblHeader/>
          <w:cantSplit/>
        </w:trPr>
        <w:tc>
          <w:tcPr>
            <w:tcW w:type="dxa" w:w="2835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Набор</w:t>
            </w:r>
          </w:p>
        </w:tc>
        <w:tc>
          <w:tcPr>
            <w:tcW w:type="dxa" w:w="2835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Основные случаи</w:t>
            </w:r>
          </w:p>
        </w:tc>
        <w:tc>
          <w:tcPr>
            <w:tcW w:type="dxa" w:w="3685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Ошибки / пропуски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baseline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22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0 failures; 0 errors; 0 skipped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improved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48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0 failures; 0 errors; 0 skipped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integration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48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0 failures; 0 errors; 0 skipped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Это общие наборы обоих модулей. Базовый набор содержит 22 основных теста, улучшенный — 48. Внутри unittest дополнительно выполняются 11 subtests; JUnit поэтому сообщает 33 и 59 проверок. Основные тестовые случаи и внутренние подтесты не смешиваются.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В улучшенном наборе четыре сценария из test_teams.py включают один интерфейсный сценарий с настоящим объектом Game и безэкранным SDL. Поэтому результаты полного набора включают модульные проверки и проверку взаимодействия компонентов, а не только изолированные unit-тесты.</w:t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5 — Добавленные сценарии новой версии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3402"/>
        <w:gridCol w:w="5953"/>
      </w:tblGrid>
      <w:tr>
        <w:trPr>
          <w:tblHeader/>
          <w:cantSplit/>
        </w:trPr>
        <w:tc>
          <w:tcPr>
            <w:tcW w:type="dxa" w:w="3402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Сценарий</w:t>
            </w:r>
          </w:p>
        </w:tc>
        <w:tc>
          <w:tcPr>
            <w:tcW w:type="dxa" w:w="5953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Ожидание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Начальные команды и R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Барселона → Реал; R сохраняет выбранные клубы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Выбор клуба соперника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Команды меняются местами; текущий бросок очищен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Все клубы на обеих сторонах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Правильный индекс, разные стороны, корректная реплика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Клики после изменения размера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Меню открывается; каждый клуб выбирается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Пауза и Esc в меню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Нет update и броска; Esc закрывает меню, сохраняя игру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5 Преднамеренная ошибка и её исправление</w:t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6 — Карточка дефекта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2665"/>
        <w:gridCol w:w="6690"/>
      </w:tblGrid>
      <w:tr>
        <w:trPr>
          <w:tblHeader/>
          <w:cantSplit/>
        </w:trPr>
        <w:tc>
          <w:tcPr>
            <w:tcW w:type="dxa" w:w="2665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Поле</w:t>
            </w:r>
          </w:p>
        </w:tc>
        <w:tc>
          <w:tcPr>
            <w:tcW w:type="dxa" w:w="6690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Идентификатор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BUG-GAME-02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Модуль / функция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game.py / Game.step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Разработчик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Домбровский Ярослав Андреевич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Тестировщик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Дубейко Аким Сергеевич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Категория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Major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Статус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Open → Fixed → Closed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Шаги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Открыть меню (team_menu=True); вызвать step(0.1); проверить вызовы state.update.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Ожидание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state.update не вызывается; кадр меню отрисован.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Фактически в дефектной копии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state.update(0.1) вызывается; симуляция продолжается.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До исправления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1 failed; 21 passed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После исправления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22 passed; 0 failures; 0 errors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Намеренно ошибочный фрагмент:</w:t>
      </w:r>
    </w:p>
    <w:p>
      <w:pPr>
        <w:pStyle w:val="ReportCode"/>
        <w:spacing w:line="23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20"/>
          <w:lang w:val="ru-RU"/>
        </w:rPr>
        <w:t>if self.state.update(dt):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Исправленный фрагмент:</w:t>
      </w:r>
    </w:p>
    <w:p>
      <w:pPr>
        <w:pStyle w:val="ReportCode"/>
        <w:spacing w:line="23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20"/>
          <w:lang w:val="ru-RU"/>
        </w:rPr>
        <w:t>if not self.team_menu and self.state.update(dt):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Исправление проверено повторным запуском базового набора на исходной корректной копии. Файлы дефектных вариантов сохранены в results/BUG-GAME-02-open/.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5.1 Журнал обнаружения и взаимная проверка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>.....................F                                        [100%]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>=================================== FAILURES ===================================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>_______________________ test_game_menu_pauses_simulation _______________________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>tests/test_team_contracts.py:18: in test_game_menu_pauses_simulation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app.state.update.assert_not_called()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>/opt/codex/runtimes/codex-primary-runtime/dependencies/python/lib/python3.12/unittest/mock.py:910: in assert_not_called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raise AssertionError(msg)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>E   AssertionError: Expected 'update' to not have been called. Called 1 times.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>E   Calls: [call(0.1)].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>=========================== short test summary info ============================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>FAILED tests/test_team_contracts.py::test_game_menu_pauses_simulation - Asser...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>1 failed, 21 passed, 11 subtests passed in 0.12s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Повторная проверка исправленного варианта:</w:t>
      </w:r>
    </w:p>
    <w:p>
      <w:pPr>
        <w:pStyle w:val="ReportCode"/>
        <w:spacing w:line="21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8"/>
          <w:lang w:val="ru-RU"/>
        </w:rPr>
        <w:t>......................                                        [100%]</w:t>
      </w:r>
    </w:p>
    <w:p>
      <w:pPr>
        <w:pStyle w:val="ReportCode"/>
        <w:spacing w:line="21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8"/>
          <w:lang w:val="ru-RU"/>
        </w:rPr>
        <w:t>22 passed, 11 subtests passed in 0.09s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Взаимное тестирование модуля партнёра: BUG-MODEL-02 — При выборе соперника обе стороны получают один клуб. Базовый набор обнаружил 1 ошибку утверждения; после исправления все 22 основных теста прошли. Полные журналы обоих дефектов приложены в архиве.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6 Анализ покрытия кода</w:t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7 — Покрытие game.py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2551"/>
        <w:gridCol w:w="3402"/>
        <w:gridCol w:w="3402"/>
      </w:tblGrid>
      <w:tr>
        <w:trPr>
          <w:tblHeader/>
          <w:cantSplit/>
        </w:trPr>
        <w:tc>
          <w:tcPr>
            <w:tcW w:type="dxa" w:w="2551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>Набор</w:t>
            </w:r>
          </w:p>
        </w:tc>
        <w:tc>
          <w:tcPr>
            <w:tcW w:type="dxa" w:w="3402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>Исполняемые строки</w:t>
            </w:r>
          </w:p>
        </w:tc>
        <w:tc>
          <w:tcPr>
            <w:tcW w:type="dxa" w:w="3402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>Ветви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lang w:val="ru-RU"/>
              </w:rPr>
              <w:t>baseline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lang w:val="ru-RU"/>
              </w:rPr>
              <w:t>89/462 (19,26%)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lang w:val="ru-RU"/>
              </w:rPr>
              <w:t>27/180 (15,00%)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lang w:val="ru-RU"/>
              </w:rPr>
              <w:t>improved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lang w:val="ru-RU"/>
              </w:rPr>
              <w:t>368/462 (79,65%)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lang w:val="ru-RU"/>
              </w:rPr>
              <w:t>124/180 (68,89%)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lang w:val="ru-RU"/>
              </w:rPr>
              <w:t>integration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lang w:val="ru-RU"/>
              </w:rPr>
              <w:t>440/462 (95,24%)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lang w:val="ru-RU"/>
              </w:rPr>
              <w:t>162/180 (90,00%)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baseline — базовые проверки; improved — усиленный набор, включая интерфейсный сценарий; integration — тот же набор вместе со smoke-запуском игры. Проценты строк и ветвей рассчитаны отдельно по coverage.json, а не взяты из объединённой оценки coverage.py.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Покрытие показывает выполнение кода, но не доказывает точность утверждений. Мутант может выжить в уже выполненной строке, если тест проверяет только направление движения вместо точных координат или не проверяет отсутствие лишнего звука.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Журнал общего покрытия после безэкранного запуска: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>Name       Stmts   Miss Branch BrPart  Cover   Missing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>------------------------------------------------------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>game.py      462     22    180     14    94%   112-113, 116-&gt;exit, 120-&gt;exit, 410-411, 430, 455-457, 469, 473, 477-&gt;482, 487, 491, 494, 497, 507, 511-513, 519-522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>model.py     121      0     22      0   100%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>------------------------------------------------------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>TOTAL        583     22    202     14    95%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Непокрытые строки game.py относятся в том числе к обычному непрерывному циклу приложения и ветвям ошибок запуска. SDL dummy не проверяет физическое аудиоустройство, качество звучания и поведение оконного менеджера macOS. Эти ограничения не скрываются общей оценкой покрытия.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7 Методика мутационного тестирования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Использован собственный ограниченный генератор run_experiments.py. Он автоматически применяет одну замену, проверяет единственность исходного фрагмента и синтаксис через ast.parse. Каждый вариант запускается в новой временной папке отдельным процессом pytest с тайм-аутом 40 секунд. Изменённый исходник, описание мутации, stdout и JUnit сохраняются.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Мутант считается обнаруженным только при реальном провале утверждения теста. Ошибки импорта, сбора тестов и тайм-ауты учитываются отдельно. Перед мутациями обязательно проходит корректный код. После улучшения используется та же выборка; это позволяет сравнить результаты.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Операторы: AOR — изменение арифметики; ROR — изменение отношения; LOR — изменение логики; CRP — замена значения; SDL — удаление действия или части условия. Всего проверено 28 мутантов: 18 для model.py и 10 для game.py.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Индивидуальная выборка game.py: обнаружено 4/10 (40.00%) до улучшения и 10/10 (100.00%) после. Формула: Mutation score = обнаруженные / валидные мутанты × 100%.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Все мутанты запускались на общем наборе из 22 и 48 основных тестов; индивидуальные показатели являются срезом по модулю. Учебные дефекты рассматриваются отдельно и не добавляются к знаменателю 28 повторно.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7.1 Результаты по мутантам game.py</w:t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8 — Обнаруженные и выжившие варианты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680"/>
        <w:gridCol w:w="5046"/>
        <w:gridCol w:w="1814"/>
        <w:gridCol w:w="1814"/>
      </w:tblGrid>
      <w:tr>
        <w:trPr>
          <w:tblHeader/>
          <w:cantSplit/>
        </w:trPr>
        <w:tc>
          <w:tcPr>
            <w:tcW w:type="dxa" w:w="680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lang w:val="ru-RU"/>
              </w:rPr>
              <w:t>ID</w:t>
            </w:r>
          </w:p>
        </w:tc>
        <w:tc>
          <w:tcPr>
            <w:tcW w:type="dxa" w:w="5046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lang w:val="ru-RU"/>
              </w:rPr>
              <w:t>Изменение</w:t>
            </w:r>
          </w:p>
        </w:tc>
        <w:tc>
          <w:tcPr>
            <w:tcW w:type="dxa" w:w="1814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lang w:val="ru-RU"/>
              </w:rPr>
              <w:t>До</w:t>
            </w:r>
          </w:p>
        </w:tc>
        <w:tc>
          <w:tcPr>
            <w:tcW w:type="dxa" w:w="1814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lang w:val="ru-RU"/>
              </w:rPr>
              <w:t>После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G01</w:t>
            </w:r>
          </w:p>
        </w:tc>
        <w:tc>
          <w:tcPr>
            <w:tcW w:type="dxa" w:w="504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Изображение не помещается в окно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Выжил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G02</w:t>
            </w:r>
          </w:p>
        </w:tc>
        <w:tc>
          <w:tcPr>
            <w:tcW w:type="dxa" w:w="504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Неверное центрирование по горизонтали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Выжил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G03</w:t>
            </w:r>
          </w:p>
        </w:tc>
        <w:tc>
          <w:tcPr>
            <w:tcW w:type="dxa" w:w="504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Смещение мыши прибавляется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Выжил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G04</w:t>
            </w:r>
          </w:p>
        </w:tc>
        <w:tc>
          <w:tcPr>
            <w:tcW w:type="dxa" w:w="504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Обрабатывается другая кнопка мыши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G05</w:t>
            </w:r>
          </w:p>
        </w:tc>
        <w:tc>
          <w:tcPr>
            <w:tcW w:type="dxa" w:w="504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Пробел не запускает бросок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G06</w:t>
            </w:r>
          </w:p>
        </w:tc>
        <w:tc>
          <w:tcPr>
            <w:tcW w:type="dxa" w:w="504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Номера предметов смещены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G07</w:t>
            </w:r>
          </w:p>
        </w:tc>
        <w:tc>
          <w:tcPr>
            <w:tcW w:type="dxa" w:w="504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Звук звучит при отклонённом броске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Выжил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G08</w:t>
            </w:r>
          </w:p>
        </w:tc>
        <w:tc>
          <w:tcPr>
            <w:tcW w:type="dxa" w:w="504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Звук попадания звучит без попадания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Выжил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G09</w:t>
            </w:r>
          </w:p>
        </w:tc>
        <w:tc>
          <w:tcPr>
            <w:tcW w:type="dxa" w:w="504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Симуляция продолжается в меню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G10</w:t>
            </w:r>
          </w:p>
        </w:tc>
        <w:tc>
          <w:tcPr>
            <w:tcW w:type="dxa" w:w="504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Кнопка выбора команд не открывает меню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Выжил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Обнаружен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7.2 Анализ выживших вариантов</w:t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9 — Причины и доработка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680"/>
        <w:gridCol w:w="4139"/>
        <w:gridCol w:w="4535"/>
      </w:tblGrid>
      <w:tr>
        <w:trPr>
          <w:tblHeader/>
          <w:cantSplit/>
        </w:trPr>
        <w:tc>
          <w:tcPr>
            <w:tcW w:type="dxa" w:w="680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ID</w:t>
            </w:r>
          </w:p>
        </w:tc>
        <w:tc>
          <w:tcPr>
            <w:tcW w:type="dxa" w:w="4139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Недостаток базового набора</w:t>
            </w:r>
          </w:p>
        </w:tc>
        <w:tc>
          <w:tcPr>
            <w:tcW w:type="dxa" w:w="4535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Добавленная проверка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G01</w:t>
            </w:r>
          </w:p>
        </w:tc>
        <w:tc>
          <w:tcPr>
            <w:tcW w:type="dxa" w:w="413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Только стандартное окно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Несколько соотношений сторон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G02</w:t>
            </w:r>
          </w:p>
        </w:tc>
        <w:tc>
          <w:tcPr>
            <w:tcW w:type="dxa" w:w="413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Нет точного смещения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Проверка центрирования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G03</w:t>
            </w:r>
          </w:p>
        </w:tc>
        <w:tc>
          <w:tcPr>
            <w:tcW w:type="dxa" w:w="413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Не проверялось смещение мыши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Мышь в нестандартном окне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G07</w:t>
            </w:r>
          </w:p>
        </w:tc>
        <w:tc>
          <w:tcPr>
            <w:tcW w:type="dxa" w:w="413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Нет отрицательного результата throw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Отсутствие звука при отказе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G08</w:t>
            </w:r>
          </w:p>
        </w:tc>
        <w:tc>
          <w:tcPr>
            <w:tcW w:type="dxa" w:w="413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Нет шага без попадания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Отсутствие звука при update=0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G10</w:t>
            </w:r>
          </w:p>
        </w:tc>
        <w:tc>
          <w:tcPr>
            <w:tcW w:type="dxa" w:w="413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Меню проверялось через состояние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Настоящий клик по кнопке команд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Для новых функций базовый набор уже обнаруживал отсутствие обмена сторон (M17) и паузы (G09). Дополнительные тесты закрыли сброс раунда (M18) и открытие меню мышью (G10). Все исходные журналы доступны для проверки каждого результата.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8 Выводы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Модуль game.py описан через явные контракты не менее пяти функций. Преднамеренный дефект BUG-GAME-02 воспроизведён, обнаружен тестом и устранён; повторная проверка корректной версии успешна. Учебные изменения не внесены в пользовательскую игру.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Для индивидуальной выборки качество обнаружения повысилось с 4/10 до 10/10. Усиление обеспечили точные утверждения о численных результатах, границах, состоянии обеих сторон и отсутствии лишних действий.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Общий результат: 22 базовых и 48 улучшенных тестов проходят. Обнаружено 15/28 мутаций до улучшения и 28/28 после. Ошибки сбора, тайм-ауты и невалидные варианты не выявлены.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100% относится только к выбранным 28 изменениям и не означает отсутствия любых ошибок. Эквивалентные мутанты в данной выборке не установлены. Следующие шаги — расширение операторов, длительные последовательности выбора команд и ручная проверка звука и окон на macOS.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Список использованных источников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1. Практическая работа № 2. Модульное и мутационное тестирование программного продукта. Предоставленная методичка.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2. ГОСТ 19.401-78. ЕСПД. Текст программы. Требования к содержанию и оформлению.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3. ГОСТ 34.602-2020. Техническое задание на создание автоматизированной системы.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4. pytest documentation. https://docs.pytest.org/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5. coverage.py documentation. https://coverage.readthedocs.io/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6. pygame-ce documentation. https://pyga.me/docs/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7. Исходники игры: https://github.com/akimdubeyko-dotcom/calculator (коммит 28a524c).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Дата обращения к электронным ресурсам: 09.10.2026.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Приложение А. Исследуемый исходный код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Полные исходники обоих модулей находятся в src/ архива экспериментов. Ниже приведены функции индивидуального модуля. Код соответствует обновлённой версии.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def viewport(self):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width, height = self.window.get_size()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scale = min(width/WIDTH, height/HEIGHT)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size = (max(1, int(WIDTH*scale)), max(1, int(HEIGHT*scale)))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offset = ((width-size[0])//2, (height-size[1])//2)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return size, offset</w:t>
      </w:r>
    </w:p>
    <w:p>
      <w:pPr>
        <w:pStyle w:val="1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Приложение А — logical_mouse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def logical_mouse(self, position):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size, offset = self.viewport()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return ((position[0]-offset[0])*WIDTH/size[0], (position[1]-offset[1])*HEIGHT/size[1])</w:t>
      </w:r>
    </w:p>
    <w:p>
      <w:pPr>
        <w:pStyle w:val="1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Приложение А — throw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def throw(self):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if self.state.throw():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self.sound.play("throw")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Приложение А — handle_event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def handle_event(self, event):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if event.type == pygame.QUIT: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self.running = False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elif event.type == pygame.KEYDOWN: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if event.key == pygame.K_t: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self.team_menu = not self.team_menu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return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if self.team_menu: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if event.key in (pygame.K_ESCAPE, pygame.K_RETURN):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    self.team_menu = False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return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if event.key == pygame.K_ESCAPE: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self.running = False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elif event.key == pygame.K_SPACE: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self.throw()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elif event.key in (pygame.K_1, pygame.K_2, pygame.K_3):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self.state.select(event.key-pygame.K_1)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elif event.key == pygame.K_r: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self.state.reset()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elif event.key == pygame.K_m: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self.sound.toggle()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elif event.type == pygame.MOUSEBUTTONDOWN and event.button == 1: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pos = self.logical_mouse(event.pos)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if self.team_menu: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if TEAM_DONE.collidepoint(pos):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    self.team_menu = False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else: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    for role, index, rect in TEAM_CHOICES: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        if rect.collidepoint(pos):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            self.state.choose_club(role, index)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return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if TEAM_BUTTON.collidepoint(pos):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self.team_menu = True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return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if BUTTON.collidepoint(pos):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self.throw()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for i, rect in enumerate(ITEM_RECTS):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if rect.collidepoint(pos):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    self.state.select(i)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elif event.type == pygame.VIDEORESIZE: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self.window = pygame.display.set_mode((max(480, event.w), max(320, event.h)), pygame.RESIZABLE)</w:t>
      </w:r>
    </w:p>
    <w:p>
      <w:pPr>
        <w:pStyle w:val="1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Приложение А — step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def step(self, dt):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for event in pygame.event.get():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self.handle_event(event)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if not self.team_menu and self.state.update(dt):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self.sound.play("hit")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self.draw()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Приложение А — draw_team_menu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def draw_team_menu(self):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shade = pygame.Surface((WIDTH, HEIGHT), pygame.SRCALPHA)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shade.fill((20, 30, 40, 180))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self.canvas.blit(shade, (0, 0))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round_rect(self.canvas, PAPER, (120, 44, 960, 720), 24)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self.text.draw(self.canvas, "ВЫБЕРИ КОМАНДЫ", (600, 80), 30, INK, True, True)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self.text.draw(self.canvas, "КТО КИДАЕТ", (370, 137), 18, INK, True, True)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self.text.draw(self.canvas, "ФАНАТ В ЦЕНТРЕ", (830, 137), 18, INK, True, True)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for role, index, rect in TEAM_CHOICES: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club = CLUBS[index]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selected = getattr(self.state, role) == index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round_rect(self.canvas, INK if selected else (234, 234, 224), rect, 9)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round_rect(self.canvas, club.primary, (rect.x+12, rect.y+10, 24, 24), 5)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pygame.draw.rect(self.canvas, club.secondary, (rect.x+22, rect.y+10, 7, 24))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self.text.draw(self.canvas, club.name, (rect.x+48, rect.y+10), 17, WHITE if selected else INK, selected)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if selected: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pygame.draw.lines(self.canvas, MINT, False, [(rect.right-29, rect.y+22), (rect.right-24, rect.y+27), (rect.right-15, rect.y+16)], 3)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self.text.draw(self.canvas, "Один клуб на обеих сторонах? Команды поменяются местами.", (600, 677), 14, MUTED, center=True)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round_rect(self.canvas, CORAL, TEAM_DONE, 12)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self.text.draw(self.canvas, "ИГРАТЬ  /  Enter", TEAM_DONE.center, 18, INK, True, True)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Приложение Б. Код теста учебной ошибки</w:t>
      </w:r>
    </w:p>
    <w:p>
      <w:pPr>
        <w:pStyle w:val="ReportCode"/>
        <w:spacing w:line="23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20"/>
          <w:lang w:val="ru-RU"/>
        </w:rPr>
        <w:t>def test_game_menu_pauses_simulation():</w:t>
      </w:r>
    </w:p>
    <w:p>
      <w:pPr>
        <w:pStyle w:val="ReportCode"/>
        <w:spacing w:line="23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20"/>
          <w:lang w:val="ru-RU"/>
        </w:rPr>
        <w:t xml:space="preserve">    app = object.__new__(Game)</w:t>
      </w:r>
    </w:p>
    <w:p>
      <w:pPr>
        <w:pStyle w:val="ReportCode"/>
        <w:spacing w:line="23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20"/>
          <w:lang w:val="ru-RU"/>
        </w:rPr>
        <w:t xml:space="preserve">    app.team_menu = True</w:t>
      </w:r>
    </w:p>
    <w:p>
      <w:pPr>
        <w:pStyle w:val="ReportCode"/>
        <w:spacing w:line="23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20"/>
          <w:lang w:val="ru-RU"/>
        </w:rPr>
        <w:t xml:space="preserve">    app.state = Mock()</w:t>
      </w:r>
    </w:p>
    <w:p>
      <w:pPr>
        <w:pStyle w:val="ReportCode"/>
        <w:spacing w:line="23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20"/>
          <w:lang w:val="ru-RU"/>
        </w:rPr>
        <w:t xml:space="preserve">    app.sound = Mock()</w:t>
      </w:r>
    </w:p>
    <w:p>
      <w:pPr>
        <w:pStyle w:val="ReportCode"/>
        <w:spacing w:line="23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20"/>
          <w:lang w:val="ru-RU"/>
        </w:rPr>
        <w:t xml:space="preserve">    app.draw = Mock()</w:t>
      </w:r>
    </w:p>
    <w:p>
      <w:pPr>
        <w:pStyle w:val="ReportCode"/>
        <w:spacing w:line="23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20"/>
          <w:lang w:val="ru-RU"/>
        </w:rPr>
        <w:t xml:space="preserve">    with patch('pygame.event.get', return_value=[]):</w:t>
      </w:r>
    </w:p>
    <w:p>
      <w:pPr>
        <w:pStyle w:val="ReportCode"/>
        <w:spacing w:line="23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20"/>
          <w:lang w:val="ru-RU"/>
        </w:rPr>
        <w:t xml:space="preserve">        app.step(0.1)</w:t>
      </w:r>
    </w:p>
    <w:p>
      <w:pPr>
        <w:pStyle w:val="ReportCode"/>
        <w:spacing w:line="23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20"/>
          <w:lang w:val="ru-RU"/>
        </w:rPr>
        <w:t xml:space="preserve">    app.state.update.assert_not_called()</w:t>
      </w:r>
    </w:p>
    <w:p>
      <w:pPr>
        <w:pStyle w:val="ReportCode"/>
        <w:spacing w:line="23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20"/>
          <w:lang w:val="ru-RU"/>
        </w:rPr>
        <w:t xml:space="preserve">    app.sound.play.assert_not_called()</w:t>
      </w:r>
    </w:p>
    <w:p>
      <w:pPr>
        <w:pStyle w:val="ReportCode"/>
        <w:spacing w:line="23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20"/>
          <w:lang w:val="ru-RU"/>
        </w:rPr>
        <w:t xml:space="preserve">    app.draw.assert_called_once()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Пример расширенной проверки новой функции: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def test_menu_clicks_after_resize_pause_and_return_to_game(self):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game = Game(seed=42)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try: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game.handle_event(pygame.event.Event(pygame.VIDEORESIZE, w=900, h=680))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def click(rect):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size, offset = game.viewport()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pos = (offset[0]+rect.centerx*size[0]/WIDTH,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       offset[1]+rect.centery*size[1]/HEIGHT)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game.handle_event(pygame.event.Event(pygame.MOUSEBUTTONDOWN, button=1, pos=pos))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click(TEAM_BUTTON)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self.assertTrue(game.team_menu)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game.handle_event(pygame.event.Event(pygame.KEYDOWN, key=pygame.K_SPACE))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game.step(.1)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self.assertEqual(game.state.throws, 0)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self.assertEqual(game.state.time, 0)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for role, index, rect in TEAM_CHOICES: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click(rect)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self.assertEqual(getattr(game.state, role), index)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game.draw()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game.handle_event(pygame.event.Event(pygame.KEYDOWN, key=pygame.K_ESCAPE))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self.assertFalse(game.team_menu)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self.assertTrue(game.running)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game.handle_event(pygame.event.Event(pygame.KEYDOWN, key=pygame.K_SPACE))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self.assertEqual(game.state.throws, 1)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finally: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pygame.quit()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Приложение В. Воспроизведение и состав материалов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Распаковать experiments_practice2_teams.zip и открыть терминал в папке с run_experiments.py. На Mac с установленным Python 3.15 выполнить:</w:t>
      </w:r>
    </w:p>
    <w:p>
      <w:pPr>
        <w:pStyle w:val="ReportCode"/>
        <w:spacing w:line="23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20"/>
          <w:lang w:val="ru-RU"/>
        </w:rPr>
        <w:t>python3.15 -m venv .venv</w:t>
      </w:r>
    </w:p>
    <w:p>
      <w:pPr>
        <w:pStyle w:val="ReportCode"/>
        <w:spacing w:line="23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20"/>
          <w:lang w:val="ru-RU"/>
        </w:rPr>
        <w:t>.venv/bin/python -m pip install -r requirements.txt</w:t>
      </w:r>
    </w:p>
    <w:p>
      <w:pPr>
        <w:pStyle w:val="ReportCode"/>
        <w:spacing w:line="23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20"/>
          <w:lang w:val="ru-RU"/>
        </w:rPr>
        <w:t>.venv/bin/python run_experiments.py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На Linux вместо python3.15 можно использовать python3. Измерения отчёта получены на Python 3.12.14; время выполнения и номера строк в трассировках могут зависеть от среды.</w:t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В.1 — Материалы эксперимента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3969"/>
        <w:gridCol w:w="5386"/>
      </w:tblGrid>
      <w:tr>
        <w:trPr>
          <w:tblHeader/>
          <w:cantSplit/>
        </w:trPr>
        <w:tc>
          <w:tcPr>
            <w:tcW w:type="dxa" w:w="3969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Путь</w:t>
            </w:r>
          </w:p>
        </w:tc>
        <w:tc>
          <w:tcPr>
            <w:tcW w:type="dxa" w:w="5386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src/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Полный исправный исходный код двух модулей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tests/baseline/, tests/improved/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Базовые и дополненные тесты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run_experiments.py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Правила мутаций, дефекты и автоматический запуск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results/summary.json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Результаты, версии и SHA-256 исходников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results/BUG-*-open/, BUG-*-fixed/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Дефектные копии, журналы до и после исправления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results/baseline-*/, improved-*/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Изменения каждого мутанта и результаты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results/*/htmlcov/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HTML-отчёты о покрытии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results/integration/, menu.png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Журнал smoke-запуска и скриншоты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Контрольная сумма SHA-256 индивидуального исходника: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580fd92df5a79e191f0efcf728367dd8c3330040653e5be4e6b792da35e90df3</w:t>
      </w:r>
    </w:p>
    <w:sectPr w:rsidR="001A3791" w:rsidSect="00C05099">
      <w:footerReference w:type="first" r:id="rId10"/>
      <w:footerReference w:type="default" r:id="rId11"/>
      <w:pgSz w:w="11906" w:h="16838"/>
      <w:pgMar w:top="1134" w:right="850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59F53" w14:textId="77777777" w:rsidR="00642BF0" w:rsidRDefault="00642BF0" w:rsidP="00B51610">
      <w:r>
        <w:separator/>
      </w:r>
    </w:p>
  </w:endnote>
  <w:endnote w:type="continuationSeparator" w:id="0">
    <w:p w14:paraId="021DD329" w14:textId="77777777" w:rsidR="00642BF0" w:rsidRDefault="00642BF0" w:rsidP="00B51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  <w:r>
      <w:rPr>
        <w:rFonts w:ascii="Times New Roman" w:hAnsi="Times New Roman" w:eastAsia="Times New Roman" w:cs="Times New Roman"/>
        <w:b w:val="0"/>
        <w:color w:val="000000"/>
        <w:sz w:val="24"/>
        <w:lang w:val="ru-RU"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DB174" w14:textId="77777777" w:rsidR="00642BF0" w:rsidRDefault="00642BF0" w:rsidP="00B51610">
      <w:r>
        <w:separator/>
      </w:r>
    </w:p>
  </w:footnote>
  <w:footnote w:type="continuationSeparator" w:id="0">
    <w:p w14:paraId="4851C333" w14:textId="77777777" w:rsidR="00642BF0" w:rsidRDefault="00642BF0" w:rsidP="00B516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F201A"/>
    <w:multiLevelType w:val="hybridMultilevel"/>
    <w:tmpl w:val="647C82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7894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D8E"/>
    <w:rsid w:val="00097197"/>
    <w:rsid w:val="000E29FF"/>
    <w:rsid w:val="000F1D53"/>
    <w:rsid w:val="00104F34"/>
    <w:rsid w:val="00143A86"/>
    <w:rsid w:val="00166D3C"/>
    <w:rsid w:val="001855F1"/>
    <w:rsid w:val="001A3791"/>
    <w:rsid w:val="001E05D4"/>
    <w:rsid w:val="002318F4"/>
    <w:rsid w:val="002340A7"/>
    <w:rsid w:val="00267CE4"/>
    <w:rsid w:val="00276EA5"/>
    <w:rsid w:val="002823FF"/>
    <w:rsid w:val="002B7E10"/>
    <w:rsid w:val="003007C2"/>
    <w:rsid w:val="00304CFC"/>
    <w:rsid w:val="00326CA1"/>
    <w:rsid w:val="003A5BD5"/>
    <w:rsid w:val="003E1C7B"/>
    <w:rsid w:val="004D17EA"/>
    <w:rsid w:val="004E59FB"/>
    <w:rsid w:val="004F1D8E"/>
    <w:rsid w:val="00504142"/>
    <w:rsid w:val="00534697"/>
    <w:rsid w:val="005467DA"/>
    <w:rsid w:val="00590F6B"/>
    <w:rsid w:val="005A3138"/>
    <w:rsid w:val="005B3020"/>
    <w:rsid w:val="005C2808"/>
    <w:rsid w:val="005D6D1E"/>
    <w:rsid w:val="00634279"/>
    <w:rsid w:val="00634742"/>
    <w:rsid w:val="00642BF0"/>
    <w:rsid w:val="006579BB"/>
    <w:rsid w:val="006722EB"/>
    <w:rsid w:val="006C11FB"/>
    <w:rsid w:val="006C5914"/>
    <w:rsid w:val="006D76A0"/>
    <w:rsid w:val="006E73B0"/>
    <w:rsid w:val="007256F7"/>
    <w:rsid w:val="007447AD"/>
    <w:rsid w:val="00784FB0"/>
    <w:rsid w:val="007B308D"/>
    <w:rsid w:val="007B6968"/>
    <w:rsid w:val="007D53B0"/>
    <w:rsid w:val="007F6FA8"/>
    <w:rsid w:val="00857916"/>
    <w:rsid w:val="0088093C"/>
    <w:rsid w:val="009359CC"/>
    <w:rsid w:val="009646A3"/>
    <w:rsid w:val="00987FC4"/>
    <w:rsid w:val="0099022D"/>
    <w:rsid w:val="009D64D6"/>
    <w:rsid w:val="009E084A"/>
    <w:rsid w:val="009F745E"/>
    <w:rsid w:val="00A00011"/>
    <w:rsid w:val="00A019B7"/>
    <w:rsid w:val="00A259AB"/>
    <w:rsid w:val="00AB0EDA"/>
    <w:rsid w:val="00AE62BA"/>
    <w:rsid w:val="00B06B93"/>
    <w:rsid w:val="00B0769F"/>
    <w:rsid w:val="00B307BC"/>
    <w:rsid w:val="00B37736"/>
    <w:rsid w:val="00B51610"/>
    <w:rsid w:val="00BA089C"/>
    <w:rsid w:val="00BA177E"/>
    <w:rsid w:val="00BA4F9C"/>
    <w:rsid w:val="00BC430F"/>
    <w:rsid w:val="00BC6040"/>
    <w:rsid w:val="00BD08D1"/>
    <w:rsid w:val="00C05099"/>
    <w:rsid w:val="00C0622F"/>
    <w:rsid w:val="00C26B69"/>
    <w:rsid w:val="00C45F0E"/>
    <w:rsid w:val="00C633AC"/>
    <w:rsid w:val="00CE601B"/>
    <w:rsid w:val="00CF3141"/>
    <w:rsid w:val="00D02A2E"/>
    <w:rsid w:val="00D6625E"/>
    <w:rsid w:val="00D76265"/>
    <w:rsid w:val="00D92CEB"/>
    <w:rsid w:val="00DD07F6"/>
    <w:rsid w:val="00E00AFE"/>
    <w:rsid w:val="00E1363E"/>
    <w:rsid w:val="00E61E0C"/>
    <w:rsid w:val="00E91D97"/>
    <w:rsid w:val="00EC6942"/>
    <w:rsid w:val="00F372E5"/>
    <w:rsid w:val="00F83184"/>
    <w:rsid w:val="00FC48F6"/>
    <w:rsid w:val="00FC7801"/>
    <w:rsid w:val="00FD1EFC"/>
    <w:rsid w:val="00FE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7844E"/>
  <w15:docId w15:val="{C382BF30-9C6B-49C7-A996-48AE37DAAC14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1D8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4F1D8E"/>
    <w:pPr>
      <w:keepNext/>
      <w:widowControl/>
      <w:tabs>
        <w:tab w:val="left" w:pos="5529"/>
      </w:tabs>
      <w:autoSpaceDE/>
      <w:autoSpaceDN/>
      <w:adjustRightInd/>
      <w:spacing w:line="300" w:lineRule="auto" w:before="160" w:after="200"/>
      <w:ind w:firstLine="0"/>
      <w:jc w:val="both"/>
      <w:outlineLvl w:val="0"/>
    </w:pPr>
    <w:rPr>
      <w:rFonts w:ascii="Times New Roman" w:hAnsi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F1D8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Body Text"/>
    <w:basedOn w:val="a"/>
    <w:link w:val="a4"/>
    <w:rsid w:val="004F1D8E"/>
    <w:pPr>
      <w:widowControl/>
      <w:autoSpaceDE/>
      <w:autoSpaceDN/>
      <w:adjustRightInd/>
      <w:jc w:val="center"/>
    </w:pPr>
    <w:rPr>
      <w:b/>
      <w:sz w:val="28"/>
    </w:rPr>
  </w:style>
  <w:style w:type="character" w:customStyle="1" w:styleId="a4">
    <w:name w:val="Основной текст Знак"/>
    <w:basedOn w:val="a0"/>
    <w:link w:val="a3"/>
    <w:rsid w:val="004F1D8E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">
    <w:name w:val="Обычный5"/>
    <w:rsid w:val="004F1D8E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4F1D8E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F1D8E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header"/>
    <w:basedOn w:val="a"/>
    <w:link w:val="a8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Normal (Web)"/>
    <w:basedOn w:val="a"/>
    <w:uiPriority w:val="99"/>
    <w:semiHidden/>
    <w:unhideWhenUsed/>
    <w:rsid w:val="00097197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translation-chunk">
    <w:name w:val="translation-chunk"/>
    <w:basedOn w:val="a0"/>
    <w:rsid w:val="003007C2"/>
  </w:style>
  <w:style w:type="character" w:customStyle="1" w:styleId="ft9">
    <w:name w:val="ft9"/>
    <w:basedOn w:val="a0"/>
    <w:rsid w:val="009646A3"/>
  </w:style>
  <w:style w:type="paragraph" w:styleId="ac">
    <w:name w:val="List Paragraph"/>
    <w:basedOn w:val="a"/>
    <w:uiPriority w:val="34"/>
    <w:qFormat/>
    <w:rsid w:val="00FD1EFC"/>
    <w:pPr>
      <w:widowControl/>
      <w:autoSpaceDE/>
      <w:autoSpaceDN/>
      <w:adjustRightInd/>
      <w:spacing w:line="360" w:lineRule="auto"/>
      <w:ind w:left="720"/>
      <w:contextualSpacing/>
      <w:jc w:val="both"/>
    </w:pPr>
    <w:rPr>
      <w:sz w:val="28"/>
      <w:szCs w:val="28"/>
    </w:rPr>
  </w:style>
  <w:style w:type="table" w:styleId="ad">
    <w:name w:val="Table Grid"/>
    <w:basedOn w:val="a1"/>
    <w:uiPriority w:val="59"/>
    <w:rsid w:val="001A3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portBody">
    <w:name w:val="Report Body"/>
    <w:pPr>
      <w:widowControl/>
      <w:spacing w:after="120" w:line="360" w:lineRule="auto"/>
      <w:ind w:firstLine="709"/>
      <w:jc w:val="both"/>
    </w:pPr>
    <w:rPr>
      <w:rFonts w:ascii="Times New Roman" w:hAnsi="Times New Roman"/>
      <w:b w:val="0"/>
      <w:sz w:val="28"/>
    </w:rPr>
  </w:style>
  <w:style w:type="paragraph" w:customStyle="1" w:styleId="ReportCode">
    <w:name w:val="Report Code"/>
    <w:pPr>
      <w:widowControl/>
      <w:spacing w:after="0" w:line="240" w:lineRule="auto"/>
    </w:pPr>
    <w:rPr>
      <w:rFonts w:ascii="Courier New" w:hAnsi="Courier New"/>
      <w:b w:val="0"/>
      <w:sz w:val="18"/>
    </w:rPr>
  </w:style>
  <w:style w:type="paragraph" w:customStyle="1" w:styleId="ReportCaption">
    <w:name w:val="Report Caption"/>
    <w:pPr>
      <w:widowControl/>
      <w:spacing w:after="120" w:line="240" w:lineRule="auto"/>
    </w:pPr>
    <w:rPr>
      <w:rFonts w:ascii="Times New Roman" w:hAnsi="Times New Roman"/>
      <w:b w:val="0"/>
      <w:sz w:val="24"/>
    </w:rPr>
  </w:style>
  <w:style w:type="paragraph" w:customStyle="1" w:styleId="ReportTOC">
    <w:name w:val="Report TOC"/>
    <w:pPr>
      <w:widowControl/>
      <w:spacing w:after="120" w:line="240" w:lineRule="auto"/>
    </w:pPr>
    <w:rPr>
      <w:rFonts w:ascii="Times New Roman" w:hAnsi="Times New Roman"/>
      <w:b w:val="0"/>
      <w:sz w:val="28"/>
    </w:rPr>
  </w:style>
  <w:style w:type="paragraph" w:customStyle="1" w:styleId="Heading2">
    <w:name w:val="heading 2"/>
    <w:pPr>
      <w:keepNext/>
      <w:spacing w:line="300" w:lineRule="auto" w:before="160" w:after="200"/>
      <w:ind w:firstLine="0"/>
    </w:pPr>
    <w:rPr>
      <w:rFonts w:ascii="Times New Roman" w:hAnsi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mirea</Company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2 — игра с выбором испанских клубов</dc:title>
  <dc:subject>Тестирование и верификация программного обеспечения</dc:subject>
  <dc:creator>Домбровский Ярослав Андреевич</dc:creator>
  <cp:keywords>ИКБО-61-24, pytest, coverage, мутационное тестирование</cp:keywords>
  <dc:description/>
  <cp:lastModifiedBy>Евгений Чернов</cp:lastModifiedBy>
  <cp:revision>12</cp:revision>
  <cp:lastPrinted>2015-12-02T07:03:00Z</cp:lastPrinted>
  <dcterms:created xsi:type="dcterms:W3CDTF">2021-02-06T12:53:00Z</dcterms:created>
  <dcterms:modified xsi:type="dcterms:W3CDTF">2026-08-25T22:29:00Z</dcterms:modified>
</cp:coreProperties>
</file>