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FAC" w:rsidRPr="00062FAC" w:rsidRDefault="00062FAC" w:rsidP="00062F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062F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Don’t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Start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Your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SQL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Queries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with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‘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Select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’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Statement</w:t>
      </w:r>
      <w:proofErr w:type="spellEnd"/>
    </w:p>
    <w:bookmarkEnd w:id="0"/>
    <w:p w:rsidR="00062FAC" w:rsidRPr="00062FAC" w:rsidRDefault="00062FAC" w:rsidP="00062F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Follow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this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right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approach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write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SQL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queries</w:t>
      </w:r>
      <w:proofErr w:type="spellEnd"/>
    </w:p>
    <w:p w:rsidR="00062FAC" w:rsidRPr="00062FAC" w:rsidRDefault="00062FAC" w:rsidP="00062F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Problem</w:t>
      </w:r>
      <w:proofErr w:type="spellEnd"/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majority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developers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writing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‘SELECT’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‘FROM’, ‘WHERE’, ‘HAVING</w:t>
      </w:r>
      <w:proofErr w:type="gram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’….</w:t>
      </w:r>
      <w:proofErr w:type="gram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so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writing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prone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syntactic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errors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…</w:t>
      </w:r>
    </w:p>
    <w:p w:rsidR="00062FAC" w:rsidRPr="00062FAC" w:rsidRDefault="00062FAC" w:rsidP="00062F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Solution</w:t>
      </w:r>
      <w:proofErr w:type="spellEnd"/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‘ideal’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writing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in line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executor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syntactic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errors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join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‘HAVING’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‘WHERE’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more.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blog post,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at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‘ideal’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writing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SQL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tables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to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2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USA/UK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who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total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spend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more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$300.</w:t>
      </w:r>
    </w:p>
    <w:p w:rsidR="00062FAC" w:rsidRPr="00062FAC" w:rsidRDefault="00062FAC" w:rsidP="0006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FA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3009900"/>
            <wp:effectExtent l="0" t="0" r="0" b="0"/>
            <wp:docPr id="6" name="Imagen 6" descr="https://miro.medium.com/max/700/1*PV2MGWQ-dXP06XGwxoajF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PV2MGWQ-dXP06XGwxoajF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AC" w:rsidRPr="00062FAC" w:rsidRDefault="00062FAC" w:rsidP="0006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062FAC" w:rsidRPr="00062FAC" w:rsidRDefault="00062FAC" w:rsidP="0006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FA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667500" cy="3009900"/>
            <wp:effectExtent l="0" t="0" r="0" b="0"/>
            <wp:docPr id="5" name="Imagen 5" descr="https://miro.medium.com/max/700/1*MmSLeuYzmNDmEvx7mTm01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MmSLeuYzmNDmEvx7mTm01w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AC" w:rsidRPr="00062FAC" w:rsidRDefault="00062FAC" w:rsidP="0006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dive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writing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62FAC" w:rsidRPr="00062FAC" w:rsidRDefault="00062FAC" w:rsidP="00062F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1.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Always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start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FROM/JOIN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Intuitively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tables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FROM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JOIN(</w:t>
      </w:r>
      <w:proofErr w:type="spellStart"/>
      <w:proofErr w:type="gram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So,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‘FROM’</w:t>
      </w:r>
      <w:proofErr w:type="gram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/‘</w:t>
      </w:r>
      <w:proofErr w:type="gram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JOIN’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62FAC" w:rsidRPr="00062FAC" w:rsidRDefault="00062FAC" w:rsidP="0006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FROM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INNER JOIN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Orders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ON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Orders.customer_id</w:t>
      </w:r>
      <w:proofErr w:type="spellEnd"/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input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tables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join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do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adding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‘AND’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‘ON’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join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62FAC" w:rsidRPr="00062FAC" w:rsidRDefault="00062FAC" w:rsidP="0006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--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Filter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happens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before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Join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FROM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INNER JOIN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Orders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ON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Orders.customer_id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>AND country in ('USA','UK')</w:t>
      </w:r>
    </w:p>
    <w:p w:rsidR="00062FAC" w:rsidRPr="00062FAC" w:rsidRDefault="00062FAC" w:rsidP="00062F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2.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Then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move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WHERE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execution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WHERE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tables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join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applied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WHERE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helpful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reduce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big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millions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62FAC" w:rsidRPr="00062FAC" w:rsidRDefault="00062FAC" w:rsidP="0006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FROM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INNER JOIN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Orders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ON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Orders.customer_id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>WHERE country in ('USA','UK')</w:t>
      </w:r>
    </w:p>
    <w:p w:rsidR="00062FAC" w:rsidRPr="00062FAC" w:rsidRDefault="00062FAC" w:rsidP="00062F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3.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Then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use GROUP BY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written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query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grouping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id.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grouping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row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output.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generally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proofErr w:type="gram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aggregations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sum, min,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max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etc.)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sum of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Orders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table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62FAC" w:rsidRPr="00062FAC" w:rsidRDefault="00062FAC" w:rsidP="0006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FROM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INNER JOIN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Orders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ON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Orders.customer_id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>WHERE country in ('USA','UK')</w:t>
      </w: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GROUP BY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Customers.customer_id</w:t>
      </w:r>
      <w:proofErr w:type="spellEnd"/>
    </w:p>
    <w:p w:rsidR="00062FAC" w:rsidRPr="00062FAC" w:rsidRDefault="00062FAC" w:rsidP="00062F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4. HAVING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after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GROUP BY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HAVING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gets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GROUP BY,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were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sum of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spent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greater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300.</w:t>
      </w:r>
    </w:p>
    <w:p w:rsidR="00062FAC" w:rsidRPr="00062FAC" w:rsidRDefault="00062FAC" w:rsidP="0006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FROM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INNER JOIN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Orders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ON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Orders.customer_id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>WHERE country in ('USA','UK')</w:t>
      </w: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GROUP BY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>HAVING sum(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amount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) &gt;300</w:t>
      </w:r>
    </w:p>
    <w:p w:rsidR="00062FAC" w:rsidRPr="00062FAC" w:rsidRDefault="00062FAC" w:rsidP="00062FA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WHERE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gets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GROUP BY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HAVING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gets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So,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WHERE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cannot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aggregated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</w:t>
      </w:r>
    </w:p>
    <w:p w:rsidR="00062FAC" w:rsidRPr="00062FAC" w:rsidRDefault="00062FAC" w:rsidP="00062F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5.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Then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write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SELECT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clause</w:t>
      </w:r>
      <w:proofErr w:type="spellEnd"/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show 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 are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SELECT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group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GROUP BY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grouped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SELECT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 and sum(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to show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spending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customer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62FAC" w:rsidRPr="00062FAC" w:rsidRDefault="00062FAC" w:rsidP="0006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select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, sum(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amount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as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total_amount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FROM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INNER JOIN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Orders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ON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Orders.customer_id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>WHERE country in ('USA','UK')</w:t>
      </w: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GROUP BY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>HAVING sum(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amount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) &gt;300</w:t>
      </w:r>
    </w:p>
    <w:p w:rsidR="00062FAC" w:rsidRPr="00062FAC" w:rsidRDefault="00062FAC" w:rsidP="0006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FA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1676400"/>
            <wp:effectExtent l="0" t="0" r="0" b="0"/>
            <wp:docPr id="4" name="Imagen 4" descr="https://miro.medium.com/max/700/1*eTUobNtcijmnwTzSqLAeB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eTUobNtcijmnwTzSqLAeB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AC" w:rsidRPr="00062FAC" w:rsidRDefault="00062FAC" w:rsidP="0006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Output (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062FAC" w:rsidRPr="00062FAC" w:rsidRDefault="00062FAC" w:rsidP="00062F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6. Use ORDER BY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after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SELECT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clause</w:t>
      </w:r>
      <w:proofErr w:type="spellEnd"/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output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ORDER BY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descending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total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spend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62FAC" w:rsidRPr="00062FAC" w:rsidRDefault="00062FAC" w:rsidP="0006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SELECT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, sum(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amount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as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total_amount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FROM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INNER JOIN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Orders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ON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Orders.customer_id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>WHERE country in ('USA','UK')</w:t>
      </w: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GROUP BY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>HAVING sum(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amount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) &gt;=300</w:t>
      </w: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ORDER BY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total_amount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desc</w:t>
      </w:r>
      <w:proofErr w:type="spellEnd"/>
    </w:p>
    <w:p w:rsidR="00062FAC" w:rsidRPr="00062FAC" w:rsidRDefault="00062FAC" w:rsidP="0006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FA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1676400"/>
            <wp:effectExtent l="0" t="0" r="0" b="0"/>
            <wp:docPr id="3" name="Imagen 3" descr="https://miro.medium.com/max/700/1*M4d0HIqMCugI-v8xTAFjI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M4d0HIqMCugI-v8xTAFjIw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AC" w:rsidRPr="00062FAC" w:rsidRDefault="00062FAC" w:rsidP="0006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Output (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062FAC" w:rsidRPr="00062FAC" w:rsidRDefault="00062FAC" w:rsidP="00062F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7.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Write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LIMIT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clause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at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last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!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last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writing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limit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output.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limit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total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output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2.</w:t>
      </w:r>
    </w:p>
    <w:p w:rsidR="00062FAC" w:rsidRPr="00062FAC" w:rsidRDefault="00062FAC" w:rsidP="00062F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SELECT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, sum(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amount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as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total_amount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FROM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INNER JOIN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Orders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ON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Orders.customer_id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>WHERE country in ('USA','UK')</w:t>
      </w: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GROUP BY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Customers.customer_id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>HAVING sum(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amount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) &gt;=300</w:t>
      </w:r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ORDER BY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total_amount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t>desc</w:t>
      </w:r>
      <w:proofErr w:type="spellEnd"/>
      <w:r w:rsidRPr="00062FAC">
        <w:rPr>
          <w:rFonts w:ascii="Courier New" w:eastAsia="Times New Roman" w:hAnsi="Courier New" w:cs="Courier New"/>
          <w:sz w:val="20"/>
          <w:szCs w:val="20"/>
          <w:lang w:eastAsia="es-ES"/>
        </w:rPr>
        <w:br/>
        <w:t>LIMIT 2</w:t>
      </w:r>
    </w:p>
    <w:p w:rsidR="00062FAC" w:rsidRPr="00062FAC" w:rsidRDefault="00062FAC" w:rsidP="0006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FA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1676400"/>
            <wp:effectExtent l="0" t="0" r="0" b="0"/>
            <wp:docPr id="2" name="Imagen 2" descr="https://miro.medium.com/max/700/1*m254tbCCG_58tp-l_YnaA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m254tbCCG_58tp-l_YnaA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AC" w:rsidRPr="00062FAC" w:rsidRDefault="00062FAC" w:rsidP="0006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Output (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062FAC" w:rsidRPr="00062FAC" w:rsidRDefault="00062FAC" w:rsidP="00062F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Conclusion</w:t>
      </w:r>
      <w:proofErr w:type="spellEnd"/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looked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ideal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writing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line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executed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hope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writing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below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sequence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doing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already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62FAC" w:rsidRPr="00062FAC" w:rsidRDefault="00062FAC" w:rsidP="0006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2FA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6667500" cy="2724150"/>
            <wp:effectExtent l="0" t="0" r="0" b="0"/>
            <wp:docPr id="1" name="Imagen 1" descr="https://miro.medium.com/max/700/1*H9VCg_23-NwVD8ZxurWbV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1*H9VCg_23-NwVD8ZxurWbVQ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FAC" w:rsidRPr="00062FAC" w:rsidRDefault="00062FAC" w:rsidP="00062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</w:p>
    <w:p w:rsidR="00062FAC" w:rsidRPr="00062FAC" w:rsidRDefault="00062FAC" w:rsidP="00062F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Thank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reading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!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can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get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all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my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posts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in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your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inbox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  <w:hyperlink r:id="rId10" w:history="1">
        <w:r w:rsidRPr="00062FAC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 xml:space="preserve"> Do </w:t>
        </w:r>
        <w:proofErr w:type="spellStart"/>
        <w:r w:rsidRPr="00062FAC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that</w:t>
        </w:r>
        <w:proofErr w:type="spellEnd"/>
        <w:r w:rsidRPr="00062FAC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062FAC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here</w:t>
        </w:r>
        <w:proofErr w:type="spellEnd"/>
        <w:r w:rsidRPr="00062FA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!</w:t>
        </w:r>
      </w:hyperlink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lastRenderedPageBreak/>
        <w:t>If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like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experience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Medium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yourself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consider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supporting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me and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thousands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of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other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writers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by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hyperlink r:id="rId11" w:history="1">
        <w:proofErr w:type="spellStart"/>
        <w:r w:rsidRPr="00062FAC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signing</w:t>
        </w:r>
        <w:proofErr w:type="spellEnd"/>
        <w:r w:rsidRPr="00062FAC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 xml:space="preserve"> up </w:t>
        </w:r>
        <w:proofErr w:type="spellStart"/>
        <w:r w:rsidRPr="00062FAC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062FAC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 xml:space="preserve"> a </w:t>
        </w:r>
        <w:proofErr w:type="spellStart"/>
        <w:r w:rsidRPr="00062FAC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4"/>
            <w:szCs w:val="24"/>
            <w:u w:val="single"/>
            <w:lang w:eastAsia="es-ES"/>
          </w:rPr>
          <w:t>membership</w:t>
        </w:r>
        <w:proofErr w:type="spellEnd"/>
      </w:hyperlink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.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It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only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costs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$5 per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month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it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supports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writers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greatly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and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get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access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all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amazing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stories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on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Medium.</w:t>
      </w:r>
    </w:p>
    <w:p w:rsidR="00062FAC" w:rsidRPr="00062FAC" w:rsidRDefault="00062FAC" w:rsidP="00062F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062F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Follow</w:t>
      </w:r>
      <w:proofErr w:type="spellEnd"/>
      <w:r w:rsidRPr="00062FA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me</w:t>
      </w:r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see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my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data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science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posts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in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your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feed</w:t>
      </w:r>
      <w:proofErr w:type="spellEnd"/>
      <w:r w:rsidRPr="00062FAC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382F6C" w:rsidRDefault="00382F6C"/>
    <w:sectPr w:rsidR="0038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AC"/>
    <w:rsid w:val="00062FAC"/>
    <w:rsid w:val="0038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0E2CE"/>
  <w15:chartTrackingRefBased/>
  <w15:docId w15:val="{4CAED67D-C97A-4398-A4E8-0FBE43E0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62F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62F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FA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62FA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pw-post-body-paragraph">
    <w:name w:val="pw-post-body-paragraph"/>
    <w:basedOn w:val="Normal"/>
    <w:rsid w:val="0006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2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2FA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x">
    <w:name w:val="ux"/>
    <w:basedOn w:val="Fuentedeprrafopredeter"/>
    <w:rsid w:val="00062FAC"/>
  </w:style>
  <w:style w:type="character" w:customStyle="1" w:styleId="hljs-keyword">
    <w:name w:val="hljs-keyword"/>
    <w:basedOn w:val="Fuentedeprrafopredeter"/>
    <w:rsid w:val="00062FAC"/>
  </w:style>
  <w:style w:type="character" w:customStyle="1" w:styleId="hljs-operator">
    <w:name w:val="hljs-operator"/>
    <w:basedOn w:val="Fuentedeprrafopredeter"/>
    <w:rsid w:val="00062FAC"/>
  </w:style>
  <w:style w:type="character" w:customStyle="1" w:styleId="hljs-comment">
    <w:name w:val="hljs-comment"/>
    <w:basedOn w:val="Fuentedeprrafopredeter"/>
    <w:rsid w:val="00062FAC"/>
  </w:style>
  <w:style w:type="character" w:customStyle="1" w:styleId="hljs-string">
    <w:name w:val="hljs-string"/>
    <w:basedOn w:val="Fuentedeprrafopredeter"/>
    <w:rsid w:val="00062FAC"/>
  </w:style>
  <w:style w:type="character" w:customStyle="1" w:styleId="hljs-builtin">
    <w:name w:val="hljs-built_in"/>
    <w:basedOn w:val="Fuentedeprrafopredeter"/>
    <w:rsid w:val="00062FAC"/>
  </w:style>
  <w:style w:type="character" w:customStyle="1" w:styleId="hljs-number">
    <w:name w:val="hljs-number"/>
    <w:basedOn w:val="Fuentedeprrafopredeter"/>
    <w:rsid w:val="00062FAC"/>
  </w:style>
  <w:style w:type="paragraph" w:customStyle="1" w:styleId="kq">
    <w:name w:val="kq"/>
    <w:basedOn w:val="Normal"/>
    <w:rsid w:val="0006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062F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5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85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81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9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62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24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7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11898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55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2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83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76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8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57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2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anmol3015.medium.com/membership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anmol3015.medium.com/subscribe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849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2022-12-11T08:41:00Z</dcterms:created>
  <dcterms:modified xsi:type="dcterms:W3CDTF">2022-12-11T08:42:00Z</dcterms:modified>
</cp:coreProperties>
</file>