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C3B61" w14:textId="77777777" w:rsidR="002D7C65" w:rsidRPr="002D7C65" w:rsidRDefault="002D7C65" w:rsidP="002D7C65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</w:pPr>
      <w:proofErr w:type="spellStart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>The</w:t>
      </w:r>
      <w:proofErr w:type="spellEnd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>Mindset</w:t>
      </w:r>
      <w:proofErr w:type="spellEnd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>of</w:t>
      </w:r>
      <w:proofErr w:type="spellEnd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 xml:space="preserve"> a </w:t>
      </w:r>
      <w:proofErr w:type="spellStart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>Successful</w:t>
      </w:r>
      <w:proofErr w:type="spellEnd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  <w14:ligatures w14:val="none"/>
        </w:rPr>
        <w:t>Scientist</w:t>
      </w:r>
      <w:proofErr w:type="spellEnd"/>
    </w:p>
    <w:p w14:paraId="724EDFA3" w14:textId="77777777" w:rsidR="002D7C65" w:rsidRPr="002D7C65" w:rsidRDefault="002D7C65" w:rsidP="002D7C65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</w:pPr>
      <w:proofErr w:type="spellStart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Four</w:t>
      </w:r>
      <w:proofErr w:type="spellEnd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Attitudes</w:t>
      </w:r>
      <w:proofErr w:type="spellEnd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for</w:t>
      </w:r>
      <w:proofErr w:type="spellEnd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Success</w:t>
      </w:r>
      <w:proofErr w:type="spellEnd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in Data </w:t>
      </w:r>
      <w:proofErr w:type="spellStart"/>
      <w:r w:rsidRPr="002D7C65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Science</w:t>
      </w:r>
      <w:proofErr w:type="spellEnd"/>
    </w:p>
    <w:p w14:paraId="56E66387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99"/>
          <w:szCs w:val="99"/>
          <w:lang w:eastAsia="es-ES"/>
          <w14:ligatures w14:val="none"/>
        </w:rPr>
        <w:t>T</w:t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so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articles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become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great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almost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entirely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focused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skillsets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processes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equally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more,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important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mindset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and time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again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—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smart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person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skills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fails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a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role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because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analytical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mindset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F8520DC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stats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they’re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coders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struggle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take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solution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focused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miss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solution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114A8A91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So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much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culture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built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around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skills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techniques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libraries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teams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tasked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solving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business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business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require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creative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solving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Creative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solving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achieved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mindset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3B28CB4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mindset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successful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?</w:t>
      </w:r>
    </w:p>
    <w:p w14:paraId="25B71B09" w14:textId="77777777" w:rsidR="002D7C65" w:rsidRPr="002D7C65" w:rsidRDefault="002D7C65" w:rsidP="002D7C6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  <w14:ligatures w14:val="none"/>
        </w:rPr>
      </w:pP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lastRenderedPageBreak/>
        <w:t>Seek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out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the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right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tool</w:t>
      </w:r>
      <w:proofErr w:type="spellEnd"/>
    </w:p>
    <w:p w14:paraId="7C94FC90" w14:textId="77777777" w:rsidR="002D7C65" w:rsidRPr="002D7C65" w:rsidRDefault="002D7C65" w:rsidP="002D7C6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In a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role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understand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team’s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deliver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business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never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implement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specific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overcome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specific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hurdle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AAA12E9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Goals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implementing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specific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types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overcoming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specific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hurdles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secondary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biggest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steps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9A48122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Successful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big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 </w:t>
      </w:r>
      <w:proofErr w:type="spellStart"/>
      <w:r w:rsidRPr="002D7C65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technique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address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As a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never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look at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“I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implement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neural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network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”,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“I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classification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a neural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network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seems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suitable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technique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possibility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more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suitable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technique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another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solution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never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No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matter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anyone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tells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cares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solutions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ability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solution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appreciated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wasn’t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job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begin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6FAE55E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gram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So,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big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?</w:t>
      </w:r>
      <w:proofErr w:type="gram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big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solution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insights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provide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trying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going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insights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example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“I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understand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subscribers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active runner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because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subscribers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targeted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e-mail.”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would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lead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follow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-up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bad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would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offer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non-active runner?” In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speak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“are false positives ok?”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follow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-ups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would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help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fine-tune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even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cause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change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course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type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implemented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23E3631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leaders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aren’t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giving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has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distilled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specific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task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lands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desk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!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leader has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likely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experience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simplify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task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valuable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ask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 </w:t>
      </w:r>
      <w:proofErr w:type="gram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situation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begin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consider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alternatives?</w:t>
      </w:r>
      <w:proofErr w:type="gram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enable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specific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accelerate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absorb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leader’s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experience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7B1D6FB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situations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ask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yourself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am 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really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trying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ask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yourself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job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?”</w:t>
      </w:r>
    </w:p>
    <w:p w14:paraId="5E411DAC" w14:textId="77777777" w:rsidR="002D7C65" w:rsidRPr="002D7C65" w:rsidRDefault="002D7C65" w:rsidP="002D7C6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  <w14:ligatures w14:val="none"/>
        </w:rPr>
      </w:pP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Respect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stakeholders</w:t>
      </w:r>
      <w:proofErr w:type="spellEnd"/>
    </w:p>
    <w:p w14:paraId="031C41C1" w14:textId="77777777" w:rsidR="002D7C65" w:rsidRPr="002D7C65" w:rsidRDefault="002D7C65" w:rsidP="002D7C6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So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big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reflecting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job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implement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!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things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leader,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colleagues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already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?</w:t>
      </w:r>
    </w:p>
    <w:p w14:paraId="6E133CA9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How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often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heard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tale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artificial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intelligence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producing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outlandish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predictions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obviously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IBM’s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Watson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competing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Jeopardy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great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example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huge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;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outperformed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human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competitors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At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same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produced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wildly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human,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context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knew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laughable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perspective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machine’s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perspective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perfectly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valid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response.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machine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missing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piece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context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humans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good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in.</w:t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  <w:t xml:space="preserve">As a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trying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digging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logic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exists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wider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context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understand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wider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context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produce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laughable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results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leader,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colleagues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notice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something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wildly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can’t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explain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solution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doomed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unfortunate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because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exists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outperform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competing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laughably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results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however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small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make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look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fool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30B1E66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someone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asks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often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huge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wealth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auxiliary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contextual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draw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they’re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asking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active runners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because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introduce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targeted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e-mail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probably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something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active runners. At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useful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training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At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worst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they’ll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irrelevant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purposes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likely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help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prepare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results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classification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shows 25%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customers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active runners,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thought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35%?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happened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?”</w:t>
      </w:r>
    </w:p>
    <w:p w14:paraId="0C9A1B54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So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often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neglect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knowledge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—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set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says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worse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cares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think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2D7C65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shows</w:t>
      </w:r>
      <w:proofErr w:type="gram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….</w:t>
      </w:r>
      <w:proofErr w:type="gram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akin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IBM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saying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doesn’t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matter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humans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could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better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truth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.”</w:t>
      </w:r>
    </w:p>
    <w:p w14:paraId="0F172B21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wider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context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beginning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come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come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leader,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come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colleagues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Consider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active runner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example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first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be: “Do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existing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estimates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portion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customers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active runners?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confident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estimates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come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base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judge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whether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systematically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overestimating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classification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talk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three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groups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stakeholders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before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yourself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re-work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embarrassment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06DE3AA7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Context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matters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!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Successful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use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up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looking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foolish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— no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matter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great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actual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work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0097F5C" w14:textId="77777777" w:rsidR="002D7C65" w:rsidRPr="002D7C65" w:rsidRDefault="002D7C65" w:rsidP="002D7C6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  <w14:ligatures w14:val="none"/>
        </w:rPr>
      </w:pP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Know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how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to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be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wrong</w:t>
      </w:r>
      <w:proofErr w:type="spellEnd"/>
    </w:p>
    <w:p w14:paraId="3767DF83" w14:textId="77777777" w:rsidR="002D7C65" w:rsidRPr="002D7C65" w:rsidRDefault="002D7C65" w:rsidP="002D7C6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You’ve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fully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prepared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context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found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technique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fine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tuned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passed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next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team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something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somewhere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hasn’t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worked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results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theory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However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rare,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happens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Sometimes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simple error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easily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fixed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sometimes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deep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systematic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error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takes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weeks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correct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means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building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errors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a positive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realize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huge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shock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emotion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involved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quickly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embarrassment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discouragement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anger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people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means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ignore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fact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model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could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easier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neglect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situation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altogether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deal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emotion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first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rule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open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possibility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something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No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matter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bad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initial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error,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doubling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down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something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false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increases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  <w:t xml:space="preserve">So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successful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approach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 Listen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Be open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their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input.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late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process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emotions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stop —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immediately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first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actually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so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step back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situation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understand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feedback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given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means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new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topic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cancel a meeting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altogether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26F67E6E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As a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truth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important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—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supporting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ego. So,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ask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evaluate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situation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humble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pie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later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hurt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short-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term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run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build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relationships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trust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collaboration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open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opposing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points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view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short-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term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also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protect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error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from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cascading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larger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larger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often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hidden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95D13A2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open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possibility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errors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choose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truth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ego.</w:t>
      </w:r>
    </w:p>
    <w:p w14:paraId="712FC880" w14:textId="77777777" w:rsidR="002D7C65" w:rsidRPr="002D7C65" w:rsidRDefault="002D7C65" w:rsidP="002D7C65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  <w14:ligatures w14:val="none"/>
        </w:rPr>
      </w:pPr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Love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solving</w:t>
      </w:r>
      <w:proofErr w:type="spellEnd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2D7C65">
        <w:rPr>
          <w:rFonts w:ascii="Helvetica" w:eastAsia="Times New Roman" w:hAnsi="Helvetica" w:cs="Helvetica"/>
          <w:b/>
          <w:bCs/>
          <w:i/>
          <w:iCs/>
          <w:color w:val="292929"/>
          <w:kern w:val="36"/>
          <w:sz w:val="33"/>
          <w:szCs w:val="33"/>
          <w:lang w:eastAsia="es-ES"/>
          <w14:ligatures w14:val="none"/>
        </w:rPr>
        <w:t>problems</w:t>
      </w:r>
      <w:proofErr w:type="spellEnd"/>
    </w:p>
    <w:p w14:paraId="512BC8D7" w14:textId="77777777" w:rsidR="002D7C65" w:rsidRPr="002D7C65" w:rsidRDefault="002D7C65" w:rsidP="002D7C6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important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thought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can’t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bottom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.” As a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variety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complexity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overwhelming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thinking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I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”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things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quickly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overwhelming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 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thinking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there’s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problem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I </w:t>
      </w:r>
      <w:proofErr w:type="spellStart"/>
      <w:r w:rsidRPr="002D7C65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solution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.”</w:t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br/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top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leader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looking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unfortunately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road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rarely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smooth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straight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line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so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scientists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expect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truth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often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winding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road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missteps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dead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Face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attitude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opportunity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—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experiences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however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frustrating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at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time,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serve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future.</w:t>
      </w:r>
    </w:p>
    <w:p w14:paraId="17C4C124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process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turning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question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process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overcoming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each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individual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hurdle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client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doesn’t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hurdles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—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process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beating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hurdles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define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day-to-day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experience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;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joy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overcoming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each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them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2323E2B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yourself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feel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big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satisfaction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answer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celebrate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share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lose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joy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journey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12541E91" w14:textId="77777777" w:rsidR="002D7C65" w:rsidRPr="002D7C65" w:rsidRDefault="002D7C65" w:rsidP="002D7C6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99"/>
          <w:szCs w:val="99"/>
          <w:lang w:eastAsia="es-ES"/>
          <w14:ligatures w14:val="none"/>
        </w:rPr>
        <w:t>W</w:t>
      </w:r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hile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technical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skills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door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those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skills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won’t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lead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unless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combined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mindset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build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career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data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science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constantly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ensure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maintain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mindset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—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seek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listen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stakeholders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and,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importantly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be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passionate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destination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journey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along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2D7C65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1F4CC0C1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65"/>
    <w:rsid w:val="002D7C65"/>
    <w:rsid w:val="00521679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477D"/>
  <w15:chartTrackingRefBased/>
  <w15:docId w15:val="{661CC2B6-E259-4AC3-842E-F6B4C161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D7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D7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C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D7C65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customStyle="1" w:styleId="pw-post-body-paragraph">
    <w:name w:val="pw-post-body-paragraph"/>
    <w:basedOn w:val="Normal"/>
    <w:rsid w:val="002D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l">
    <w:name w:val="l"/>
    <w:basedOn w:val="Fuentedeprrafopredeter"/>
    <w:rsid w:val="002D7C65"/>
  </w:style>
  <w:style w:type="character" w:styleId="Hipervnculo">
    <w:name w:val="Hyperlink"/>
    <w:basedOn w:val="Fuentedeprrafopredeter"/>
    <w:uiPriority w:val="99"/>
    <w:semiHidden/>
    <w:unhideWhenUsed/>
    <w:rsid w:val="002D7C6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2D7C65"/>
    <w:rPr>
      <w:i/>
      <w:iCs/>
    </w:rPr>
  </w:style>
  <w:style w:type="character" w:styleId="Textoennegrita">
    <w:name w:val="Strong"/>
    <w:basedOn w:val="Fuentedeprrafopredeter"/>
    <w:uiPriority w:val="22"/>
    <w:qFormat/>
    <w:rsid w:val="002D7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1638</Words>
  <Characters>9013</Characters>
  <Application>Microsoft Office Word</Application>
  <DocSecurity>0</DocSecurity>
  <Lines>75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2023-04-12T20:53:00Z</dcterms:created>
  <dcterms:modified xsi:type="dcterms:W3CDTF">2023-04-12T20:56:00Z</dcterms:modified>
</cp:coreProperties>
</file>