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B3DC8" w14:textId="77777777" w:rsidR="009C0E78" w:rsidRPr="009C0E78" w:rsidRDefault="00BE1AEB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fldChar w:fldCharType="begin"/>
      </w:r>
      <w:r>
        <w:instrText xml:space="preserve"> HYPERLINK "https://opendatascience.com/the-three-trending-data-science-jobs-and-how-to-land-them/" \t "_blank" </w:instrText>
      </w:r>
      <w:r>
        <w:fldChar w:fldCharType="separate"/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The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Three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Trending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Data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Science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Jobs and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How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to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Land</w:t>
      </w:r>
      <w:proofErr w:type="spellEnd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 xml:space="preserve"> </w:t>
      </w:r>
      <w:proofErr w:type="spellStart"/>
      <w:r w:rsidR="009C0E78" w:rsidRPr="009C0E78"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t>Them</w:t>
      </w:r>
      <w:proofErr w:type="spellEnd"/>
      <w:r>
        <w:rPr>
          <w:rFonts w:ascii="inherit" w:eastAsia="Times New Roman" w:hAnsi="inherit" w:cs="Segoe UI"/>
          <w:b/>
          <w:bCs/>
          <w:color w:val="252525"/>
          <w:sz w:val="42"/>
          <w:szCs w:val="42"/>
          <w:u w:val="single"/>
          <w:lang w:eastAsia="es-ES"/>
        </w:rPr>
        <w:fldChar w:fldCharType="end"/>
      </w:r>
      <w:r w:rsidR="009C0E78"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 </w:t>
      </w:r>
    </w:p>
    <w:p w14:paraId="117DEDDD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Helvetica" w:eastAsia="Times New Roman" w:hAnsi="Helvetica" w:cs="Helvetica"/>
          <w:color w:val="606060"/>
          <w:sz w:val="17"/>
          <w:szCs w:val="17"/>
          <w:lang w:eastAsia="es-ES"/>
        </w:rPr>
        <w:t>FacebookTwitterEmailPinterestLinkedInMore</w:t>
      </w:r>
      <w:proofErr w:type="spellEnd"/>
      <w:r w:rsidRPr="009C0E78">
        <w:rPr>
          <w:rFonts w:ascii="Helvetica" w:eastAsia="Times New Roman" w:hAnsi="Helvetica" w:cs="Helvetica"/>
          <w:color w:val="606060"/>
          <w:sz w:val="17"/>
          <w:szCs w:val="17"/>
          <w:lang w:eastAsia="es-ES"/>
        </w:rPr>
        <w:t> </w:t>
      </w:r>
    </w:p>
    <w:p w14:paraId="271AE059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has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buzz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about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recently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good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reason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!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Since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2016,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has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at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near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top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Glassdoor’s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="00BE1AEB">
        <w:fldChar w:fldCharType="begin"/>
      </w:r>
      <w:r w:rsidR="00BE1AEB">
        <w:instrText xml:space="preserve"> HYPERLINK "https://www.glassdoor.com/List/Best-Jobs-in-America-LST_KQ0,20.htm" \t "_blank" </w:instrText>
      </w:r>
      <w:r w:rsidR="00BE1AEB">
        <w:fldChar w:fldCharType="separate"/>
      </w:r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Best</w:t>
      </w:r>
      <w:proofErr w:type="spellEnd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 xml:space="preserve"> Jobs in </w:t>
      </w:r>
      <w:proofErr w:type="spellStart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America</w:t>
      </w:r>
      <w:proofErr w:type="spellEnd"/>
      <w:r w:rsidR="00BE1AEB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fldChar w:fldCharType="end"/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since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hit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top spot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field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has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exploded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both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popularity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complexity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quickly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evolving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field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new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opportunities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always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horizon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Perhaps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question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ask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no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longer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“Do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?”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rather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, “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kind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be?” </w:t>
      </w:r>
    </w:p>
    <w:p w14:paraId="4D1D7E7D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addition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set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must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master,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many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specializations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within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field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because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business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problems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can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approached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multiple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ways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using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multiple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tools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infrastructure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required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especially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large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companies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order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store,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analyze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Employers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often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looking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specific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areas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focus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Depending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industry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work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size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team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strengthen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curation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talents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7F8A582C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blog,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look at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three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trending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take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79659D39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 xml:space="preserve">Data </w:t>
      </w:r>
      <w:proofErr w:type="spellStart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Visualization</w:t>
      </w:r>
      <w:proofErr w:type="spellEnd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 xml:space="preserve"> </w:t>
      </w:r>
      <w:proofErr w:type="spellStart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Engineer</w:t>
      </w:r>
      <w:proofErr w:type="spellEnd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 </w:t>
      </w:r>
    </w:p>
    <w:p w14:paraId="4A4D7CAE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Data,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everywhere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not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drop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drink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world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awash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data,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companies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experts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handle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so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don’t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drown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’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package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fluid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into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can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easily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digested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understood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straddle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design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worlds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marrying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understanding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ability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display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information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beautifully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According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Lightcast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postings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requesting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analysis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more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doubled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two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years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19B50B7C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create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dashboards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charts,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other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different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stakeholders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company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can use.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also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use visual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tools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identify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anomalies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data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support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as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part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process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work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many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different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people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organization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use a mix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programming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software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tools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fulfill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requests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understand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how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structured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stored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how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access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role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unusual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blend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art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appeal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people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don’t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have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extensive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computer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statistics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background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required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51865994" w14:textId="77777777" w:rsidR="009C0E78" w:rsidRPr="009C0E78" w:rsidRDefault="00BE1AEB" w:rsidP="009C0E7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hyperlink r:id="rId5" w:tgtFrame="_blank" w:history="1"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Explore SAS Visual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Analytics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, a single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application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for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reporting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, data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visualization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and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analytics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.</w:t>
        </w:r>
      </w:hyperlink>
      <w:r w:rsidR="009C0E78" w:rsidRPr="009C0E78">
        <w:rPr>
          <w:rFonts w:ascii="inherit" w:eastAsia="Times New Roman" w:hAnsi="inherit" w:cs="Segoe UI"/>
          <w:color w:val="606060"/>
          <w:sz w:val="33"/>
          <w:szCs w:val="33"/>
          <w:lang w:eastAsia="es-ES"/>
        </w:rPr>
        <w:t> </w:t>
      </w:r>
    </w:p>
    <w:p w14:paraId="2A277230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needed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465452BC" w14:textId="426A6715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addition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educational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background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graphic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design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become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proficiency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following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: </w:t>
      </w:r>
    </w:p>
    <w:p w14:paraId="2BF6D216" w14:textId="77777777" w:rsidR="009C0E78" w:rsidRPr="009C0E78" w:rsidRDefault="009C0E78" w:rsidP="009C0E78">
      <w:pPr>
        <w:numPr>
          <w:ilvl w:val="0"/>
          <w:numId w:val="1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dashboarding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tools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like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Tableau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SAS® Visual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6E65D06" w14:textId="77777777" w:rsidR="009C0E78" w:rsidRPr="009C0E78" w:rsidRDefault="009C0E78" w:rsidP="009C0E78">
      <w:pPr>
        <w:numPr>
          <w:ilvl w:val="0"/>
          <w:numId w:val="1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graphic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design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principles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practices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E8B9083" w14:textId="77777777" w:rsidR="009C0E78" w:rsidRPr="009C0E78" w:rsidRDefault="009C0E78" w:rsidP="009C0E78">
      <w:pPr>
        <w:numPr>
          <w:ilvl w:val="0"/>
          <w:numId w:val="1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knowledge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libraries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from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Python, R, SAS,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Javascript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0B33C98F" w14:textId="77777777" w:rsidR="009C0E78" w:rsidRPr="009C0E78" w:rsidRDefault="009C0E78" w:rsidP="009C0E78">
      <w:pPr>
        <w:numPr>
          <w:ilvl w:val="0"/>
          <w:numId w:val="1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leadership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communication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presentation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5CC82FDD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Recommended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training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06E124FA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lastRenderedPageBreak/>
        <w:t>If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interested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becoming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getting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experience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SAS Visual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through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6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free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tutorials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and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other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courses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good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place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start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Also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check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7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SAS® Visual Business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Analytics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Specialist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credential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proficiency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designing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reports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dashboards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platform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,</w:t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8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SAS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Viya</w:t>
        </w:r>
        <w:proofErr w:type="spellEnd"/>
      </w:hyperlink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06544FAF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 xml:space="preserve">Machine </w:t>
      </w:r>
      <w:proofErr w:type="spellStart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Learning</w:t>
      </w:r>
      <w:proofErr w:type="spellEnd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 xml:space="preserve"> </w:t>
      </w:r>
      <w:proofErr w:type="spellStart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Engineer</w:t>
      </w:r>
      <w:proofErr w:type="spellEnd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 </w:t>
      </w:r>
    </w:p>
    <w:p w14:paraId="6B819D46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A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uses</w:t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9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artificial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intelligence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solve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complex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problems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developing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models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predict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outcomes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based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past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behavior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A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vital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part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team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After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sources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have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identified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cleansed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algorithms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analyze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built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comes in.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develop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deploy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models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extract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insights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from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Demand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rising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quickly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specialized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set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over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14,000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posted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U.S.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year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667B892D" w14:textId="77777777" w:rsidR="009C0E78" w:rsidRPr="009C0E78" w:rsidRDefault="00BE1AEB" w:rsidP="009C0E7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hyperlink r:id="rId10" w:tgtFrame="_blank" w:history="1"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Explore SAS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Model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Manager,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the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application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built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for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quick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deployment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of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models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.</w:t>
        </w:r>
      </w:hyperlink>
      <w:r w:rsidR="009C0E78" w:rsidRPr="009C0E78">
        <w:rPr>
          <w:rFonts w:ascii="inherit" w:eastAsia="Times New Roman" w:hAnsi="inherit" w:cs="Segoe UI"/>
          <w:color w:val="606060"/>
          <w:sz w:val="33"/>
          <w:szCs w:val="33"/>
          <w:lang w:eastAsia="es-ES"/>
        </w:rPr>
        <w:t> </w:t>
      </w:r>
    </w:p>
    <w:p w14:paraId="2C4A8234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needed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4171CC39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well-versed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principles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because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called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consult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during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preparation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software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selection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phases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addition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experience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following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order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outstanding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candidate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: </w:t>
      </w:r>
    </w:p>
    <w:p w14:paraId="45B47D8D" w14:textId="07016261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84151B4" w14:textId="77777777" w:rsidR="009C0E78" w:rsidRPr="009C0E78" w:rsidRDefault="009C0E78" w:rsidP="009C0E78">
      <w:pPr>
        <w:numPr>
          <w:ilvl w:val="0"/>
          <w:numId w:val="2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educational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background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software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computer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CE84B2B" w14:textId="77777777" w:rsidR="009C0E78" w:rsidRPr="009C0E78" w:rsidRDefault="009C0E78" w:rsidP="009C0E78">
      <w:pPr>
        <w:numPr>
          <w:ilvl w:val="0"/>
          <w:numId w:val="2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programming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multiple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languages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like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Python, Java, SAS, and C++ </w:t>
      </w:r>
    </w:p>
    <w:p w14:paraId="3698963A" w14:textId="77777777" w:rsidR="009C0E78" w:rsidRPr="009C0E78" w:rsidRDefault="009C0E78" w:rsidP="009C0E78">
      <w:pPr>
        <w:numPr>
          <w:ilvl w:val="0"/>
          <w:numId w:val="3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knowledge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statistics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techniques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16C7EE3D" w14:textId="77777777" w:rsidR="009C0E78" w:rsidRPr="009C0E78" w:rsidRDefault="009C0E78" w:rsidP="009C0E78">
      <w:pPr>
        <w:numPr>
          <w:ilvl w:val="0"/>
          <w:numId w:val="3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ability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collaborate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large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cross-functional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team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0F0B525C" w14:textId="77777777" w:rsidR="009C0E78" w:rsidRPr="009C0E78" w:rsidRDefault="009C0E78" w:rsidP="009C0E78">
      <w:pPr>
        <w:numPr>
          <w:ilvl w:val="0"/>
          <w:numId w:val="3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communication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explain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difficult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concepts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nontechnical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people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40634FBD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Recommended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training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CF6E7F7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get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some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these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through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1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Machine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Learning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with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SAS®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Viya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®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course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will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help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prepare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2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Machine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Learning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Specialist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exam</w:t>
        </w:r>
        <w:proofErr w:type="spellEnd"/>
      </w:hyperlink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some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quick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hits,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check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out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="00BE1AEB">
        <w:fldChar w:fldCharType="begin"/>
      </w:r>
      <w:r w:rsidR="00BE1AEB">
        <w:instrText xml:space="preserve"> HYPERLINK "https://www.youtube.com/watch?v=S4PeFiqc19k</w:instrText>
      </w:r>
      <w:r w:rsidR="00BE1AEB">
        <w:instrText xml:space="preserve">&amp;list=PLVV6eZFA22QxiVFi6BotaMEAyp6NHo_9Y" \t "_blank" </w:instrText>
      </w:r>
      <w:r w:rsidR="00BE1AEB">
        <w:fldChar w:fldCharType="separate"/>
      </w:r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Cat</w:t>
      </w:r>
      <w:proofErr w:type="spellEnd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Truxillo’s</w:t>
      </w:r>
      <w:proofErr w:type="spellEnd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curated</w:t>
      </w:r>
      <w:proofErr w:type="spellEnd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playlist</w:t>
      </w:r>
      <w:proofErr w:type="spellEnd"/>
      <w:r w:rsidR="00BE1AEB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fldChar w:fldCharType="end"/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3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SAS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Users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YouTube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Channel</w:t>
        </w:r>
        <w:proofErr w:type="spellEnd"/>
      </w:hyperlink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672DD48E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 xml:space="preserve">Data </w:t>
      </w:r>
      <w:proofErr w:type="spellStart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Engineer</w:t>
      </w:r>
      <w:proofErr w:type="spellEnd"/>
      <w:r w:rsidRPr="009C0E78">
        <w:rPr>
          <w:rFonts w:ascii="inherit" w:eastAsia="Times New Roman" w:hAnsi="inherit" w:cs="Segoe UI"/>
          <w:color w:val="606060"/>
          <w:sz w:val="42"/>
          <w:szCs w:val="42"/>
          <w:lang w:eastAsia="es-ES"/>
        </w:rPr>
        <w:t> </w:t>
      </w:r>
    </w:p>
    <w:p w14:paraId="64404604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Not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confused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visualization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climbing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ranks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poised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have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breakout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moment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Over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90,000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posted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U.S.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just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year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making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second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popular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job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title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requests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field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essential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role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builds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manages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systems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store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move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Organizations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invest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ensure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available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clean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ready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use.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create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infrastructure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work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closely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machine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learning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specialists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understand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their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also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be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responsible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educating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others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company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about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good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practices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No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longer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unsung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heroes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department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great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career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path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those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drawn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management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more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than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analysis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10CB0004" w14:textId="77777777" w:rsidR="009C0E78" w:rsidRPr="009C0E78" w:rsidRDefault="00BE1AEB" w:rsidP="009C0E7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hyperlink r:id="rId14" w:tgtFrame="_blank" w:history="1"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Explore data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management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solutions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such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as data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prep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 xml:space="preserve"> and </w:t>
        </w:r>
        <w:proofErr w:type="spellStart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governance</w:t>
        </w:r>
        <w:proofErr w:type="spellEnd"/>
        <w:r w:rsidR="009C0E78" w:rsidRPr="009C0E78">
          <w:rPr>
            <w:rFonts w:ascii="inherit" w:eastAsia="Times New Roman" w:hAnsi="inherit" w:cs="Segoe UI"/>
            <w:color w:val="3366FF"/>
            <w:sz w:val="33"/>
            <w:szCs w:val="33"/>
            <w:u w:val="single"/>
            <w:lang w:eastAsia="es-ES"/>
          </w:rPr>
          <w:t>.</w:t>
        </w:r>
      </w:hyperlink>
      <w:r w:rsidR="009C0E78" w:rsidRPr="009C0E78">
        <w:rPr>
          <w:rFonts w:ascii="inherit" w:eastAsia="Times New Roman" w:hAnsi="inherit" w:cs="Segoe UI"/>
          <w:color w:val="606060"/>
          <w:sz w:val="33"/>
          <w:szCs w:val="33"/>
          <w:lang w:eastAsia="es-ES"/>
        </w:rPr>
        <w:t> </w:t>
      </w:r>
    </w:p>
    <w:p w14:paraId="56CC56E5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needed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782E66EE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love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and be up to date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latest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tools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Software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often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have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right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background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transition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into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but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broad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understanding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analytics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lifecycle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also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important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successful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can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create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maintain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secure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infrastructure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following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: </w:t>
      </w:r>
    </w:p>
    <w:p w14:paraId="272FAD33" w14:textId="5B27DD3B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0" w:name="_GoBack"/>
      <w:bookmarkEnd w:id="0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6B14575D" w14:textId="77777777" w:rsidR="009C0E78" w:rsidRPr="009C0E78" w:rsidRDefault="009C0E78" w:rsidP="009C0E78">
      <w:pPr>
        <w:numPr>
          <w:ilvl w:val="0"/>
          <w:numId w:val="4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experience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with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ETL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platforms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066882D3" w14:textId="77777777" w:rsidR="009C0E78" w:rsidRPr="009C0E78" w:rsidRDefault="009C0E78" w:rsidP="009C0E78">
      <w:pPr>
        <w:numPr>
          <w:ilvl w:val="0"/>
          <w:numId w:val="4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advanced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coding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database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and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statistical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languages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like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SQL, Python, SAS,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Scala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726F8BD3" w14:textId="77777777" w:rsidR="009C0E78" w:rsidRPr="009C0E78" w:rsidRDefault="009C0E78" w:rsidP="009C0E78">
      <w:pPr>
        <w:numPr>
          <w:ilvl w:val="0"/>
          <w:numId w:val="4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can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solve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complex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problems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C54202E" w14:textId="77777777" w:rsidR="009C0E78" w:rsidRPr="009C0E78" w:rsidRDefault="009C0E78" w:rsidP="009C0E78">
      <w:pPr>
        <w:numPr>
          <w:ilvl w:val="0"/>
          <w:numId w:val="4"/>
        </w:numPr>
        <w:shd w:val="clear" w:color="auto" w:fill="FFFFFF"/>
        <w:spacing w:after="0" w:line="240" w:lineRule="auto"/>
        <w:ind w:left="1350" w:firstLine="0"/>
        <w:textAlignment w:val="baseline"/>
        <w:rPr>
          <w:rFonts w:ascii="Open Sans" w:eastAsia="Times New Roman" w:hAnsi="Open Sans" w:cs="Open Sans"/>
          <w:sz w:val="21"/>
          <w:szCs w:val="21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evangelist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who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can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explain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importance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good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governance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02634860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>Recommended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u w:val="single"/>
          <w:lang w:eastAsia="es-ES"/>
        </w:rPr>
        <w:t xml:space="preserve"> training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 </w:t>
      </w:r>
    </w:p>
    <w:p w14:paraId="35DC3F2D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Several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companies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offer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professional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certifications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in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engineering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.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5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Data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Curation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Professional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learning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path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at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6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SAS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Academy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for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Data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Science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is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great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place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gain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skills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need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become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engineer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. </w:t>
      </w:r>
    </w:p>
    <w:p w14:paraId="5D7072F2" w14:textId="77777777" w:rsidR="009C0E78" w:rsidRPr="009C0E78" w:rsidRDefault="009C0E78" w:rsidP="009C0E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No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matter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where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are in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your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science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journey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, SAS has training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through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hyperlink r:id="rId17" w:tgtFrame="_blank" w:history="1"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SAS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Academy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for</w:t>
        </w:r>
        <w:proofErr w:type="spellEnd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 xml:space="preserve"> Data </w:t>
        </w:r>
        <w:proofErr w:type="spellStart"/>
        <w:r w:rsidRPr="009C0E78">
          <w:rPr>
            <w:rFonts w:ascii="Open Sans" w:eastAsia="Times New Roman" w:hAnsi="Open Sans" w:cs="Open Sans"/>
            <w:color w:val="1FBDEF"/>
            <w:sz w:val="21"/>
            <w:szCs w:val="21"/>
            <w:u w:val="single"/>
            <w:lang w:eastAsia="es-ES"/>
          </w:rPr>
          <w:t>Science</w:t>
        </w:r>
        <w:proofErr w:type="spellEnd"/>
      </w:hyperlink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and</w:t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proofErr w:type="spellStart"/>
      <w:r w:rsidR="00BE1AEB">
        <w:fldChar w:fldCharType="begin"/>
      </w:r>
      <w:r w:rsidR="00BE1AEB">
        <w:instrText xml:space="preserve"> HYPERLINK "https://www.sas.com/en_us/training/academy-data-science/data-science-resources.geo.html" \t "_blank" </w:instrText>
      </w:r>
      <w:r w:rsidR="00BE1AEB">
        <w:fldChar w:fldCharType="separate"/>
      </w:r>
      <w:r w:rsidRPr="009C0E78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t>resources</w:t>
      </w:r>
      <w:proofErr w:type="spellEnd"/>
      <w:r w:rsidR="00BE1AEB">
        <w:rPr>
          <w:rFonts w:ascii="Open Sans" w:eastAsia="Times New Roman" w:hAnsi="Open Sans" w:cs="Open Sans"/>
          <w:color w:val="1FBDEF"/>
          <w:sz w:val="21"/>
          <w:szCs w:val="21"/>
          <w:u w:val="single"/>
          <w:lang w:eastAsia="es-ES"/>
        </w:rPr>
        <w:fldChar w:fldCharType="end"/>
      </w:r>
      <w:r w:rsidRPr="009C0E78">
        <w:rPr>
          <w:rFonts w:ascii="Arial" w:eastAsia="Times New Roman" w:hAnsi="Arial" w:cs="Arial"/>
          <w:color w:val="606060"/>
          <w:sz w:val="21"/>
          <w:szCs w:val="21"/>
          <w:lang w:eastAsia="es-ES"/>
        </w:rPr>
        <w:t> </w:t>
      </w:r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to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support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as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become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exactly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the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kind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of data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scientist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you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</w:t>
      </w:r>
      <w:proofErr w:type="spellStart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>want</w:t>
      </w:r>
      <w:proofErr w:type="spellEnd"/>
      <w:r w:rsidRPr="009C0E78">
        <w:rPr>
          <w:rFonts w:ascii="Open Sans" w:eastAsia="Times New Roman" w:hAnsi="Open Sans" w:cs="Open Sans"/>
          <w:color w:val="606060"/>
          <w:sz w:val="21"/>
          <w:szCs w:val="21"/>
          <w:lang w:eastAsia="es-ES"/>
        </w:rPr>
        <w:t xml:space="preserve"> to be. </w:t>
      </w:r>
    </w:p>
    <w:p w14:paraId="3DF69757" w14:textId="77777777" w:rsidR="009C0E78" w:rsidRPr="009C0E78" w:rsidRDefault="009C0E78" w:rsidP="009C0E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9C0E78">
        <w:rPr>
          <w:rFonts w:ascii="Calibri" w:eastAsia="Times New Roman" w:hAnsi="Calibri" w:cs="Calibri"/>
          <w:lang w:eastAsia="es-ES"/>
        </w:rPr>
        <w:t> </w:t>
      </w:r>
    </w:p>
    <w:p w14:paraId="041904C3" w14:textId="77777777" w:rsidR="005756B2" w:rsidRDefault="00BE1AEB"/>
    <w:sectPr w:rsidR="00575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A15"/>
    <w:multiLevelType w:val="multilevel"/>
    <w:tmpl w:val="DC4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708B7"/>
    <w:multiLevelType w:val="multilevel"/>
    <w:tmpl w:val="0A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A65FF"/>
    <w:multiLevelType w:val="multilevel"/>
    <w:tmpl w:val="62BA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A04A8"/>
    <w:multiLevelType w:val="multilevel"/>
    <w:tmpl w:val="8EE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C7"/>
    <w:rsid w:val="00083E4E"/>
    <w:rsid w:val="000912F2"/>
    <w:rsid w:val="00162FDD"/>
    <w:rsid w:val="0025709F"/>
    <w:rsid w:val="00477BB7"/>
    <w:rsid w:val="005E7012"/>
    <w:rsid w:val="00707851"/>
    <w:rsid w:val="009C0E78"/>
    <w:rsid w:val="00B80CD7"/>
    <w:rsid w:val="00BE1AEB"/>
    <w:rsid w:val="00D75EC7"/>
    <w:rsid w:val="00E47F0A"/>
    <w:rsid w:val="00E638AC"/>
    <w:rsid w:val="00E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2AE07-18AF-4990-824B-3409D5D1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9C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C0E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0E78"/>
    <w:rPr>
      <w:color w:val="800080"/>
      <w:u w:val="single"/>
    </w:rPr>
  </w:style>
  <w:style w:type="character" w:customStyle="1" w:styleId="textrun">
    <w:name w:val="textrun"/>
    <w:basedOn w:val="Fuentedeprrafopredeter"/>
    <w:rsid w:val="009C0E78"/>
  </w:style>
  <w:style w:type="character" w:customStyle="1" w:styleId="normaltextrun">
    <w:name w:val="normaltextrun"/>
    <w:basedOn w:val="Fuentedeprrafopredeter"/>
    <w:rsid w:val="009C0E78"/>
  </w:style>
  <w:style w:type="character" w:customStyle="1" w:styleId="eop">
    <w:name w:val="eop"/>
    <w:basedOn w:val="Fuentedeprrafopredeter"/>
    <w:rsid w:val="009C0E78"/>
  </w:style>
  <w:style w:type="character" w:customStyle="1" w:styleId="wacimagecontainer">
    <w:name w:val="wacimagecontainer"/>
    <w:basedOn w:val="Fuentedeprrafopredeter"/>
    <w:rsid w:val="009C0E78"/>
  </w:style>
  <w:style w:type="character" w:customStyle="1" w:styleId="wacimageborder">
    <w:name w:val="wacimageborder"/>
    <w:basedOn w:val="Fuentedeprrafopredeter"/>
    <w:rsid w:val="009C0E78"/>
  </w:style>
  <w:style w:type="paragraph" w:customStyle="1" w:styleId="outlineelement">
    <w:name w:val="outlineelement"/>
    <w:basedOn w:val="Normal"/>
    <w:rsid w:val="009C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gms/redirect.jsp?detail=GMS241832_337958" TargetMode="External"/><Relationship Id="rId13" Type="http://schemas.openxmlformats.org/officeDocument/2006/relationships/hyperlink" Target="https://www.youtube.com/sasus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s.com/en_us/certification/credentials/bi-analytics/visual-business-analytics.geo.html" TargetMode="External"/><Relationship Id="rId12" Type="http://schemas.openxmlformats.org/officeDocument/2006/relationships/hyperlink" Target="https://www.sas.com/en_us/certification/credentials/advanced-analytics/machine-learning-specialist.geo.html" TargetMode="External"/><Relationship Id="rId17" Type="http://schemas.openxmlformats.org/officeDocument/2006/relationships/hyperlink" Target="https://www.sas.com/en_us/training/academy-data-science.ge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s.com/en_us/training/academy-data-science.ge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sas.com/training/us/paths/va.html" TargetMode="External"/><Relationship Id="rId11" Type="http://schemas.openxmlformats.org/officeDocument/2006/relationships/hyperlink" Target="https://www.sas.com/en_us/training/courses/machine-learning-using-sas-viya.geo.html" TargetMode="External"/><Relationship Id="rId5" Type="http://schemas.openxmlformats.org/officeDocument/2006/relationships/hyperlink" Target="https://www.sas.com/gms/redirect.jsp?detail=GMS241832_337964" TargetMode="External"/><Relationship Id="rId15" Type="http://schemas.openxmlformats.org/officeDocument/2006/relationships/hyperlink" Target="https://www.sas.com/en_us/training/academy-data-science/data-curation-certification.html" TargetMode="External"/><Relationship Id="rId10" Type="http://schemas.openxmlformats.org/officeDocument/2006/relationships/hyperlink" Target="https://www.sas.com/gms/redirect.jsp?detail=GMS241832_33796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as.com/en_us/insights/analytics/what-is-artificial-intelligence.html" TargetMode="External"/><Relationship Id="rId14" Type="http://schemas.openxmlformats.org/officeDocument/2006/relationships/hyperlink" Target="https://www.sas.com/gms/redirect.jsp?detail=GMS241832_3379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1377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Pececito</dc:creator>
  <cp:keywords/>
  <dc:description/>
  <cp:lastModifiedBy>Usuario de Windows</cp:lastModifiedBy>
  <cp:revision>2</cp:revision>
  <dcterms:created xsi:type="dcterms:W3CDTF">2022-11-26T12:09:00Z</dcterms:created>
  <dcterms:modified xsi:type="dcterms:W3CDTF">2022-11-26T12:09:00Z</dcterms:modified>
</cp:coreProperties>
</file>