
<file path=[Content_Types].xml><?xml version="1.0" encoding="utf-8"?>
<Types xmlns="http://schemas.openxmlformats.org/package/2006/content-types">
  <Override PartName="/word/stylesWithEffects.xml" ContentType="application/vnd.ms-word.stylesWithEffect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19D" w:rsidRDefault="0039119D" w:rsidP="0039119D">
      <w:pPr>
        <w:jc w:val="center"/>
        <w:rPr>
          <w:b/>
          <w:sz w:val="24"/>
          <w:szCs w:val="24"/>
        </w:rPr>
      </w:pPr>
      <w:bookmarkStart w:id="0" w:name="_GoBack"/>
      <w:bookmarkEnd w:id="0"/>
      <w:r w:rsidRPr="00AE4CB1">
        <w:rPr>
          <w:b/>
          <w:sz w:val="24"/>
          <w:szCs w:val="24"/>
        </w:rPr>
        <w:t xml:space="preserve">INSTRUCTIVO </w:t>
      </w:r>
      <w:r>
        <w:rPr>
          <w:b/>
          <w:sz w:val="24"/>
          <w:szCs w:val="24"/>
        </w:rPr>
        <w:t>DE LLENADO PARA EL FORMULARIO  F-RCPB-046</w:t>
      </w:r>
    </w:p>
    <w:p w:rsidR="0039119D" w:rsidRDefault="0039119D" w:rsidP="0039119D">
      <w:pPr>
        <w:spacing w:line="360" w:lineRule="auto"/>
        <w:jc w:val="center"/>
        <w:rPr>
          <w:b/>
          <w:sz w:val="24"/>
          <w:szCs w:val="24"/>
        </w:rPr>
      </w:pPr>
    </w:p>
    <w:p w:rsidR="0039119D" w:rsidRDefault="0039119D" w:rsidP="0039119D">
      <w:pPr>
        <w:spacing w:line="360" w:lineRule="auto"/>
        <w:jc w:val="both"/>
        <w:rPr>
          <w:sz w:val="24"/>
          <w:szCs w:val="24"/>
        </w:rPr>
      </w:pPr>
      <w:r w:rsidRPr="00073BFC">
        <w:rPr>
          <w:sz w:val="24"/>
          <w:szCs w:val="24"/>
        </w:rPr>
        <w:t xml:space="preserve">El propósito de este instructivo es detallar los </w:t>
      </w:r>
      <w:r>
        <w:rPr>
          <w:sz w:val="24"/>
          <w:szCs w:val="24"/>
        </w:rPr>
        <w:t>paso</w:t>
      </w:r>
      <w:r w:rsidRPr="00073BFC">
        <w:rPr>
          <w:sz w:val="24"/>
          <w:szCs w:val="24"/>
        </w:rPr>
        <w:t xml:space="preserve">s a seguir para la solicitud </w:t>
      </w:r>
      <w:r>
        <w:rPr>
          <w:sz w:val="24"/>
          <w:szCs w:val="24"/>
        </w:rPr>
        <w:t xml:space="preserve">de </w:t>
      </w:r>
      <w:r w:rsidRPr="00073BFC">
        <w:rPr>
          <w:sz w:val="24"/>
          <w:szCs w:val="24"/>
        </w:rPr>
        <w:t xml:space="preserve"> Registro Sanitario </w:t>
      </w:r>
      <w:r>
        <w:rPr>
          <w:sz w:val="24"/>
          <w:szCs w:val="24"/>
        </w:rPr>
        <w:t>de  Productos de Tecnología Médica de Origen Biológico</w:t>
      </w:r>
      <w:r w:rsidRPr="00073BFC">
        <w:rPr>
          <w:sz w:val="24"/>
          <w:szCs w:val="24"/>
        </w:rPr>
        <w:t xml:space="preserve">, </w:t>
      </w:r>
      <w:r>
        <w:rPr>
          <w:sz w:val="24"/>
          <w:szCs w:val="24"/>
        </w:rPr>
        <w:t xml:space="preserve">de Origen Humano o Animal, </w:t>
      </w:r>
      <w:r w:rsidRPr="00073BFC">
        <w:rPr>
          <w:sz w:val="24"/>
          <w:szCs w:val="24"/>
        </w:rPr>
        <w:t xml:space="preserve">así como los anexos a remitir. </w:t>
      </w:r>
    </w:p>
    <w:p w:rsidR="0039119D" w:rsidRPr="009013EA" w:rsidRDefault="0039119D" w:rsidP="0039119D">
      <w:pPr>
        <w:spacing w:line="360" w:lineRule="auto"/>
        <w:jc w:val="both"/>
        <w:rPr>
          <w:sz w:val="16"/>
          <w:szCs w:val="16"/>
        </w:rPr>
      </w:pPr>
    </w:p>
    <w:p w:rsidR="0039119D" w:rsidRDefault="0039119D" w:rsidP="0039119D">
      <w:pPr>
        <w:spacing w:line="360" w:lineRule="auto"/>
        <w:jc w:val="both"/>
        <w:rPr>
          <w:sz w:val="24"/>
          <w:szCs w:val="24"/>
        </w:rPr>
      </w:pPr>
      <w:r w:rsidRPr="00073BFC">
        <w:rPr>
          <w:sz w:val="24"/>
          <w:szCs w:val="24"/>
        </w:rPr>
        <w:t xml:space="preserve">De conformidad con la Ley de Medicamentos y el Reglamento de la Ley del Ejercicio de la Farmacia, para obtener la </w:t>
      </w:r>
      <w:r>
        <w:rPr>
          <w:sz w:val="24"/>
          <w:szCs w:val="24"/>
        </w:rPr>
        <w:t>A</w:t>
      </w:r>
      <w:r w:rsidRPr="00073BFC">
        <w:rPr>
          <w:sz w:val="24"/>
          <w:szCs w:val="24"/>
        </w:rPr>
        <w:t xml:space="preserve">utorización de </w:t>
      </w:r>
      <w:r>
        <w:rPr>
          <w:sz w:val="24"/>
          <w:szCs w:val="24"/>
        </w:rPr>
        <w:t>E</w:t>
      </w:r>
      <w:r w:rsidRPr="00073BFC">
        <w:rPr>
          <w:sz w:val="24"/>
          <w:szCs w:val="24"/>
        </w:rPr>
        <w:t xml:space="preserve">xpendio en todo el </w:t>
      </w:r>
      <w:r>
        <w:rPr>
          <w:sz w:val="24"/>
          <w:szCs w:val="24"/>
        </w:rPr>
        <w:t>T</w:t>
      </w:r>
      <w:r w:rsidRPr="00073BFC">
        <w:rPr>
          <w:sz w:val="24"/>
          <w:szCs w:val="24"/>
        </w:rPr>
        <w:t>erritorio N</w:t>
      </w:r>
      <w:r>
        <w:rPr>
          <w:sz w:val="24"/>
          <w:szCs w:val="24"/>
        </w:rPr>
        <w:t>acional de un Producto de Tecnología Médica de Origen Biológico,</w:t>
      </w:r>
      <w:r w:rsidRPr="00073BFC">
        <w:rPr>
          <w:sz w:val="24"/>
          <w:szCs w:val="24"/>
        </w:rPr>
        <w:t xml:space="preserve"> se debe cumplir con los requisitos mencionados a continuación.</w:t>
      </w:r>
    </w:p>
    <w:p w:rsidR="0039119D" w:rsidRPr="009013EA" w:rsidRDefault="0039119D" w:rsidP="0039119D">
      <w:pPr>
        <w:spacing w:line="360" w:lineRule="auto"/>
        <w:jc w:val="both"/>
        <w:rPr>
          <w:sz w:val="16"/>
          <w:szCs w:val="16"/>
        </w:rPr>
      </w:pPr>
    </w:p>
    <w:p w:rsidR="0039119D" w:rsidRPr="00604D7B" w:rsidRDefault="0039119D" w:rsidP="0039119D">
      <w:pPr>
        <w:numPr>
          <w:ilvl w:val="0"/>
          <w:numId w:val="1"/>
        </w:numPr>
        <w:spacing w:line="360" w:lineRule="auto"/>
        <w:jc w:val="both"/>
        <w:rPr>
          <w:rFonts w:cs="Arial"/>
          <w:sz w:val="24"/>
          <w:szCs w:val="24"/>
        </w:rPr>
      </w:pPr>
      <w:r>
        <w:rPr>
          <w:rFonts w:cs="Arial"/>
          <w:sz w:val="24"/>
          <w:szCs w:val="24"/>
        </w:rPr>
        <w:t>Solicitar el</w:t>
      </w:r>
      <w:r w:rsidRPr="00604D7B">
        <w:rPr>
          <w:rFonts w:cs="Arial"/>
          <w:sz w:val="24"/>
          <w:szCs w:val="24"/>
        </w:rPr>
        <w:t xml:space="preserve"> Formulario </w:t>
      </w:r>
      <w:r>
        <w:rPr>
          <w:sz w:val="24"/>
          <w:szCs w:val="24"/>
        </w:rPr>
        <w:t xml:space="preserve">F-RCPB-046 </w:t>
      </w:r>
      <w:r w:rsidRPr="00604D7B">
        <w:rPr>
          <w:rFonts w:cs="Arial"/>
          <w:sz w:val="24"/>
          <w:szCs w:val="24"/>
        </w:rPr>
        <w:t>de S</w:t>
      </w:r>
      <w:r>
        <w:rPr>
          <w:rFonts w:cs="Arial"/>
          <w:sz w:val="24"/>
          <w:szCs w:val="24"/>
        </w:rPr>
        <w:t xml:space="preserve">olicitud para el </w:t>
      </w:r>
      <w:r w:rsidRPr="00604D7B">
        <w:rPr>
          <w:rFonts w:cs="Arial"/>
          <w:sz w:val="24"/>
          <w:szCs w:val="24"/>
        </w:rPr>
        <w:t xml:space="preserve"> Registro</w:t>
      </w:r>
      <w:r>
        <w:rPr>
          <w:rFonts w:cs="Arial"/>
          <w:sz w:val="24"/>
          <w:szCs w:val="24"/>
        </w:rPr>
        <w:t xml:space="preserve"> Sanitario</w:t>
      </w:r>
      <w:r w:rsidRPr="00604D7B">
        <w:rPr>
          <w:rFonts w:cs="Arial"/>
          <w:sz w:val="24"/>
          <w:szCs w:val="24"/>
        </w:rPr>
        <w:t xml:space="preserve"> de Producto</w:t>
      </w:r>
      <w:r>
        <w:rPr>
          <w:rFonts w:cs="Arial"/>
          <w:sz w:val="24"/>
          <w:szCs w:val="24"/>
        </w:rPr>
        <w:t>s de Tecnología Médica de Origen Biológico</w:t>
      </w:r>
      <w:r w:rsidRPr="00390A75">
        <w:rPr>
          <w:rFonts w:cs="Arial"/>
          <w:sz w:val="24"/>
          <w:szCs w:val="24"/>
        </w:rPr>
        <w:t>,</w:t>
      </w:r>
      <w:r w:rsidRPr="00604D7B">
        <w:rPr>
          <w:rFonts w:cs="Arial"/>
          <w:sz w:val="24"/>
          <w:szCs w:val="24"/>
        </w:rPr>
        <w:t xml:space="preserve"> en la Oficina de Recepción</w:t>
      </w:r>
      <w:r>
        <w:rPr>
          <w:rFonts w:cs="Arial"/>
          <w:sz w:val="24"/>
          <w:szCs w:val="24"/>
        </w:rPr>
        <w:t xml:space="preserve"> del Departamento de  y Coordinación de Productos Biológicos </w:t>
      </w:r>
      <w:r w:rsidRPr="00604D7B">
        <w:rPr>
          <w:rFonts w:cs="Arial"/>
          <w:sz w:val="24"/>
          <w:szCs w:val="24"/>
        </w:rPr>
        <w:t xml:space="preserve"> del Instituto Nacional de Higiene “Rafael Rangel” (INH</w:t>
      </w:r>
      <w:r>
        <w:rPr>
          <w:rFonts w:cs="Arial"/>
          <w:sz w:val="24"/>
          <w:szCs w:val="24"/>
        </w:rPr>
        <w:t xml:space="preserve"> “</w:t>
      </w:r>
      <w:r w:rsidRPr="00604D7B">
        <w:rPr>
          <w:rFonts w:cs="Arial"/>
          <w:sz w:val="24"/>
          <w:szCs w:val="24"/>
        </w:rPr>
        <w:t>R.R”).</w:t>
      </w:r>
    </w:p>
    <w:p w:rsidR="0039119D" w:rsidRPr="00FB17E0" w:rsidRDefault="0039119D" w:rsidP="0039119D">
      <w:pPr>
        <w:numPr>
          <w:ilvl w:val="12"/>
          <w:numId w:val="0"/>
        </w:numPr>
        <w:spacing w:line="360" w:lineRule="auto"/>
        <w:jc w:val="both"/>
        <w:rPr>
          <w:sz w:val="16"/>
          <w:szCs w:val="16"/>
        </w:rPr>
      </w:pPr>
    </w:p>
    <w:p w:rsidR="0039119D" w:rsidRDefault="0039119D" w:rsidP="0039119D">
      <w:pPr>
        <w:numPr>
          <w:ilvl w:val="0"/>
          <w:numId w:val="2"/>
        </w:numPr>
        <w:spacing w:line="360" w:lineRule="auto"/>
        <w:jc w:val="both"/>
        <w:rPr>
          <w:sz w:val="24"/>
          <w:szCs w:val="24"/>
        </w:rPr>
      </w:pPr>
      <w:r w:rsidRPr="00073BFC">
        <w:rPr>
          <w:sz w:val="24"/>
          <w:szCs w:val="24"/>
        </w:rPr>
        <w:t xml:space="preserve">Llenar un formulario </w:t>
      </w:r>
      <w:r>
        <w:rPr>
          <w:sz w:val="24"/>
          <w:szCs w:val="24"/>
        </w:rPr>
        <w:t xml:space="preserve">F-RCPB-046 </w:t>
      </w:r>
      <w:r w:rsidRPr="00073BFC">
        <w:rPr>
          <w:sz w:val="24"/>
          <w:szCs w:val="24"/>
        </w:rPr>
        <w:t>para c</w:t>
      </w:r>
      <w:r>
        <w:rPr>
          <w:sz w:val="24"/>
          <w:szCs w:val="24"/>
        </w:rPr>
        <w:t>ada Producto de Tecnología Médica de Origen Biológico</w:t>
      </w:r>
      <w:r w:rsidRPr="00073BFC">
        <w:rPr>
          <w:sz w:val="24"/>
          <w:szCs w:val="24"/>
        </w:rPr>
        <w:t xml:space="preserve"> a Registrar. Anexar una copia del formulario </w:t>
      </w:r>
      <w:r>
        <w:rPr>
          <w:sz w:val="24"/>
          <w:szCs w:val="24"/>
        </w:rPr>
        <w:t xml:space="preserve">F-RCPB-046 </w:t>
      </w:r>
      <w:r w:rsidRPr="00073BFC">
        <w:rPr>
          <w:sz w:val="24"/>
          <w:szCs w:val="24"/>
        </w:rPr>
        <w:t>en cada una de las carpetas de los anexos.</w:t>
      </w:r>
    </w:p>
    <w:p w:rsidR="0039119D" w:rsidRDefault="0039119D" w:rsidP="0039119D">
      <w:pPr>
        <w:spacing w:line="360" w:lineRule="auto"/>
        <w:jc w:val="both"/>
        <w:rPr>
          <w:sz w:val="24"/>
          <w:szCs w:val="24"/>
        </w:rPr>
      </w:pPr>
    </w:p>
    <w:p w:rsidR="0039119D" w:rsidRPr="00390A75" w:rsidRDefault="0039119D" w:rsidP="0039119D">
      <w:pPr>
        <w:numPr>
          <w:ilvl w:val="0"/>
          <w:numId w:val="2"/>
        </w:numPr>
        <w:spacing w:line="360" w:lineRule="auto"/>
        <w:jc w:val="both"/>
        <w:rPr>
          <w:sz w:val="24"/>
          <w:szCs w:val="24"/>
        </w:rPr>
      </w:pPr>
      <w:r w:rsidRPr="00390A75">
        <w:rPr>
          <w:sz w:val="24"/>
          <w:szCs w:val="24"/>
        </w:rPr>
        <w:t xml:space="preserve">Para  que </w:t>
      </w:r>
      <w:r>
        <w:rPr>
          <w:sz w:val="24"/>
          <w:szCs w:val="24"/>
        </w:rPr>
        <w:t>la</w:t>
      </w:r>
      <w:r w:rsidRPr="00390A75">
        <w:rPr>
          <w:sz w:val="24"/>
          <w:szCs w:val="24"/>
        </w:rPr>
        <w:t xml:space="preserve"> solicitud tenga validez, el original </w:t>
      </w:r>
      <w:r>
        <w:rPr>
          <w:sz w:val="24"/>
          <w:szCs w:val="24"/>
        </w:rPr>
        <w:t xml:space="preserve">del formulario F-RCPB-046 </w:t>
      </w:r>
      <w:r w:rsidRPr="00390A75">
        <w:rPr>
          <w:sz w:val="24"/>
          <w:szCs w:val="24"/>
        </w:rPr>
        <w:t>debe contener la firma autógrafa del funcionario que deba suscribirla, la fecha de recepción y el sello de la División de Control Nacional de Productos Biológicos.</w:t>
      </w:r>
    </w:p>
    <w:p w:rsidR="0039119D" w:rsidRPr="00FB17E0" w:rsidRDefault="0039119D" w:rsidP="0039119D">
      <w:pPr>
        <w:numPr>
          <w:ilvl w:val="12"/>
          <w:numId w:val="0"/>
        </w:numPr>
        <w:spacing w:line="360" w:lineRule="auto"/>
        <w:jc w:val="both"/>
        <w:rPr>
          <w:sz w:val="16"/>
          <w:szCs w:val="16"/>
        </w:rPr>
      </w:pPr>
    </w:p>
    <w:p w:rsidR="0039119D" w:rsidRPr="00CB3D4C" w:rsidRDefault="0039119D" w:rsidP="0039119D">
      <w:pPr>
        <w:numPr>
          <w:ilvl w:val="0"/>
          <w:numId w:val="3"/>
        </w:numPr>
        <w:spacing w:line="360" w:lineRule="auto"/>
        <w:jc w:val="both"/>
        <w:rPr>
          <w:sz w:val="24"/>
          <w:szCs w:val="24"/>
        </w:rPr>
      </w:pPr>
      <w:r w:rsidRPr="00073BFC">
        <w:rPr>
          <w:sz w:val="24"/>
          <w:szCs w:val="24"/>
        </w:rPr>
        <w:t>Prepa</w:t>
      </w:r>
      <w:r>
        <w:rPr>
          <w:sz w:val="24"/>
          <w:szCs w:val="24"/>
        </w:rPr>
        <w:t>rar los anexos legales y químico-farmacéuticos,  ordenarlos en dos</w:t>
      </w:r>
      <w:r w:rsidRPr="00073BFC">
        <w:rPr>
          <w:sz w:val="24"/>
          <w:szCs w:val="24"/>
        </w:rPr>
        <w:t xml:space="preserve"> carpetas separa</w:t>
      </w:r>
      <w:r>
        <w:rPr>
          <w:sz w:val="24"/>
          <w:szCs w:val="24"/>
        </w:rPr>
        <w:t>das e identificadas de color verde.  Los Anexos Legales se deben identificar con el Nº 1, y los Anexo químico-farmacéuticos, con el Nº 2.</w:t>
      </w:r>
    </w:p>
    <w:p w:rsidR="0039119D" w:rsidRPr="007560A6" w:rsidRDefault="0039119D" w:rsidP="0039119D">
      <w:pPr>
        <w:ind w:left="283"/>
        <w:rPr>
          <w:sz w:val="18"/>
          <w:szCs w:val="18"/>
        </w:rPr>
      </w:pPr>
      <w:r w:rsidRPr="007560A6">
        <w:rPr>
          <w:b/>
          <w:sz w:val="18"/>
          <w:szCs w:val="18"/>
        </w:rPr>
        <w:t>TIPO DE CARPETA</w:t>
      </w:r>
      <w:r w:rsidRPr="007560A6">
        <w:rPr>
          <w:sz w:val="18"/>
          <w:szCs w:val="18"/>
        </w:rPr>
        <w:t xml:space="preserve">: TODAS LAS CARPETAS DEBEN SER DE FIBRA TAMAÑO OFICIO. </w:t>
      </w:r>
      <w:r w:rsidRPr="007560A6">
        <w:rPr>
          <w:b/>
          <w:sz w:val="18"/>
          <w:szCs w:val="18"/>
        </w:rPr>
        <w:t>SOLO</w:t>
      </w:r>
      <w:r w:rsidRPr="007560A6">
        <w:rPr>
          <w:sz w:val="18"/>
          <w:szCs w:val="18"/>
        </w:rPr>
        <w:t xml:space="preserve"> LA</w:t>
      </w:r>
      <w:r>
        <w:rPr>
          <w:sz w:val="18"/>
          <w:szCs w:val="18"/>
        </w:rPr>
        <w:t xml:space="preserve">S CARPETAS </w:t>
      </w:r>
      <w:r w:rsidRPr="007560A6">
        <w:rPr>
          <w:sz w:val="18"/>
          <w:szCs w:val="18"/>
        </w:rPr>
        <w:t xml:space="preserve"> CORRESPONDIENTES A LITERATURA CIENTIFICA, PODRAN SER DE  TIPO ARGOLLA</w:t>
      </w:r>
    </w:p>
    <w:p w:rsidR="0039119D" w:rsidRDefault="0039119D" w:rsidP="0039119D">
      <w:pPr>
        <w:ind w:left="283"/>
        <w:rPr>
          <w:sz w:val="18"/>
          <w:szCs w:val="18"/>
        </w:rPr>
      </w:pPr>
      <w:r w:rsidRPr="007560A6">
        <w:rPr>
          <w:sz w:val="18"/>
          <w:szCs w:val="18"/>
        </w:rPr>
        <w:t xml:space="preserve"> </w:t>
      </w:r>
      <w:r w:rsidRPr="007560A6">
        <w:rPr>
          <w:b/>
          <w:sz w:val="18"/>
          <w:szCs w:val="18"/>
        </w:rPr>
        <w:t>IDENTIFICACION</w:t>
      </w:r>
      <w:r w:rsidRPr="007560A6">
        <w:rPr>
          <w:sz w:val="18"/>
          <w:szCs w:val="18"/>
        </w:rPr>
        <w:t xml:space="preserve">: CADA CARPETA DEBE TENER EN LA PORTADA </w:t>
      </w:r>
      <w:r w:rsidRPr="007560A6">
        <w:rPr>
          <w:b/>
          <w:sz w:val="18"/>
          <w:szCs w:val="18"/>
        </w:rPr>
        <w:t>EL COLOR  Y NÚMERO</w:t>
      </w:r>
      <w:r w:rsidRPr="007560A6">
        <w:rPr>
          <w:sz w:val="18"/>
          <w:szCs w:val="18"/>
        </w:rPr>
        <w:t xml:space="preserve"> CORRESPONDIENTE. EN CASO DE REQUERIR OTRA CARPETA IDENTIFICARLAS CON LETRAS. Ejemplo: Carp</w:t>
      </w:r>
      <w:r>
        <w:rPr>
          <w:sz w:val="18"/>
          <w:szCs w:val="18"/>
        </w:rPr>
        <w:t>eta N°2-A y Carpeta 2</w:t>
      </w:r>
      <w:r w:rsidRPr="007560A6">
        <w:rPr>
          <w:sz w:val="18"/>
          <w:szCs w:val="18"/>
        </w:rPr>
        <w:t>-B</w:t>
      </w:r>
      <w:r>
        <w:rPr>
          <w:sz w:val="18"/>
          <w:szCs w:val="18"/>
        </w:rPr>
        <w:t>.</w:t>
      </w:r>
    </w:p>
    <w:p w:rsidR="0039119D" w:rsidRPr="007560A6" w:rsidRDefault="0039119D" w:rsidP="0039119D">
      <w:pPr>
        <w:ind w:left="283"/>
        <w:rPr>
          <w:sz w:val="18"/>
          <w:szCs w:val="18"/>
        </w:rPr>
      </w:pPr>
      <w:r>
        <w:rPr>
          <w:b/>
          <w:sz w:val="18"/>
          <w:szCs w:val="18"/>
        </w:rPr>
        <w:t xml:space="preserve">DEBE REMITIR </w:t>
      </w:r>
      <w:r w:rsidRPr="007560A6">
        <w:rPr>
          <w:b/>
          <w:sz w:val="18"/>
          <w:szCs w:val="18"/>
        </w:rPr>
        <w:t xml:space="preserve">CD’s </w:t>
      </w:r>
      <w:r>
        <w:rPr>
          <w:b/>
          <w:sz w:val="18"/>
          <w:szCs w:val="18"/>
        </w:rPr>
        <w:t xml:space="preserve"> CON LOS RECAUDOS  DIGITALIZADOS EN FORMATO PDF.</w:t>
      </w:r>
    </w:p>
    <w:p w:rsidR="0039119D" w:rsidRPr="00FB17E0" w:rsidRDefault="0039119D" w:rsidP="0039119D">
      <w:pPr>
        <w:numPr>
          <w:ilvl w:val="12"/>
          <w:numId w:val="0"/>
        </w:numPr>
        <w:spacing w:line="360" w:lineRule="auto"/>
        <w:jc w:val="both"/>
        <w:rPr>
          <w:sz w:val="16"/>
          <w:szCs w:val="16"/>
        </w:rPr>
      </w:pPr>
    </w:p>
    <w:p w:rsidR="0039119D" w:rsidRDefault="0039119D" w:rsidP="0039119D">
      <w:pPr>
        <w:numPr>
          <w:ilvl w:val="0"/>
          <w:numId w:val="4"/>
        </w:numPr>
        <w:spacing w:line="360" w:lineRule="auto"/>
        <w:jc w:val="both"/>
        <w:rPr>
          <w:sz w:val="24"/>
          <w:szCs w:val="24"/>
        </w:rPr>
      </w:pPr>
      <w:r w:rsidRPr="00073BFC">
        <w:rPr>
          <w:sz w:val="24"/>
          <w:szCs w:val="24"/>
        </w:rPr>
        <w:t>Aplicar la tarifa de Registro de Productos Biológicos, según la Gaceta Oficial vigente. Pago por medio de cheque de gerencia a nombre del Instituto Nacional de Higiene “Rafael Rangel”.</w:t>
      </w:r>
    </w:p>
    <w:p w:rsidR="0039119D" w:rsidRDefault="0039119D" w:rsidP="0039119D">
      <w:pPr>
        <w:spacing w:line="360" w:lineRule="auto"/>
        <w:ind w:left="283"/>
        <w:jc w:val="both"/>
        <w:rPr>
          <w:sz w:val="24"/>
          <w:szCs w:val="24"/>
        </w:rPr>
      </w:pPr>
    </w:p>
    <w:p w:rsidR="0039119D" w:rsidRPr="0039119D" w:rsidRDefault="0039119D" w:rsidP="0039119D">
      <w:pPr>
        <w:numPr>
          <w:ilvl w:val="0"/>
          <w:numId w:val="5"/>
        </w:numPr>
        <w:spacing w:line="360" w:lineRule="auto"/>
        <w:jc w:val="both"/>
        <w:rPr>
          <w:sz w:val="24"/>
          <w:szCs w:val="24"/>
        </w:rPr>
      </w:pPr>
      <w:r w:rsidRPr="00073BFC">
        <w:rPr>
          <w:sz w:val="24"/>
          <w:szCs w:val="24"/>
        </w:rPr>
        <w:t>Inutilizar timbres fiscales por valor de 0,</w:t>
      </w:r>
      <w:r>
        <w:rPr>
          <w:sz w:val="24"/>
          <w:szCs w:val="24"/>
        </w:rPr>
        <w:t>02</w:t>
      </w:r>
      <w:r w:rsidRPr="00073BFC">
        <w:rPr>
          <w:sz w:val="24"/>
          <w:szCs w:val="24"/>
        </w:rPr>
        <w:t xml:space="preserve"> UT por página. </w:t>
      </w:r>
    </w:p>
    <w:p w:rsidR="0039119D" w:rsidRPr="00073BFC" w:rsidRDefault="0039119D" w:rsidP="0039119D">
      <w:pPr>
        <w:numPr>
          <w:ilvl w:val="0"/>
          <w:numId w:val="6"/>
        </w:numPr>
        <w:spacing w:line="360" w:lineRule="auto"/>
        <w:jc w:val="both"/>
        <w:rPr>
          <w:sz w:val="24"/>
          <w:szCs w:val="24"/>
        </w:rPr>
      </w:pPr>
      <w:r w:rsidRPr="00073BFC">
        <w:rPr>
          <w:sz w:val="24"/>
          <w:szCs w:val="24"/>
        </w:rPr>
        <w:t>El formulario y anexos, muestras, patrones, cheque de gerencia y una copia de la factura de pago a la Federación Farmacéutica Venezolana (FEFARVEN) deben ser entregados en la Oficina de Recepción del INH</w:t>
      </w:r>
      <w:r>
        <w:rPr>
          <w:sz w:val="24"/>
          <w:szCs w:val="24"/>
        </w:rPr>
        <w:t>“</w:t>
      </w:r>
      <w:r w:rsidRPr="00073BFC">
        <w:rPr>
          <w:sz w:val="24"/>
          <w:szCs w:val="24"/>
        </w:rPr>
        <w:t>RR”, planta baja, Edificio Sede, Ciudad Universitaria, Caracas.</w:t>
      </w:r>
    </w:p>
    <w:p w:rsidR="0039119D" w:rsidRPr="00073BFC" w:rsidRDefault="0039119D" w:rsidP="0039119D">
      <w:pPr>
        <w:numPr>
          <w:ilvl w:val="12"/>
          <w:numId w:val="0"/>
        </w:numPr>
        <w:spacing w:line="360" w:lineRule="auto"/>
        <w:jc w:val="both"/>
        <w:rPr>
          <w:sz w:val="24"/>
          <w:szCs w:val="24"/>
        </w:rPr>
      </w:pPr>
    </w:p>
    <w:p w:rsidR="0039119D" w:rsidRDefault="0039119D" w:rsidP="0039119D">
      <w:pPr>
        <w:numPr>
          <w:ilvl w:val="0"/>
          <w:numId w:val="7"/>
        </w:numPr>
        <w:spacing w:line="360" w:lineRule="auto"/>
        <w:jc w:val="both"/>
        <w:rPr>
          <w:rFonts w:cs="Arial"/>
          <w:sz w:val="24"/>
          <w:szCs w:val="24"/>
        </w:rPr>
      </w:pPr>
      <w:r w:rsidRPr="00604D7B">
        <w:rPr>
          <w:rFonts w:cs="Arial"/>
          <w:sz w:val="24"/>
          <w:szCs w:val="24"/>
        </w:rPr>
        <w:t>La Oficina de Recepción</w:t>
      </w:r>
      <w:r>
        <w:rPr>
          <w:rFonts w:cs="Arial"/>
          <w:sz w:val="24"/>
          <w:szCs w:val="24"/>
        </w:rPr>
        <w:t xml:space="preserve"> del Departamento de coordinación de Productos Biologicos</w:t>
      </w:r>
      <w:r w:rsidRPr="00604D7B">
        <w:rPr>
          <w:rFonts w:cs="Arial"/>
          <w:sz w:val="24"/>
          <w:szCs w:val="24"/>
        </w:rPr>
        <w:t xml:space="preserve"> del INH</w:t>
      </w:r>
      <w:r>
        <w:rPr>
          <w:rFonts w:cs="Arial"/>
          <w:sz w:val="24"/>
          <w:szCs w:val="24"/>
        </w:rPr>
        <w:t>“</w:t>
      </w:r>
      <w:r w:rsidRPr="00604D7B">
        <w:rPr>
          <w:rFonts w:cs="Arial"/>
          <w:sz w:val="24"/>
          <w:szCs w:val="24"/>
        </w:rPr>
        <w:t>RR”, revisará la solicitud presentada a fin de constatar la presencia de todos los recaudos exigidos. No se aceptarán solicitudes que presenten recaudos faltantes o algún tipo de enmienda en el Formulario de Solicitud y/o documentos anexos.    Una vez revisada, la Oficina</w:t>
      </w:r>
      <w:r>
        <w:rPr>
          <w:rFonts w:cs="Arial"/>
          <w:sz w:val="24"/>
          <w:szCs w:val="24"/>
        </w:rPr>
        <w:t xml:space="preserve"> de Recepción del INH“</w:t>
      </w:r>
      <w:r w:rsidRPr="00604D7B">
        <w:rPr>
          <w:rFonts w:cs="Arial"/>
          <w:sz w:val="24"/>
          <w:szCs w:val="24"/>
        </w:rPr>
        <w:t xml:space="preserve">RR” asignará un número a cada solicitud, sellará el formulario SRPB-R con la fecha de recepción y emitirá un recibo de pago proforma al Patrocinante. </w:t>
      </w:r>
    </w:p>
    <w:p w:rsidR="0039119D" w:rsidRPr="00FB17E0" w:rsidRDefault="0039119D" w:rsidP="0039119D">
      <w:pPr>
        <w:numPr>
          <w:ilvl w:val="12"/>
          <w:numId w:val="0"/>
        </w:numPr>
        <w:spacing w:line="360" w:lineRule="auto"/>
        <w:jc w:val="both"/>
        <w:rPr>
          <w:sz w:val="16"/>
          <w:szCs w:val="16"/>
        </w:rPr>
      </w:pPr>
    </w:p>
    <w:p w:rsidR="0039119D" w:rsidRDefault="0039119D" w:rsidP="0039119D">
      <w:pPr>
        <w:numPr>
          <w:ilvl w:val="0"/>
          <w:numId w:val="8"/>
        </w:numPr>
        <w:spacing w:line="360" w:lineRule="auto"/>
        <w:jc w:val="both"/>
        <w:rPr>
          <w:sz w:val="24"/>
          <w:szCs w:val="24"/>
        </w:rPr>
      </w:pPr>
      <w:r w:rsidRPr="00073BFC">
        <w:rPr>
          <w:sz w:val="24"/>
          <w:szCs w:val="24"/>
        </w:rPr>
        <w:t>El Patrocinante cancela la tarifa en la Caja del INH“RR” (Planta Baja del Edificio Sede), donde se devuelve el recibo original y una copia, enumerados, sellados y firmados.</w:t>
      </w:r>
    </w:p>
    <w:p w:rsidR="0039119D" w:rsidRPr="00FB17E0" w:rsidRDefault="0039119D" w:rsidP="0039119D">
      <w:pPr>
        <w:spacing w:line="360" w:lineRule="auto"/>
        <w:jc w:val="both"/>
        <w:rPr>
          <w:sz w:val="16"/>
          <w:szCs w:val="16"/>
        </w:rPr>
      </w:pPr>
    </w:p>
    <w:p w:rsidR="0039119D" w:rsidRDefault="0039119D" w:rsidP="0039119D">
      <w:pPr>
        <w:numPr>
          <w:ilvl w:val="0"/>
          <w:numId w:val="9"/>
        </w:numPr>
        <w:spacing w:line="360" w:lineRule="auto"/>
        <w:ind w:left="426" w:hanging="426"/>
        <w:jc w:val="both"/>
        <w:rPr>
          <w:sz w:val="24"/>
          <w:szCs w:val="24"/>
        </w:rPr>
      </w:pPr>
      <w:r w:rsidRPr="00073BFC">
        <w:rPr>
          <w:sz w:val="24"/>
          <w:szCs w:val="24"/>
        </w:rPr>
        <w:t>El Patrocinante entrega copia del recibo de pago a la Oficina de Recepción. El original será   para su archivo personal.</w:t>
      </w:r>
    </w:p>
    <w:p w:rsidR="0039119D" w:rsidRPr="00FB17E0" w:rsidRDefault="0039119D" w:rsidP="0039119D">
      <w:pPr>
        <w:spacing w:line="360" w:lineRule="auto"/>
        <w:jc w:val="both"/>
        <w:rPr>
          <w:sz w:val="16"/>
          <w:szCs w:val="16"/>
        </w:rPr>
      </w:pPr>
    </w:p>
    <w:p w:rsidR="0039119D" w:rsidRDefault="0039119D" w:rsidP="0039119D">
      <w:pPr>
        <w:numPr>
          <w:ilvl w:val="0"/>
          <w:numId w:val="10"/>
        </w:numPr>
        <w:spacing w:line="360" w:lineRule="auto"/>
        <w:ind w:left="426" w:hanging="426"/>
        <w:jc w:val="both"/>
        <w:rPr>
          <w:sz w:val="24"/>
          <w:szCs w:val="24"/>
        </w:rPr>
      </w:pPr>
      <w:r w:rsidRPr="00073BFC">
        <w:rPr>
          <w:sz w:val="24"/>
          <w:szCs w:val="24"/>
        </w:rPr>
        <w:t xml:space="preserve">La Oficina de Recepción </w:t>
      </w:r>
      <w:r>
        <w:rPr>
          <w:sz w:val="24"/>
          <w:szCs w:val="24"/>
        </w:rPr>
        <w:t xml:space="preserve">del departamento de Coordinación de Productos Biológicos </w:t>
      </w:r>
      <w:r w:rsidRPr="00073BFC">
        <w:rPr>
          <w:sz w:val="24"/>
          <w:szCs w:val="24"/>
        </w:rPr>
        <w:t xml:space="preserve">devuelve una copia del formulario </w:t>
      </w:r>
      <w:r>
        <w:rPr>
          <w:sz w:val="24"/>
          <w:szCs w:val="24"/>
        </w:rPr>
        <w:t xml:space="preserve">F-RCPB-046 </w:t>
      </w:r>
      <w:r w:rsidRPr="00073BFC">
        <w:rPr>
          <w:sz w:val="24"/>
          <w:szCs w:val="24"/>
        </w:rPr>
        <w:t xml:space="preserve"> </w:t>
      </w:r>
      <w:r>
        <w:rPr>
          <w:sz w:val="24"/>
          <w:szCs w:val="24"/>
        </w:rPr>
        <w:t xml:space="preserve"> </w:t>
      </w:r>
      <w:r w:rsidRPr="00073BFC">
        <w:rPr>
          <w:sz w:val="24"/>
          <w:szCs w:val="24"/>
        </w:rPr>
        <w:t>sellada (sin anexos)</w:t>
      </w:r>
      <w:r>
        <w:rPr>
          <w:sz w:val="24"/>
          <w:szCs w:val="24"/>
        </w:rPr>
        <w:t xml:space="preserve"> y de la lista de chequeo</w:t>
      </w:r>
      <w:r w:rsidRPr="00073BFC">
        <w:rPr>
          <w:sz w:val="24"/>
          <w:szCs w:val="24"/>
        </w:rPr>
        <w:t>,   como constancia de recepción de su solicitud.</w:t>
      </w:r>
    </w:p>
    <w:p w:rsidR="0039119D" w:rsidRDefault="0039119D" w:rsidP="0039119D">
      <w:pPr>
        <w:spacing w:line="360" w:lineRule="auto"/>
        <w:jc w:val="both"/>
        <w:rPr>
          <w:sz w:val="24"/>
          <w:szCs w:val="24"/>
        </w:rPr>
      </w:pPr>
    </w:p>
    <w:p w:rsidR="0039119D" w:rsidRDefault="0039119D" w:rsidP="0039119D">
      <w:pPr>
        <w:numPr>
          <w:ilvl w:val="0"/>
          <w:numId w:val="10"/>
        </w:numPr>
        <w:spacing w:line="360" w:lineRule="auto"/>
        <w:ind w:left="426" w:hanging="426"/>
        <w:jc w:val="both"/>
        <w:rPr>
          <w:sz w:val="24"/>
          <w:szCs w:val="24"/>
        </w:rPr>
      </w:pPr>
      <w:r w:rsidRPr="00604D7B">
        <w:rPr>
          <w:rFonts w:cs="Arial"/>
          <w:sz w:val="24"/>
          <w:szCs w:val="24"/>
        </w:rPr>
        <w:t>En un lapso de 5 días hábiles, el INH</w:t>
      </w:r>
      <w:r>
        <w:rPr>
          <w:rFonts w:cs="Arial"/>
          <w:sz w:val="24"/>
          <w:szCs w:val="24"/>
        </w:rPr>
        <w:t>“</w:t>
      </w:r>
      <w:r w:rsidRPr="00604D7B">
        <w:rPr>
          <w:rFonts w:cs="Arial"/>
          <w:sz w:val="24"/>
          <w:szCs w:val="24"/>
        </w:rPr>
        <w:t>RR</w:t>
      </w:r>
      <w:r>
        <w:rPr>
          <w:rFonts w:cs="Arial"/>
          <w:sz w:val="24"/>
          <w:szCs w:val="24"/>
        </w:rPr>
        <w:t>”</w:t>
      </w:r>
      <w:r w:rsidRPr="00604D7B">
        <w:rPr>
          <w:rFonts w:cs="Arial"/>
          <w:sz w:val="24"/>
          <w:szCs w:val="24"/>
        </w:rPr>
        <w:t>, notificará</w:t>
      </w:r>
      <w:r>
        <w:rPr>
          <w:rFonts w:cs="Arial"/>
          <w:sz w:val="24"/>
          <w:szCs w:val="24"/>
        </w:rPr>
        <w:t xml:space="preserve"> </w:t>
      </w:r>
      <w:r w:rsidRPr="00604D7B">
        <w:rPr>
          <w:rFonts w:cs="Arial"/>
          <w:sz w:val="24"/>
          <w:szCs w:val="24"/>
        </w:rPr>
        <w:t>al Patrocinante</w:t>
      </w:r>
      <w:r>
        <w:rPr>
          <w:rFonts w:cs="Arial"/>
          <w:sz w:val="24"/>
          <w:szCs w:val="24"/>
        </w:rPr>
        <w:t>,</w:t>
      </w:r>
      <w:r w:rsidRPr="009A7B06">
        <w:rPr>
          <w:rFonts w:cs="Arial"/>
          <w:sz w:val="24"/>
          <w:szCs w:val="24"/>
        </w:rPr>
        <w:t xml:space="preserve"> </w:t>
      </w:r>
      <w:r>
        <w:rPr>
          <w:rFonts w:cs="Arial"/>
          <w:sz w:val="24"/>
          <w:szCs w:val="24"/>
        </w:rPr>
        <w:t>mediante comunicación,</w:t>
      </w:r>
      <w:r w:rsidRPr="00604D7B">
        <w:rPr>
          <w:rFonts w:cs="Arial"/>
          <w:sz w:val="24"/>
          <w:szCs w:val="24"/>
        </w:rPr>
        <w:t xml:space="preserve"> la admisión de la solicitud</w:t>
      </w:r>
    </w:p>
    <w:p w:rsidR="0039119D" w:rsidRDefault="0039119D" w:rsidP="0039119D">
      <w:pPr>
        <w:pStyle w:val="Ttulo2"/>
        <w:spacing w:line="360" w:lineRule="auto"/>
        <w:rPr>
          <w:b w:val="0"/>
          <w:bCs w:val="0"/>
          <w:szCs w:val="24"/>
        </w:rPr>
      </w:pPr>
    </w:p>
    <w:p w:rsidR="0039119D" w:rsidRPr="00CF167E" w:rsidRDefault="0039119D" w:rsidP="0039119D">
      <w:pPr>
        <w:pStyle w:val="Ttulo2"/>
        <w:spacing w:line="360" w:lineRule="auto"/>
        <w:rPr>
          <w:bCs w:val="0"/>
          <w:szCs w:val="24"/>
        </w:rPr>
      </w:pPr>
      <w:r w:rsidRPr="00CF167E">
        <w:rPr>
          <w:bCs w:val="0"/>
          <w:szCs w:val="24"/>
        </w:rPr>
        <w:t xml:space="preserve">DEFINICIONES </w:t>
      </w:r>
    </w:p>
    <w:p w:rsidR="0039119D" w:rsidRPr="00733F40" w:rsidRDefault="0039119D" w:rsidP="0039119D"/>
    <w:p w:rsidR="0039119D" w:rsidRPr="00CB3D4C" w:rsidRDefault="0039119D" w:rsidP="0039119D">
      <w:pPr>
        <w:numPr>
          <w:ilvl w:val="0"/>
          <w:numId w:val="15"/>
        </w:numPr>
        <w:spacing w:line="360" w:lineRule="auto"/>
        <w:jc w:val="both"/>
        <w:rPr>
          <w:sz w:val="24"/>
          <w:szCs w:val="24"/>
        </w:rPr>
      </w:pPr>
      <w:r w:rsidRPr="00CB3D4C">
        <w:rPr>
          <w:sz w:val="24"/>
          <w:szCs w:val="24"/>
        </w:rPr>
        <w:t>Se considera como Producto de Tecnología Médica de Origen Biológico</w:t>
      </w:r>
      <w:r>
        <w:rPr>
          <w:sz w:val="24"/>
          <w:szCs w:val="24"/>
        </w:rPr>
        <w:t>, todos aquellos dispositivos médicos, tejidos, células o fluidos, que sean empleados con la finalidad de reemplazar o mejorar la función del organismo, en un área determinada, que sean de origen animal y/o humano; o que para su producción se involucren productos de origen animal y/o humano.</w:t>
      </w:r>
    </w:p>
    <w:p w:rsidR="0039119D" w:rsidRDefault="0039119D" w:rsidP="0039119D">
      <w:pPr>
        <w:spacing w:line="360" w:lineRule="auto"/>
        <w:jc w:val="both"/>
        <w:rPr>
          <w:sz w:val="24"/>
          <w:szCs w:val="24"/>
        </w:rPr>
      </w:pPr>
    </w:p>
    <w:p w:rsidR="0039119D" w:rsidRPr="008F0727" w:rsidRDefault="0039119D" w:rsidP="0039119D">
      <w:pPr>
        <w:spacing w:line="360" w:lineRule="auto"/>
        <w:jc w:val="both"/>
        <w:rPr>
          <w:b/>
          <w:sz w:val="24"/>
          <w:szCs w:val="24"/>
        </w:rPr>
      </w:pPr>
      <w:r w:rsidRPr="008F0727">
        <w:rPr>
          <w:b/>
          <w:sz w:val="24"/>
          <w:szCs w:val="24"/>
        </w:rPr>
        <w:t>PARTE 1 - INFORMACION GENERAL</w:t>
      </w:r>
    </w:p>
    <w:p w:rsidR="0039119D" w:rsidRPr="00A4317E" w:rsidRDefault="0039119D" w:rsidP="0039119D">
      <w:pPr>
        <w:numPr>
          <w:ilvl w:val="0"/>
          <w:numId w:val="20"/>
        </w:numPr>
        <w:spacing w:line="360" w:lineRule="auto"/>
        <w:jc w:val="both"/>
        <w:rPr>
          <w:sz w:val="24"/>
          <w:szCs w:val="24"/>
        </w:rPr>
      </w:pPr>
      <w:r>
        <w:rPr>
          <w:rFonts w:cs="Arial"/>
          <w:sz w:val="24"/>
          <w:szCs w:val="24"/>
        </w:rPr>
        <w:t xml:space="preserve">Categoría de Producto: </w:t>
      </w:r>
    </w:p>
    <w:p w:rsidR="0039119D" w:rsidRPr="00227B0D" w:rsidRDefault="0039119D" w:rsidP="0039119D">
      <w:pPr>
        <w:spacing w:line="360" w:lineRule="auto"/>
        <w:ind w:left="360"/>
        <w:jc w:val="both"/>
        <w:rPr>
          <w:sz w:val="24"/>
          <w:szCs w:val="24"/>
        </w:rPr>
      </w:pPr>
      <w:r>
        <w:rPr>
          <w:rFonts w:cs="Arial"/>
          <w:sz w:val="24"/>
          <w:szCs w:val="24"/>
        </w:rPr>
        <w:t>Según la</w:t>
      </w:r>
      <w:r w:rsidRPr="00227B0D">
        <w:rPr>
          <w:sz w:val="24"/>
          <w:szCs w:val="24"/>
        </w:rPr>
        <w:t xml:space="preserve"> </w:t>
      </w:r>
      <w:r w:rsidRPr="00073BFC">
        <w:rPr>
          <w:sz w:val="24"/>
          <w:szCs w:val="24"/>
        </w:rPr>
        <w:t>Ley de Medicamento, Gaceta Oficial República Bolivariana de Venezuela, No. 3</w:t>
      </w:r>
      <w:r>
        <w:rPr>
          <w:sz w:val="24"/>
          <w:szCs w:val="24"/>
        </w:rPr>
        <w:t xml:space="preserve">7.006 del 03/08/00, se consideran a los fines del Registro Sanitario tres categorías de Productos Biológicos Nuevo A, Nuevo B y Conocido. A los fines de agilizar los procesos de evaluación correspondientes, en este Instructivo se indica además la subdivisión en Nuevo </w:t>
      </w:r>
      <w:r>
        <w:rPr>
          <w:rFonts w:cs="Arial"/>
          <w:sz w:val="24"/>
          <w:szCs w:val="24"/>
        </w:rPr>
        <w:t>A</w:t>
      </w:r>
      <w:r>
        <w:rPr>
          <w:rFonts w:cs="Arial"/>
          <w:sz w:val="24"/>
          <w:szCs w:val="24"/>
          <w:vertAlign w:val="subscript"/>
        </w:rPr>
        <w:t>1</w:t>
      </w:r>
      <w:r>
        <w:rPr>
          <w:rFonts w:cs="Arial"/>
          <w:sz w:val="24"/>
          <w:szCs w:val="24"/>
        </w:rPr>
        <w:t>, Nuevo A</w:t>
      </w:r>
      <w:r>
        <w:rPr>
          <w:rFonts w:cs="Arial"/>
          <w:sz w:val="24"/>
          <w:szCs w:val="24"/>
          <w:vertAlign w:val="subscript"/>
        </w:rPr>
        <w:t>2</w:t>
      </w:r>
      <w:r w:rsidRPr="00604D7B">
        <w:rPr>
          <w:rFonts w:cs="Arial"/>
          <w:sz w:val="24"/>
          <w:szCs w:val="24"/>
        </w:rPr>
        <w:t>,</w:t>
      </w:r>
      <w:r>
        <w:rPr>
          <w:rFonts w:cs="Arial"/>
          <w:sz w:val="24"/>
          <w:szCs w:val="24"/>
        </w:rPr>
        <w:t xml:space="preserve"> Nuevo </w:t>
      </w:r>
      <w:r w:rsidRPr="00604D7B">
        <w:rPr>
          <w:rFonts w:cs="Arial"/>
          <w:sz w:val="24"/>
          <w:szCs w:val="24"/>
        </w:rPr>
        <w:t xml:space="preserve"> B</w:t>
      </w:r>
      <w:r w:rsidRPr="00604D7B">
        <w:rPr>
          <w:rFonts w:cs="Arial"/>
          <w:sz w:val="24"/>
          <w:szCs w:val="24"/>
          <w:vertAlign w:val="subscript"/>
        </w:rPr>
        <w:t>1</w:t>
      </w:r>
      <w:r>
        <w:rPr>
          <w:rFonts w:cs="Arial"/>
          <w:sz w:val="24"/>
          <w:szCs w:val="24"/>
          <w:vertAlign w:val="subscript"/>
        </w:rPr>
        <w:t>,</w:t>
      </w:r>
      <w:r w:rsidRPr="00604D7B">
        <w:rPr>
          <w:rFonts w:cs="Arial"/>
          <w:sz w:val="24"/>
          <w:szCs w:val="24"/>
        </w:rPr>
        <w:t xml:space="preserve"> </w:t>
      </w:r>
      <w:r>
        <w:rPr>
          <w:rFonts w:cs="Arial"/>
          <w:sz w:val="24"/>
          <w:szCs w:val="24"/>
        </w:rPr>
        <w:t xml:space="preserve">Nuevo </w:t>
      </w:r>
      <w:r w:rsidRPr="00604D7B">
        <w:rPr>
          <w:rFonts w:cs="Arial"/>
          <w:sz w:val="24"/>
          <w:szCs w:val="24"/>
        </w:rPr>
        <w:t xml:space="preserve"> B</w:t>
      </w:r>
      <w:r w:rsidRPr="00604D7B">
        <w:rPr>
          <w:rFonts w:cs="Arial"/>
          <w:sz w:val="24"/>
          <w:szCs w:val="24"/>
          <w:vertAlign w:val="subscript"/>
        </w:rPr>
        <w:t>2</w:t>
      </w:r>
      <w:r>
        <w:rPr>
          <w:rFonts w:cs="Arial"/>
          <w:sz w:val="24"/>
          <w:szCs w:val="24"/>
          <w:vertAlign w:val="subscript"/>
        </w:rPr>
        <w:t xml:space="preserve">  </w:t>
      </w:r>
      <w:r w:rsidRPr="00227B0D">
        <w:rPr>
          <w:rFonts w:cs="Arial"/>
          <w:sz w:val="24"/>
          <w:szCs w:val="24"/>
        </w:rPr>
        <w:t>y Conocido</w:t>
      </w:r>
      <w:r>
        <w:rPr>
          <w:rFonts w:cs="Arial"/>
          <w:sz w:val="24"/>
          <w:szCs w:val="24"/>
        </w:rPr>
        <w:t>.</w:t>
      </w:r>
    </w:p>
    <w:p w:rsidR="0039119D" w:rsidRPr="00733F40" w:rsidRDefault="0039119D" w:rsidP="0039119D">
      <w:pPr>
        <w:spacing w:line="360" w:lineRule="auto"/>
        <w:jc w:val="both"/>
        <w:rPr>
          <w:rFonts w:cs="Arial"/>
          <w:sz w:val="16"/>
          <w:szCs w:val="16"/>
        </w:rPr>
      </w:pPr>
      <w:r w:rsidRPr="00227B0D">
        <w:rPr>
          <w:rFonts w:cs="Arial"/>
          <w:sz w:val="24"/>
          <w:szCs w:val="24"/>
        </w:rPr>
        <w:t xml:space="preserve">  </w:t>
      </w:r>
      <w:r>
        <w:rPr>
          <w:rFonts w:cs="Arial"/>
          <w:sz w:val="24"/>
          <w:szCs w:val="24"/>
        </w:rPr>
        <w:t xml:space="preserve">          </w:t>
      </w:r>
    </w:p>
    <w:p w:rsidR="0039119D" w:rsidRPr="00604D7B" w:rsidRDefault="0039119D" w:rsidP="0039119D">
      <w:pPr>
        <w:spacing w:line="360" w:lineRule="auto"/>
        <w:ind w:left="142"/>
        <w:jc w:val="both"/>
        <w:rPr>
          <w:rFonts w:cs="Arial"/>
          <w:sz w:val="24"/>
          <w:szCs w:val="24"/>
          <w:u w:val="single"/>
        </w:rPr>
      </w:pPr>
      <w:r>
        <w:rPr>
          <w:rFonts w:cs="Arial"/>
          <w:sz w:val="24"/>
          <w:szCs w:val="24"/>
        </w:rPr>
        <w:t xml:space="preserve"> </w:t>
      </w:r>
      <w:r w:rsidRPr="00604D7B">
        <w:rPr>
          <w:rFonts w:cs="Arial"/>
          <w:sz w:val="24"/>
          <w:szCs w:val="24"/>
          <w:u w:val="single"/>
        </w:rPr>
        <w:t>Producto Nuevo A</w:t>
      </w:r>
      <w:r w:rsidRPr="00604D7B">
        <w:rPr>
          <w:rFonts w:cs="Arial"/>
          <w:sz w:val="24"/>
          <w:szCs w:val="24"/>
          <w:u w:val="single"/>
          <w:vertAlign w:val="subscript"/>
        </w:rPr>
        <w:t>1</w:t>
      </w:r>
      <w:r w:rsidRPr="00604D7B">
        <w:rPr>
          <w:rFonts w:cs="Arial"/>
          <w:sz w:val="24"/>
          <w:szCs w:val="24"/>
          <w:u w:val="single"/>
        </w:rPr>
        <w:t>:</w:t>
      </w:r>
    </w:p>
    <w:p w:rsidR="0039119D" w:rsidRDefault="0039119D" w:rsidP="0039119D">
      <w:pPr>
        <w:spacing w:line="360" w:lineRule="auto"/>
        <w:ind w:left="284"/>
        <w:jc w:val="both"/>
        <w:rPr>
          <w:sz w:val="24"/>
          <w:szCs w:val="24"/>
        </w:rPr>
      </w:pPr>
      <w:r w:rsidRPr="00745ED6">
        <w:rPr>
          <w:sz w:val="24"/>
          <w:szCs w:val="24"/>
        </w:rPr>
        <w:t xml:space="preserve">Se consideran en esta categoría al producto innovador, así como también a aquel producto que contenga en su formulación excipientes (adyuvantes, estabilizantes, preservativos, entre otros), no aprobado(s) en Venezuela para Productos Biológicos.    </w:t>
      </w:r>
    </w:p>
    <w:p w:rsidR="0039119D" w:rsidRPr="00733F40" w:rsidRDefault="0039119D" w:rsidP="0039119D">
      <w:pPr>
        <w:spacing w:line="360" w:lineRule="auto"/>
        <w:ind w:left="851"/>
        <w:jc w:val="both"/>
        <w:rPr>
          <w:sz w:val="16"/>
          <w:szCs w:val="16"/>
        </w:rPr>
      </w:pPr>
    </w:p>
    <w:p w:rsidR="0039119D" w:rsidRPr="00CF167E" w:rsidRDefault="0039119D" w:rsidP="0039119D">
      <w:pPr>
        <w:spacing w:line="360" w:lineRule="auto"/>
        <w:ind w:left="142"/>
        <w:jc w:val="both"/>
        <w:rPr>
          <w:sz w:val="24"/>
          <w:szCs w:val="24"/>
        </w:rPr>
      </w:pPr>
      <w:r w:rsidRPr="00CF167E">
        <w:rPr>
          <w:sz w:val="24"/>
          <w:szCs w:val="24"/>
          <w:u w:val="single"/>
        </w:rPr>
        <w:t>Producto innovador</w:t>
      </w:r>
      <w:r w:rsidRPr="00CF167E">
        <w:rPr>
          <w:sz w:val="24"/>
          <w:szCs w:val="24"/>
        </w:rPr>
        <w:t xml:space="preserve">: </w:t>
      </w:r>
    </w:p>
    <w:p w:rsidR="0039119D" w:rsidRPr="00CF167E" w:rsidRDefault="0039119D" w:rsidP="0039119D">
      <w:pPr>
        <w:spacing w:line="360" w:lineRule="auto"/>
        <w:ind w:left="284"/>
        <w:jc w:val="both"/>
        <w:rPr>
          <w:b/>
          <w:sz w:val="24"/>
          <w:szCs w:val="24"/>
        </w:rPr>
      </w:pPr>
      <w:r w:rsidRPr="00CF167E">
        <w:rPr>
          <w:sz w:val="24"/>
          <w:szCs w:val="24"/>
        </w:rPr>
        <w:t xml:space="preserve">Aquel producto cuyo principio activo o combinación de principios activos, no se encuentren aprobados en Venezuela., o </w:t>
      </w:r>
      <w:r w:rsidRPr="00CF167E">
        <w:rPr>
          <w:b/>
          <w:sz w:val="24"/>
          <w:szCs w:val="24"/>
        </w:rPr>
        <w:t>estando aprobados sean elaborados mediante el uso de nuevas tecnologías.</w:t>
      </w:r>
    </w:p>
    <w:p w:rsidR="0039119D" w:rsidRPr="00CF167E" w:rsidRDefault="0039119D" w:rsidP="0039119D">
      <w:pPr>
        <w:pStyle w:val="Sangradetdecuerpo"/>
        <w:spacing w:line="360" w:lineRule="auto"/>
        <w:ind w:left="851"/>
        <w:rPr>
          <w:sz w:val="24"/>
          <w:szCs w:val="24"/>
        </w:rPr>
      </w:pPr>
    </w:p>
    <w:p w:rsidR="0039119D" w:rsidRPr="00CF167E" w:rsidRDefault="0039119D" w:rsidP="0039119D">
      <w:pPr>
        <w:spacing w:line="360" w:lineRule="auto"/>
        <w:ind w:left="142"/>
        <w:jc w:val="both"/>
        <w:rPr>
          <w:rFonts w:cs="Arial"/>
          <w:sz w:val="24"/>
          <w:szCs w:val="24"/>
          <w:u w:val="single"/>
        </w:rPr>
      </w:pPr>
      <w:r w:rsidRPr="00CF167E">
        <w:rPr>
          <w:rFonts w:cs="Arial"/>
          <w:sz w:val="24"/>
          <w:szCs w:val="24"/>
          <w:u w:val="single"/>
        </w:rPr>
        <w:t>Producto Nuevo A</w:t>
      </w:r>
      <w:r w:rsidRPr="00CF167E">
        <w:rPr>
          <w:rFonts w:cs="Arial"/>
          <w:sz w:val="24"/>
          <w:szCs w:val="24"/>
          <w:u w:val="single"/>
          <w:vertAlign w:val="subscript"/>
        </w:rPr>
        <w:t>2</w:t>
      </w:r>
      <w:r w:rsidRPr="00CF167E">
        <w:rPr>
          <w:rFonts w:cs="Arial"/>
          <w:sz w:val="24"/>
          <w:szCs w:val="24"/>
          <w:u w:val="single"/>
        </w:rPr>
        <w:t>:</w:t>
      </w:r>
    </w:p>
    <w:p w:rsidR="0039119D" w:rsidRPr="00CF167E" w:rsidRDefault="0039119D" w:rsidP="0039119D">
      <w:pPr>
        <w:spacing w:line="360" w:lineRule="auto"/>
        <w:ind w:left="284"/>
        <w:jc w:val="both"/>
        <w:rPr>
          <w:rFonts w:cs="Arial"/>
          <w:sz w:val="24"/>
          <w:szCs w:val="24"/>
        </w:rPr>
      </w:pPr>
      <w:r w:rsidRPr="00CF167E">
        <w:rPr>
          <w:rFonts w:cs="Arial"/>
          <w:sz w:val="24"/>
          <w:szCs w:val="24"/>
        </w:rPr>
        <w:t xml:space="preserve">Aquel cuyo principio activo o combinación de principios activos ya se encuentran registrados en el país, pero la solicitud corresponde  a un laboratorio fabricante diferente al del  producto aprobado. </w:t>
      </w:r>
    </w:p>
    <w:p w:rsidR="0039119D" w:rsidRPr="00CF167E" w:rsidRDefault="0039119D" w:rsidP="0039119D">
      <w:pPr>
        <w:numPr>
          <w:ilvl w:val="12"/>
          <w:numId w:val="0"/>
        </w:numPr>
        <w:spacing w:line="360" w:lineRule="auto"/>
        <w:ind w:left="851"/>
        <w:jc w:val="both"/>
        <w:rPr>
          <w:rFonts w:cs="Arial"/>
          <w:sz w:val="24"/>
          <w:szCs w:val="24"/>
          <w:u w:val="single"/>
        </w:rPr>
      </w:pPr>
    </w:p>
    <w:p w:rsidR="0039119D" w:rsidRPr="00CF167E" w:rsidRDefault="0039119D" w:rsidP="0039119D">
      <w:pPr>
        <w:spacing w:line="360" w:lineRule="auto"/>
        <w:ind w:left="142"/>
        <w:jc w:val="both"/>
        <w:rPr>
          <w:rFonts w:cs="Arial"/>
          <w:sz w:val="24"/>
          <w:szCs w:val="24"/>
          <w:u w:val="single"/>
        </w:rPr>
      </w:pPr>
      <w:r w:rsidRPr="00CF167E">
        <w:rPr>
          <w:rFonts w:cs="Arial"/>
          <w:sz w:val="24"/>
          <w:szCs w:val="24"/>
          <w:u w:val="single"/>
        </w:rPr>
        <w:t>Producto Nuevo B</w:t>
      </w:r>
      <w:r w:rsidRPr="00CF167E">
        <w:rPr>
          <w:rFonts w:cs="Arial"/>
          <w:sz w:val="24"/>
          <w:szCs w:val="24"/>
          <w:u w:val="single"/>
          <w:vertAlign w:val="subscript"/>
        </w:rPr>
        <w:t>1</w:t>
      </w:r>
      <w:r w:rsidRPr="00CF167E">
        <w:rPr>
          <w:rFonts w:cs="Arial"/>
          <w:sz w:val="24"/>
          <w:szCs w:val="24"/>
          <w:u w:val="single"/>
        </w:rPr>
        <w:t xml:space="preserve">: </w:t>
      </w:r>
    </w:p>
    <w:p w:rsidR="0039119D" w:rsidRPr="00CF167E" w:rsidRDefault="0039119D" w:rsidP="0039119D">
      <w:pPr>
        <w:spacing w:line="360" w:lineRule="auto"/>
        <w:ind w:left="284"/>
        <w:jc w:val="both"/>
        <w:rPr>
          <w:rFonts w:cs="Arial"/>
          <w:sz w:val="24"/>
          <w:szCs w:val="24"/>
        </w:rPr>
      </w:pPr>
      <w:r w:rsidRPr="00CF167E">
        <w:rPr>
          <w:rFonts w:cs="Arial"/>
          <w:sz w:val="24"/>
          <w:szCs w:val="24"/>
        </w:rPr>
        <w:t xml:space="preserve">Aquel producto elaborado por un determinado laboratorio, ya registrado en el país que  corresponda a una nueva forma farmacéutica,  vía de administración o  indicación en población pediátrica. </w:t>
      </w:r>
    </w:p>
    <w:p w:rsidR="0039119D" w:rsidRPr="00CF167E" w:rsidRDefault="0039119D" w:rsidP="0039119D">
      <w:pPr>
        <w:pStyle w:val="Sangradetdecuerpo"/>
        <w:spacing w:line="360" w:lineRule="auto"/>
        <w:ind w:left="851"/>
        <w:rPr>
          <w:rFonts w:cs="Arial"/>
          <w:sz w:val="24"/>
          <w:szCs w:val="24"/>
        </w:rPr>
      </w:pPr>
    </w:p>
    <w:p w:rsidR="0039119D" w:rsidRPr="00604D7B" w:rsidRDefault="0039119D" w:rsidP="0039119D">
      <w:pPr>
        <w:spacing w:line="360" w:lineRule="auto"/>
        <w:ind w:left="142"/>
        <w:jc w:val="both"/>
        <w:rPr>
          <w:rFonts w:cs="Arial"/>
          <w:sz w:val="24"/>
          <w:szCs w:val="24"/>
          <w:u w:val="single"/>
        </w:rPr>
      </w:pPr>
      <w:r w:rsidRPr="00604D7B">
        <w:rPr>
          <w:rFonts w:cs="Arial"/>
          <w:sz w:val="24"/>
          <w:szCs w:val="24"/>
          <w:u w:val="single"/>
        </w:rPr>
        <w:t>Producto Nuevo B</w:t>
      </w:r>
      <w:r w:rsidRPr="00604D7B">
        <w:rPr>
          <w:rFonts w:cs="Arial"/>
          <w:sz w:val="24"/>
          <w:szCs w:val="24"/>
          <w:u w:val="single"/>
          <w:vertAlign w:val="subscript"/>
        </w:rPr>
        <w:t>2</w:t>
      </w:r>
      <w:r w:rsidRPr="00604D7B">
        <w:rPr>
          <w:rFonts w:cs="Arial"/>
          <w:sz w:val="24"/>
          <w:szCs w:val="24"/>
          <w:u w:val="single"/>
        </w:rPr>
        <w:t xml:space="preserve">: </w:t>
      </w:r>
    </w:p>
    <w:p w:rsidR="0039119D" w:rsidRPr="00604D7B" w:rsidRDefault="0039119D" w:rsidP="0039119D">
      <w:pPr>
        <w:spacing w:line="360" w:lineRule="auto"/>
        <w:ind w:left="284"/>
        <w:jc w:val="both"/>
        <w:rPr>
          <w:rFonts w:cs="Arial"/>
          <w:sz w:val="24"/>
          <w:szCs w:val="24"/>
        </w:rPr>
      </w:pPr>
      <w:r w:rsidRPr="00604D7B">
        <w:rPr>
          <w:rFonts w:cs="Arial"/>
          <w:sz w:val="24"/>
          <w:szCs w:val="24"/>
        </w:rPr>
        <w:t xml:space="preserve">Aquel producto elaborado por un determinado laboratorio, ya registrado en el país que  corresponda a una presentación con sistema envase-cierre diferente. </w:t>
      </w:r>
    </w:p>
    <w:p w:rsidR="0039119D" w:rsidRDefault="0039119D" w:rsidP="0039119D">
      <w:pPr>
        <w:spacing w:line="360" w:lineRule="auto"/>
        <w:ind w:left="284"/>
        <w:jc w:val="both"/>
        <w:rPr>
          <w:rFonts w:cs="Arial"/>
          <w:sz w:val="24"/>
          <w:szCs w:val="24"/>
        </w:rPr>
      </w:pPr>
      <w:r w:rsidRPr="00604D7B">
        <w:rPr>
          <w:rFonts w:cs="Arial"/>
          <w:sz w:val="24"/>
          <w:szCs w:val="24"/>
        </w:rPr>
        <w:t>El tiempo de análisis para lo</w:t>
      </w:r>
      <w:r>
        <w:rPr>
          <w:rFonts w:cs="Arial"/>
          <w:sz w:val="24"/>
          <w:szCs w:val="24"/>
        </w:rPr>
        <w:t>s Productos Nuevos Categorías A</w:t>
      </w:r>
      <w:r>
        <w:rPr>
          <w:rFonts w:cs="Arial"/>
          <w:sz w:val="24"/>
          <w:szCs w:val="24"/>
          <w:vertAlign w:val="subscript"/>
        </w:rPr>
        <w:t>1</w:t>
      </w:r>
      <w:r>
        <w:rPr>
          <w:rFonts w:cs="Arial"/>
          <w:sz w:val="24"/>
          <w:szCs w:val="24"/>
        </w:rPr>
        <w:t>, A</w:t>
      </w:r>
      <w:r>
        <w:rPr>
          <w:rFonts w:cs="Arial"/>
          <w:sz w:val="24"/>
          <w:szCs w:val="24"/>
          <w:vertAlign w:val="subscript"/>
        </w:rPr>
        <w:t>2</w:t>
      </w:r>
      <w:r w:rsidRPr="00604D7B">
        <w:rPr>
          <w:rFonts w:cs="Arial"/>
          <w:sz w:val="24"/>
          <w:szCs w:val="24"/>
        </w:rPr>
        <w:t>, B</w:t>
      </w:r>
      <w:r w:rsidRPr="00604D7B">
        <w:rPr>
          <w:rFonts w:cs="Arial"/>
          <w:sz w:val="24"/>
          <w:szCs w:val="24"/>
          <w:vertAlign w:val="subscript"/>
        </w:rPr>
        <w:t xml:space="preserve">1 </w:t>
      </w:r>
      <w:r w:rsidRPr="00604D7B">
        <w:rPr>
          <w:rFonts w:cs="Arial"/>
          <w:sz w:val="24"/>
          <w:szCs w:val="24"/>
        </w:rPr>
        <w:t xml:space="preserve"> y  B</w:t>
      </w:r>
      <w:r w:rsidRPr="00604D7B">
        <w:rPr>
          <w:rFonts w:cs="Arial"/>
          <w:sz w:val="24"/>
          <w:szCs w:val="24"/>
          <w:vertAlign w:val="subscript"/>
        </w:rPr>
        <w:t xml:space="preserve">2 </w:t>
      </w:r>
      <w:r>
        <w:rPr>
          <w:rFonts w:cs="Arial"/>
          <w:sz w:val="24"/>
          <w:szCs w:val="24"/>
          <w:vertAlign w:val="subscript"/>
        </w:rPr>
        <w:t xml:space="preserve"> </w:t>
      </w:r>
      <w:r w:rsidRPr="00604D7B">
        <w:rPr>
          <w:rFonts w:cs="Arial"/>
          <w:sz w:val="24"/>
          <w:szCs w:val="24"/>
        </w:rPr>
        <w:t>será de 180días.</w:t>
      </w:r>
    </w:p>
    <w:p w:rsidR="0039119D" w:rsidRPr="00AE4CB1" w:rsidRDefault="0039119D" w:rsidP="0039119D">
      <w:pPr>
        <w:numPr>
          <w:ilvl w:val="12"/>
          <w:numId w:val="0"/>
        </w:numPr>
        <w:spacing w:line="360" w:lineRule="auto"/>
        <w:ind w:left="851"/>
        <w:jc w:val="both"/>
        <w:rPr>
          <w:rFonts w:cs="Arial"/>
          <w:sz w:val="16"/>
          <w:szCs w:val="16"/>
        </w:rPr>
      </w:pPr>
    </w:p>
    <w:p w:rsidR="0039119D" w:rsidRPr="00604D7B" w:rsidRDefault="0039119D" w:rsidP="0039119D">
      <w:pPr>
        <w:spacing w:line="360" w:lineRule="auto"/>
        <w:ind w:left="142"/>
        <w:jc w:val="both"/>
        <w:rPr>
          <w:rFonts w:cs="Arial"/>
          <w:sz w:val="24"/>
          <w:szCs w:val="24"/>
        </w:rPr>
      </w:pPr>
      <w:r w:rsidRPr="00604D7B">
        <w:rPr>
          <w:rFonts w:cs="Arial"/>
          <w:sz w:val="24"/>
          <w:szCs w:val="24"/>
          <w:u w:val="single"/>
        </w:rPr>
        <w:t>Producto Conocido:</w:t>
      </w:r>
      <w:r w:rsidRPr="00604D7B">
        <w:rPr>
          <w:rFonts w:cs="Arial"/>
          <w:sz w:val="24"/>
          <w:szCs w:val="24"/>
        </w:rPr>
        <w:t xml:space="preserve"> aquel principio activo aprobado en Venezuela, que sea elaborado por el mismo Laboratorio y que vaya a ser comercializado por otra casa de representación.</w:t>
      </w:r>
    </w:p>
    <w:p w:rsidR="0039119D" w:rsidRDefault="0039119D" w:rsidP="0039119D">
      <w:pPr>
        <w:spacing w:line="360" w:lineRule="auto"/>
        <w:ind w:left="284"/>
        <w:jc w:val="both"/>
        <w:rPr>
          <w:rFonts w:cs="Arial"/>
          <w:sz w:val="24"/>
          <w:szCs w:val="24"/>
        </w:rPr>
      </w:pPr>
      <w:r w:rsidRPr="00604D7B">
        <w:rPr>
          <w:rFonts w:cs="Arial"/>
          <w:sz w:val="24"/>
          <w:szCs w:val="24"/>
        </w:rPr>
        <w:t>El tiempo de análisis para los productos conocidos será de 60 días.</w:t>
      </w:r>
    </w:p>
    <w:p w:rsidR="0039119D" w:rsidRDefault="0039119D" w:rsidP="0039119D">
      <w:pPr>
        <w:numPr>
          <w:ilvl w:val="0"/>
          <w:numId w:val="20"/>
        </w:numPr>
        <w:spacing w:line="360" w:lineRule="auto"/>
        <w:jc w:val="both"/>
        <w:rPr>
          <w:rFonts w:cs="Arial"/>
          <w:sz w:val="24"/>
          <w:szCs w:val="24"/>
        </w:rPr>
      </w:pPr>
      <w:r>
        <w:rPr>
          <w:rFonts w:cs="Arial"/>
          <w:sz w:val="24"/>
          <w:szCs w:val="24"/>
        </w:rPr>
        <w:t>Nombre del producto: Debe señalarse el nombre sugerido o marca del producto, seguido de la concentración  y  forma farmacéutica.</w:t>
      </w:r>
    </w:p>
    <w:p w:rsidR="0039119D" w:rsidRPr="00733F40" w:rsidRDefault="0039119D" w:rsidP="0039119D">
      <w:pPr>
        <w:spacing w:line="360" w:lineRule="auto"/>
        <w:ind w:left="360"/>
        <w:jc w:val="both"/>
        <w:rPr>
          <w:rFonts w:cs="Arial"/>
          <w:sz w:val="16"/>
          <w:szCs w:val="16"/>
        </w:rPr>
      </w:pPr>
      <w:r>
        <w:rPr>
          <w:rFonts w:cs="Arial"/>
          <w:sz w:val="24"/>
          <w:szCs w:val="24"/>
        </w:rPr>
        <w:t xml:space="preserve"> </w:t>
      </w:r>
    </w:p>
    <w:p w:rsidR="0039119D" w:rsidRPr="001E313E" w:rsidRDefault="0039119D" w:rsidP="0039119D">
      <w:pPr>
        <w:numPr>
          <w:ilvl w:val="0"/>
          <w:numId w:val="20"/>
        </w:numPr>
        <w:spacing w:line="360" w:lineRule="auto"/>
        <w:jc w:val="both"/>
        <w:rPr>
          <w:rFonts w:cs="Arial"/>
          <w:sz w:val="24"/>
          <w:szCs w:val="24"/>
        </w:rPr>
      </w:pPr>
      <w:r>
        <w:rPr>
          <w:rFonts w:cs="Arial"/>
          <w:sz w:val="24"/>
          <w:szCs w:val="24"/>
        </w:rPr>
        <w:t xml:space="preserve">Nombre genérico: Debe señalarse  el nombre genérico completo del producto en su Denominación Común Internacional. </w:t>
      </w:r>
    </w:p>
    <w:p w:rsidR="0039119D" w:rsidRDefault="0039119D" w:rsidP="0039119D">
      <w:pPr>
        <w:spacing w:line="360" w:lineRule="auto"/>
        <w:ind w:left="360"/>
        <w:jc w:val="both"/>
        <w:rPr>
          <w:rFonts w:cs="Arial"/>
          <w:sz w:val="24"/>
          <w:szCs w:val="24"/>
        </w:rPr>
      </w:pPr>
    </w:p>
    <w:p w:rsidR="0039119D" w:rsidRDefault="0039119D" w:rsidP="0039119D">
      <w:pPr>
        <w:numPr>
          <w:ilvl w:val="0"/>
          <w:numId w:val="20"/>
        </w:numPr>
        <w:spacing w:line="360" w:lineRule="auto"/>
        <w:jc w:val="both"/>
        <w:rPr>
          <w:rFonts w:cs="Arial"/>
          <w:sz w:val="24"/>
          <w:szCs w:val="24"/>
        </w:rPr>
      </w:pPr>
      <w:r>
        <w:rPr>
          <w:rFonts w:cs="Arial"/>
          <w:sz w:val="24"/>
          <w:szCs w:val="24"/>
        </w:rPr>
        <w:t xml:space="preserve">Concentración: en caso de contener más de un principio activo debe especificarse la concentración de cada uno. </w:t>
      </w:r>
    </w:p>
    <w:p w:rsidR="0039119D" w:rsidRDefault="0039119D" w:rsidP="0039119D">
      <w:pPr>
        <w:spacing w:line="360" w:lineRule="auto"/>
        <w:jc w:val="both"/>
        <w:rPr>
          <w:rFonts w:cs="Arial"/>
          <w:sz w:val="24"/>
          <w:szCs w:val="24"/>
        </w:rPr>
      </w:pPr>
    </w:p>
    <w:p w:rsidR="0039119D" w:rsidRDefault="0039119D" w:rsidP="0039119D">
      <w:pPr>
        <w:numPr>
          <w:ilvl w:val="0"/>
          <w:numId w:val="20"/>
        </w:numPr>
        <w:spacing w:line="360" w:lineRule="auto"/>
        <w:jc w:val="both"/>
        <w:rPr>
          <w:rFonts w:cs="Arial"/>
          <w:sz w:val="24"/>
          <w:szCs w:val="24"/>
        </w:rPr>
      </w:pPr>
      <w:r>
        <w:rPr>
          <w:rFonts w:cs="Arial"/>
          <w:sz w:val="24"/>
          <w:szCs w:val="24"/>
        </w:rPr>
        <w:t xml:space="preserve">Indicar con una equis “X” en el recuadro que corresponda, dependiendo  si se trata de un producto de fabricación Nacional o Extranjera. </w:t>
      </w:r>
    </w:p>
    <w:p w:rsidR="0039119D" w:rsidRDefault="0039119D" w:rsidP="0039119D">
      <w:pPr>
        <w:spacing w:line="360" w:lineRule="auto"/>
        <w:jc w:val="both"/>
        <w:rPr>
          <w:rFonts w:cs="Arial"/>
          <w:sz w:val="24"/>
          <w:szCs w:val="24"/>
        </w:rPr>
      </w:pPr>
    </w:p>
    <w:p w:rsidR="0039119D" w:rsidRPr="00CF167E" w:rsidRDefault="0039119D" w:rsidP="0039119D">
      <w:pPr>
        <w:pStyle w:val="Textodecuerpo"/>
        <w:spacing w:line="360" w:lineRule="auto"/>
        <w:ind w:left="284"/>
        <w:jc w:val="both"/>
        <w:rPr>
          <w:rFonts w:cs="Arial"/>
          <w:b/>
          <w:sz w:val="24"/>
          <w:szCs w:val="24"/>
        </w:rPr>
      </w:pPr>
      <w:r w:rsidRPr="00CF167E">
        <w:rPr>
          <w:rFonts w:cs="Arial"/>
          <w:b/>
          <w:sz w:val="24"/>
          <w:szCs w:val="24"/>
        </w:rPr>
        <w:t>En el caso de que alguno de los recaudos indic</w:t>
      </w:r>
      <w:r>
        <w:rPr>
          <w:rFonts w:cs="Arial"/>
          <w:b/>
          <w:sz w:val="24"/>
          <w:szCs w:val="24"/>
        </w:rPr>
        <w:t>ados en el Formulario F-RCPB-046</w:t>
      </w:r>
      <w:r w:rsidRPr="00CF167E">
        <w:rPr>
          <w:rFonts w:cs="Arial"/>
          <w:b/>
          <w:sz w:val="24"/>
          <w:szCs w:val="24"/>
        </w:rPr>
        <w:t xml:space="preserve">, no proceda para un producto en particular o no pueda ser cumplido al momento de efectuar la solicitud del Registro Sanitario, el Farmacéutico Patrocinante deberá efectuar la correspondiente exposición de motivos, para su consideración. En caso de considerarse </w:t>
      </w:r>
      <w:r w:rsidRPr="001E313E">
        <w:rPr>
          <w:rFonts w:cs="Arial"/>
          <w:b/>
          <w:sz w:val="24"/>
          <w:szCs w:val="24"/>
        </w:rPr>
        <w:t xml:space="preserve">improcedente </w:t>
      </w:r>
      <w:r w:rsidRPr="00CF167E">
        <w:rPr>
          <w:rFonts w:cs="Arial"/>
          <w:b/>
          <w:sz w:val="24"/>
          <w:szCs w:val="24"/>
        </w:rPr>
        <w:t xml:space="preserve">le será notificado mediante comunicación, durante el período de evaluación respectivo.   </w:t>
      </w:r>
    </w:p>
    <w:p w:rsidR="0039119D" w:rsidRPr="00CF167E" w:rsidRDefault="0039119D" w:rsidP="0039119D">
      <w:pPr>
        <w:pStyle w:val="Textodecuerpo"/>
        <w:spacing w:line="360" w:lineRule="auto"/>
        <w:ind w:left="284"/>
        <w:jc w:val="both"/>
        <w:rPr>
          <w:rFonts w:cs="Arial"/>
          <w:b/>
          <w:sz w:val="24"/>
          <w:szCs w:val="24"/>
        </w:rPr>
      </w:pPr>
    </w:p>
    <w:p w:rsidR="0039119D" w:rsidRPr="00CF167E" w:rsidRDefault="0039119D" w:rsidP="0039119D">
      <w:pPr>
        <w:pStyle w:val="Textodecuerpo"/>
        <w:spacing w:line="360" w:lineRule="auto"/>
        <w:ind w:left="284"/>
        <w:jc w:val="both"/>
        <w:rPr>
          <w:rFonts w:cs="Arial"/>
          <w:b/>
          <w:sz w:val="24"/>
          <w:szCs w:val="24"/>
        </w:rPr>
      </w:pPr>
      <w:r w:rsidRPr="00CF167E">
        <w:rPr>
          <w:rFonts w:cs="Arial"/>
          <w:b/>
          <w:sz w:val="24"/>
          <w:szCs w:val="24"/>
        </w:rPr>
        <w:t xml:space="preserve">Para Productos Categoría </w:t>
      </w:r>
      <w:r w:rsidRPr="00CF167E">
        <w:rPr>
          <w:rFonts w:cs="Arial"/>
          <w:sz w:val="24"/>
          <w:szCs w:val="24"/>
        </w:rPr>
        <w:t>Nuevo A</w:t>
      </w:r>
      <w:r w:rsidRPr="00CF167E">
        <w:rPr>
          <w:rFonts w:cs="Arial"/>
          <w:sz w:val="24"/>
          <w:szCs w:val="24"/>
          <w:vertAlign w:val="subscript"/>
        </w:rPr>
        <w:t>1</w:t>
      </w:r>
      <w:r w:rsidRPr="00CF167E">
        <w:rPr>
          <w:rFonts w:cs="Arial"/>
          <w:sz w:val="24"/>
          <w:szCs w:val="24"/>
        </w:rPr>
        <w:t xml:space="preserve"> y A</w:t>
      </w:r>
      <w:r w:rsidRPr="00CF167E">
        <w:rPr>
          <w:rFonts w:cs="Arial"/>
          <w:sz w:val="24"/>
          <w:szCs w:val="24"/>
          <w:vertAlign w:val="subscript"/>
        </w:rPr>
        <w:t>2</w:t>
      </w:r>
      <w:r w:rsidRPr="00CF167E">
        <w:rPr>
          <w:rFonts w:cs="Arial"/>
          <w:sz w:val="24"/>
          <w:szCs w:val="24"/>
        </w:rPr>
        <w:t>,</w:t>
      </w:r>
      <w:r w:rsidRPr="00CF167E">
        <w:rPr>
          <w:rFonts w:cs="Arial"/>
          <w:b/>
          <w:sz w:val="24"/>
          <w:szCs w:val="24"/>
        </w:rPr>
        <w:t xml:space="preserve"> se sugiere solicitar Audiencia previa con la División de Control Nacional de Productos Biol</w:t>
      </w:r>
      <w:r>
        <w:rPr>
          <w:rFonts w:cs="Arial"/>
          <w:b/>
          <w:sz w:val="24"/>
          <w:szCs w:val="24"/>
        </w:rPr>
        <w:t>ógicos.</w:t>
      </w:r>
    </w:p>
    <w:p w:rsidR="0039119D" w:rsidRDefault="0039119D" w:rsidP="0039119D">
      <w:pPr>
        <w:spacing w:line="360" w:lineRule="auto"/>
        <w:jc w:val="both"/>
        <w:rPr>
          <w:b/>
          <w:sz w:val="24"/>
          <w:szCs w:val="24"/>
        </w:rPr>
      </w:pPr>
    </w:p>
    <w:p w:rsidR="0039119D" w:rsidRDefault="0039119D" w:rsidP="0039119D">
      <w:pPr>
        <w:spacing w:line="360" w:lineRule="auto"/>
        <w:jc w:val="both"/>
        <w:rPr>
          <w:b/>
          <w:sz w:val="24"/>
          <w:szCs w:val="24"/>
        </w:rPr>
      </w:pPr>
    </w:p>
    <w:p w:rsidR="0039119D" w:rsidRDefault="0039119D" w:rsidP="0039119D">
      <w:pPr>
        <w:spacing w:line="360" w:lineRule="auto"/>
        <w:jc w:val="both"/>
        <w:rPr>
          <w:b/>
          <w:sz w:val="24"/>
          <w:szCs w:val="24"/>
        </w:rPr>
      </w:pPr>
    </w:p>
    <w:p w:rsidR="0039119D" w:rsidRDefault="0039119D" w:rsidP="0039119D">
      <w:pPr>
        <w:spacing w:line="360" w:lineRule="auto"/>
        <w:jc w:val="both"/>
        <w:rPr>
          <w:b/>
          <w:sz w:val="24"/>
          <w:szCs w:val="24"/>
        </w:rPr>
      </w:pPr>
      <w:r w:rsidRPr="00073BFC">
        <w:rPr>
          <w:b/>
          <w:sz w:val="24"/>
          <w:szCs w:val="24"/>
        </w:rPr>
        <w:t xml:space="preserve">PARTE 2 </w:t>
      </w:r>
      <w:r>
        <w:rPr>
          <w:b/>
          <w:sz w:val="24"/>
          <w:szCs w:val="24"/>
        </w:rPr>
        <w:t>–</w:t>
      </w:r>
      <w:r w:rsidRPr="00073BFC">
        <w:rPr>
          <w:b/>
          <w:sz w:val="24"/>
          <w:szCs w:val="24"/>
        </w:rPr>
        <w:t xml:space="preserve"> LEGAL</w:t>
      </w:r>
    </w:p>
    <w:p w:rsidR="0039119D" w:rsidRDefault="0039119D" w:rsidP="0039119D">
      <w:pPr>
        <w:spacing w:line="360" w:lineRule="auto"/>
        <w:jc w:val="both"/>
        <w:rPr>
          <w:sz w:val="24"/>
          <w:szCs w:val="24"/>
        </w:rPr>
      </w:pPr>
    </w:p>
    <w:p w:rsidR="0039119D" w:rsidRPr="00073BFC" w:rsidRDefault="0039119D" w:rsidP="0039119D">
      <w:pPr>
        <w:spacing w:line="360" w:lineRule="auto"/>
        <w:jc w:val="both"/>
        <w:rPr>
          <w:sz w:val="24"/>
          <w:szCs w:val="24"/>
        </w:rPr>
      </w:pPr>
      <w:r w:rsidRPr="00073BFC">
        <w:rPr>
          <w:sz w:val="24"/>
          <w:szCs w:val="24"/>
        </w:rPr>
        <w:t>Se refiere a los datos de los representantes legales del producto</w:t>
      </w:r>
      <w:r>
        <w:rPr>
          <w:sz w:val="24"/>
          <w:szCs w:val="24"/>
        </w:rPr>
        <w:t>,</w:t>
      </w:r>
      <w:r w:rsidRPr="00073BFC">
        <w:rPr>
          <w:sz w:val="24"/>
          <w:szCs w:val="24"/>
        </w:rPr>
        <w:t xml:space="preserve"> los documentos y certificados que deben anexar</w:t>
      </w:r>
      <w:r>
        <w:rPr>
          <w:sz w:val="24"/>
          <w:szCs w:val="24"/>
        </w:rPr>
        <w:t>se a esta solicitud</w:t>
      </w:r>
      <w:r w:rsidRPr="00073BFC">
        <w:rPr>
          <w:sz w:val="24"/>
          <w:szCs w:val="24"/>
        </w:rPr>
        <w:t xml:space="preserve">. El </w:t>
      </w:r>
      <w:r>
        <w:rPr>
          <w:sz w:val="24"/>
          <w:szCs w:val="24"/>
        </w:rPr>
        <w:t>P</w:t>
      </w:r>
      <w:r w:rsidRPr="00073BFC">
        <w:rPr>
          <w:sz w:val="24"/>
          <w:szCs w:val="24"/>
        </w:rPr>
        <w:t>atrocinante deberá suministrar los datos referentes a dirección, teléfono y fax, que garanticen la comunicación oportuna.</w:t>
      </w:r>
    </w:p>
    <w:p w:rsidR="0039119D" w:rsidRPr="00604D7B" w:rsidRDefault="0039119D" w:rsidP="0039119D">
      <w:pPr>
        <w:numPr>
          <w:ilvl w:val="12"/>
          <w:numId w:val="0"/>
        </w:numPr>
        <w:spacing w:line="360" w:lineRule="auto"/>
        <w:jc w:val="both"/>
        <w:rPr>
          <w:rFonts w:cs="Arial"/>
          <w:sz w:val="24"/>
          <w:szCs w:val="24"/>
        </w:rPr>
      </w:pPr>
      <w:r w:rsidRPr="00604D7B">
        <w:rPr>
          <w:rFonts w:cs="Arial"/>
          <w:sz w:val="24"/>
          <w:szCs w:val="24"/>
        </w:rPr>
        <w:t xml:space="preserve">En el formulario </w:t>
      </w:r>
      <w:r>
        <w:rPr>
          <w:sz w:val="24"/>
          <w:szCs w:val="24"/>
        </w:rPr>
        <w:t>F-RCPB-046</w:t>
      </w:r>
      <w:r w:rsidRPr="00604D7B">
        <w:rPr>
          <w:rFonts w:cs="Arial"/>
          <w:sz w:val="24"/>
          <w:szCs w:val="24"/>
        </w:rPr>
        <w:t>, debe llenar la información requerida para los pun</w:t>
      </w:r>
      <w:r>
        <w:rPr>
          <w:rFonts w:cs="Arial"/>
          <w:sz w:val="24"/>
          <w:szCs w:val="24"/>
        </w:rPr>
        <w:t>tos 09</w:t>
      </w:r>
      <w:r w:rsidRPr="00604D7B">
        <w:rPr>
          <w:rFonts w:cs="Arial"/>
          <w:sz w:val="24"/>
          <w:szCs w:val="24"/>
        </w:rPr>
        <w:t xml:space="preserve"> al 1</w:t>
      </w:r>
      <w:r>
        <w:rPr>
          <w:rFonts w:cs="Arial"/>
          <w:sz w:val="24"/>
          <w:szCs w:val="24"/>
        </w:rPr>
        <w:t>5</w:t>
      </w:r>
      <w:r w:rsidRPr="00604D7B">
        <w:rPr>
          <w:rFonts w:cs="Arial"/>
          <w:sz w:val="24"/>
          <w:szCs w:val="24"/>
        </w:rPr>
        <w:t>.  A partir del  punto 1</w:t>
      </w:r>
      <w:r>
        <w:rPr>
          <w:rFonts w:cs="Arial"/>
          <w:sz w:val="24"/>
          <w:szCs w:val="24"/>
        </w:rPr>
        <w:t>6</w:t>
      </w:r>
      <w:r w:rsidRPr="00604D7B">
        <w:rPr>
          <w:rFonts w:cs="Arial"/>
          <w:sz w:val="24"/>
          <w:szCs w:val="24"/>
        </w:rPr>
        <w:t>, a</w:t>
      </w:r>
      <w:r>
        <w:rPr>
          <w:rFonts w:cs="Arial"/>
          <w:sz w:val="24"/>
          <w:szCs w:val="24"/>
        </w:rPr>
        <w:t>nexar la documentación</w:t>
      </w:r>
      <w:r w:rsidRPr="00604D7B">
        <w:rPr>
          <w:rFonts w:cs="Arial"/>
          <w:sz w:val="24"/>
          <w:szCs w:val="24"/>
        </w:rPr>
        <w:t>, ordenada de manera secuencial, con separadores entre los diferentes requisitos identificando el código</w:t>
      </w:r>
      <w:r>
        <w:rPr>
          <w:rFonts w:cs="Arial"/>
          <w:sz w:val="24"/>
          <w:szCs w:val="24"/>
        </w:rPr>
        <w:t xml:space="preserve"> al cual corresponde, ejemplo TM-</w:t>
      </w:r>
      <w:r w:rsidRPr="00604D7B">
        <w:rPr>
          <w:rFonts w:cs="Arial"/>
          <w:sz w:val="24"/>
          <w:szCs w:val="24"/>
        </w:rPr>
        <w:t xml:space="preserve">L1, </w:t>
      </w:r>
      <w:r>
        <w:rPr>
          <w:rFonts w:cs="Arial"/>
          <w:sz w:val="24"/>
          <w:szCs w:val="24"/>
        </w:rPr>
        <w:t>TM-</w:t>
      </w:r>
      <w:r w:rsidRPr="00604D7B">
        <w:rPr>
          <w:rFonts w:cs="Arial"/>
          <w:sz w:val="24"/>
          <w:szCs w:val="24"/>
        </w:rPr>
        <w:t xml:space="preserve">QF1, etc. </w:t>
      </w:r>
    </w:p>
    <w:p w:rsidR="0039119D" w:rsidRDefault="0039119D" w:rsidP="0039119D">
      <w:pPr>
        <w:numPr>
          <w:ilvl w:val="12"/>
          <w:numId w:val="0"/>
        </w:numPr>
        <w:spacing w:line="360" w:lineRule="auto"/>
        <w:jc w:val="both"/>
        <w:rPr>
          <w:rFonts w:cs="Arial"/>
          <w:b/>
          <w:sz w:val="24"/>
          <w:szCs w:val="24"/>
        </w:rPr>
      </w:pPr>
      <w:r w:rsidRPr="00C86B65">
        <w:rPr>
          <w:rFonts w:cs="Arial"/>
          <w:b/>
          <w:sz w:val="24"/>
          <w:szCs w:val="24"/>
        </w:rPr>
        <w:t>En relac</w:t>
      </w:r>
      <w:r>
        <w:rPr>
          <w:rFonts w:cs="Arial"/>
          <w:b/>
          <w:sz w:val="24"/>
          <w:szCs w:val="24"/>
        </w:rPr>
        <w:t xml:space="preserve">ión a los puntos  10, 11, 12  </w:t>
      </w:r>
      <w:r w:rsidRPr="00C86B65">
        <w:rPr>
          <w:rFonts w:cs="Arial"/>
          <w:b/>
          <w:sz w:val="24"/>
          <w:szCs w:val="24"/>
        </w:rPr>
        <w:t xml:space="preserve"> se acepta un máximo de dos laboratorios involucrados para cada proceso, siempre y cuando demuestren que el origen de la materia prima, método productivo y calidad del producto terminado son las mismas en ambos casos.</w:t>
      </w:r>
    </w:p>
    <w:p w:rsidR="0039119D" w:rsidRPr="00C86B65" w:rsidRDefault="0039119D" w:rsidP="0039119D">
      <w:pPr>
        <w:numPr>
          <w:ilvl w:val="12"/>
          <w:numId w:val="0"/>
        </w:numPr>
        <w:spacing w:line="360" w:lineRule="auto"/>
        <w:jc w:val="both"/>
        <w:rPr>
          <w:rFonts w:cs="Arial"/>
          <w:b/>
          <w:sz w:val="24"/>
          <w:szCs w:val="24"/>
        </w:rPr>
      </w:pPr>
    </w:p>
    <w:p w:rsidR="0039119D" w:rsidRPr="00E44321" w:rsidRDefault="0039119D" w:rsidP="0039119D">
      <w:pPr>
        <w:numPr>
          <w:ilvl w:val="0"/>
          <w:numId w:val="21"/>
        </w:numPr>
        <w:spacing w:line="360" w:lineRule="auto"/>
        <w:jc w:val="both"/>
        <w:rPr>
          <w:sz w:val="24"/>
          <w:szCs w:val="24"/>
        </w:rPr>
      </w:pPr>
      <w:r w:rsidRPr="00E44321">
        <w:rPr>
          <w:sz w:val="24"/>
          <w:szCs w:val="24"/>
        </w:rPr>
        <w:t>Documentos Legales:</w:t>
      </w:r>
    </w:p>
    <w:p w:rsidR="0039119D" w:rsidRDefault="0039119D" w:rsidP="0039119D">
      <w:pPr>
        <w:tabs>
          <w:tab w:val="left" w:pos="426"/>
        </w:tabs>
        <w:spacing w:line="360" w:lineRule="auto"/>
        <w:ind w:left="426"/>
        <w:jc w:val="both"/>
        <w:rPr>
          <w:sz w:val="24"/>
          <w:szCs w:val="24"/>
        </w:rPr>
      </w:pPr>
      <w:r w:rsidRPr="00073BFC">
        <w:rPr>
          <w:sz w:val="24"/>
          <w:szCs w:val="24"/>
        </w:rPr>
        <w:t xml:space="preserve">Los documentos legales otorgados en idioma extranjero deberán ser traducidos al castellano por intérprete público en Venezuela.  </w:t>
      </w:r>
    </w:p>
    <w:p w:rsidR="0039119D" w:rsidRPr="007560A6" w:rsidRDefault="0039119D" w:rsidP="0039119D">
      <w:pPr>
        <w:numPr>
          <w:ilvl w:val="0"/>
          <w:numId w:val="11"/>
        </w:numPr>
        <w:tabs>
          <w:tab w:val="clear" w:pos="-288"/>
          <w:tab w:val="left" w:pos="426"/>
          <w:tab w:val="num" w:pos="993"/>
        </w:tabs>
        <w:spacing w:line="360" w:lineRule="auto"/>
        <w:ind w:left="993" w:hanging="567"/>
        <w:jc w:val="both"/>
        <w:rPr>
          <w:rFonts w:cs="Arial"/>
          <w:sz w:val="24"/>
          <w:szCs w:val="24"/>
        </w:rPr>
      </w:pPr>
      <w:r w:rsidRPr="007560A6">
        <w:rPr>
          <w:rFonts w:cs="Arial"/>
          <w:sz w:val="24"/>
          <w:szCs w:val="24"/>
        </w:rPr>
        <w:t>Poder del Patrocinante: Poder del Propietario (empresa o persona natural) o del Representante Comercial otorgado al Patrocinante, en original o copia compulsada, indicando en cual expediente se encuentra el Poder original.</w:t>
      </w:r>
    </w:p>
    <w:p w:rsidR="0039119D" w:rsidRPr="006C420E" w:rsidRDefault="0039119D" w:rsidP="0039119D">
      <w:pPr>
        <w:numPr>
          <w:ilvl w:val="0"/>
          <w:numId w:val="11"/>
        </w:numPr>
        <w:tabs>
          <w:tab w:val="num" w:pos="0"/>
        </w:tabs>
        <w:spacing w:line="360" w:lineRule="auto"/>
        <w:ind w:hanging="562"/>
        <w:jc w:val="both"/>
        <w:rPr>
          <w:sz w:val="24"/>
          <w:szCs w:val="24"/>
        </w:rPr>
      </w:pPr>
      <w:r w:rsidRPr="00604D7B">
        <w:rPr>
          <w:rFonts w:cs="Arial"/>
          <w:sz w:val="24"/>
          <w:szCs w:val="24"/>
        </w:rPr>
        <w:t>Poder del Representante: Poder del Propietario (empresa o persona natural)</w:t>
      </w:r>
      <w:r>
        <w:rPr>
          <w:rFonts w:cs="Arial"/>
          <w:sz w:val="24"/>
          <w:szCs w:val="24"/>
        </w:rPr>
        <w:t xml:space="preserve"> otorgado</w:t>
      </w:r>
      <w:r w:rsidRPr="00604D7B">
        <w:rPr>
          <w:rFonts w:cs="Arial"/>
          <w:sz w:val="24"/>
          <w:szCs w:val="24"/>
        </w:rPr>
        <w:t xml:space="preserve"> a un Representante comercial, en original o copia compulsada, indicando en cual expediente </w:t>
      </w:r>
      <w:r>
        <w:rPr>
          <w:rFonts w:cs="Arial"/>
          <w:sz w:val="24"/>
          <w:szCs w:val="24"/>
        </w:rPr>
        <w:t>se encuentra</w:t>
      </w:r>
      <w:r w:rsidRPr="00604D7B">
        <w:rPr>
          <w:rFonts w:cs="Arial"/>
          <w:sz w:val="24"/>
          <w:szCs w:val="24"/>
        </w:rPr>
        <w:t xml:space="preserve"> el Poder original</w:t>
      </w:r>
    </w:p>
    <w:p w:rsidR="0039119D" w:rsidRPr="00F72129" w:rsidRDefault="0039119D" w:rsidP="0039119D">
      <w:pPr>
        <w:numPr>
          <w:ilvl w:val="0"/>
          <w:numId w:val="11"/>
        </w:numPr>
        <w:tabs>
          <w:tab w:val="num" w:pos="0"/>
        </w:tabs>
        <w:spacing w:line="360" w:lineRule="auto"/>
        <w:ind w:hanging="562"/>
        <w:jc w:val="both"/>
        <w:rPr>
          <w:sz w:val="24"/>
          <w:szCs w:val="24"/>
        </w:rPr>
      </w:pPr>
      <w:r>
        <w:rPr>
          <w:sz w:val="24"/>
        </w:rPr>
        <w:t xml:space="preserve">Listado de Países en los que se encuentra registrado el producto: Indicando el número de registro en el país y fecha en que se otorgo el mismo.                             </w:t>
      </w:r>
    </w:p>
    <w:p w:rsidR="0039119D" w:rsidRPr="00073BFC" w:rsidRDefault="0039119D" w:rsidP="0039119D">
      <w:pPr>
        <w:numPr>
          <w:ilvl w:val="0"/>
          <w:numId w:val="11"/>
        </w:numPr>
        <w:tabs>
          <w:tab w:val="num" w:pos="0"/>
        </w:tabs>
        <w:spacing w:line="360" w:lineRule="auto"/>
        <w:ind w:hanging="562"/>
        <w:jc w:val="both"/>
        <w:rPr>
          <w:sz w:val="24"/>
          <w:szCs w:val="24"/>
        </w:rPr>
      </w:pPr>
      <w:r w:rsidRPr="00073BFC">
        <w:rPr>
          <w:sz w:val="24"/>
          <w:szCs w:val="24"/>
        </w:rPr>
        <w:t xml:space="preserve">Certificado de Libre </w:t>
      </w:r>
      <w:r>
        <w:rPr>
          <w:sz w:val="24"/>
          <w:szCs w:val="24"/>
        </w:rPr>
        <w:t>V</w:t>
      </w:r>
      <w:r w:rsidRPr="00073BFC">
        <w:rPr>
          <w:sz w:val="24"/>
          <w:szCs w:val="24"/>
        </w:rPr>
        <w:t>enta</w:t>
      </w:r>
      <w:r>
        <w:rPr>
          <w:sz w:val="24"/>
          <w:szCs w:val="24"/>
        </w:rPr>
        <w:t>: E</w:t>
      </w:r>
      <w:r w:rsidRPr="00073BFC">
        <w:rPr>
          <w:sz w:val="24"/>
          <w:szCs w:val="24"/>
        </w:rPr>
        <w:t>mitido por la Autoridad Sanitaria correspondiente certificando la libre comercialización del producto en el país de origen.</w:t>
      </w:r>
    </w:p>
    <w:p w:rsidR="0039119D" w:rsidRPr="00073BFC" w:rsidRDefault="0039119D" w:rsidP="0039119D">
      <w:pPr>
        <w:numPr>
          <w:ilvl w:val="0"/>
          <w:numId w:val="11"/>
        </w:numPr>
        <w:tabs>
          <w:tab w:val="num" w:pos="0"/>
        </w:tabs>
        <w:spacing w:line="360" w:lineRule="auto"/>
        <w:ind w:hanging="562"/>
        <w:jc w:val="both"/>
        <w:rPr>
          <w:sz w:val="24"/>
          <w:szCs w:val="24"/>
        </w:rPr>
      </w:pPr>
      <w:r>
        <w:rPr>
          <w:sz w:val="24"/>
          <w:szCs w:val="24"/>
        </w:rPr>
        <w:t>Certificado de elaboración: S</w:t>
      </w:r>
      <w:r w:rsidRPr="00073BFC">
        <w:rPr>
          <w:sz w:val="24"/>
          <w:szCs w:val="24"/>
        </w:rPr>
        <w:t>olo para productos nacionales.</w:t>
      </w:r>
    </w:p>
    <w:p w:rsidR="0039119D" w:rsidRPr="00073BFC" w:rsidRDefault="0039119D" w:rsidP="0039119D">
      <w:pPr>
        <w:numPr>
          <w:ilvl w:val="0"/>
          <w:numId w:val="11"/>
        </w:numPr>
        <w:tabs>
          <w:tab w:val="num" w:pos="0"/>
        </w:tabs>
        <w:spacing w:line="360" w:lineRule="auto"/>
        <w:ind w:hanging="562"/>
        <w:jc w:val="both"/>
        <w:rPr>
          <w:sz w:val="24"/>
          <w:szCs w:val="24"/>
        </w:rPr>
      </w:pPr>
      <w:r w:rsidRPr="00073BFC">
        <w:rPr>
          <w:sz w:val="24"/>
          <w:szCs w:val="24"/>
        </w:rPr>
        <w:t>Certificado de B</w:t>
      </w:r>
      <w:r>
        <w:rPr>
          <w:sz w:val="24"/>
          <w:szCs w:val="24"/>
        </w:rPr>
        <w:t>uenas Prácticas de Manufactura: P</w:t>
      </w:r>
      <w:r w:rsidRPr="00073BFC">
        <w:rPr>
          <w:sz w:val="24"/>
          <w:szCs w:val="24"/>
        </w:rPr>
        <w:t xml:space="preserve">ara cada uno de los laboratorios involucrados en la manufactura del producto, expedido por la </w:t>
      </w:r>
      <w:r>
        <w:rPr>
          <w:sz w:val="24"/>
          <w:szCs w:val="24"/>
        </w:rPr>
        <w:t>A</w:t>
      </w:r>
      <w:r w:rsidRPr="00073BFC">
        <w:rPr>
          <w:sz w:val="24"/>
          <w:szCs w:val="24"/>
        </w:rPr>
        <w:t>utoridad Sanitaria correspondiente.</w:t>
      </w:r>
    </w:p>
    <w:p w:rsidR="0039119D" w:rsidRPr="00073BFC" w:rsidRDefault="0039119D" w:rsidP="0039119D">
      <w:pPr>
        <w:numPr>
          <w:ilvl w:val="0"/>
          <w:numId w:val="11"/>
        </w:numPr>
        <w:tabs>
          <w:tab w:val="num" w:pos="0"/>
        </w:tabs>
        <w:spacing w:line="360" w:lineRule="auto"/>
        <w:ind w:hanging="562"/>
        <w:jc w:val="both"/>
        <w:rPr>
          <w:sz w:val="24"/>
          <w:szCs w:val="24"/>
        </w:rPr>
      </w:pPr>
      <w:r w:rsidRPr="00073BFC">
        <w:rPr>
          <w:sz w:val="24"/>
          <w:szCs w:val="24"/>
        </w:rPr>
        <w:t>Certificado de instalación y funcionamiento de la Casa de Representación</w:t>
      </w:r>
      <w:r>
        <w:rPr>
          <w:sz w:val="24"/>
          <w:szCs w:val="24"/>
        </w:rPr>
        <w:t>: E</w:t>
      </w:r>
      <w:r w:rsidRPr="00073BFC">
        <w:rPr>
          <w:sz w:val="24"/>
          <w:szCs w:val="24"/>
        </w:rPr>
        <w:t xml:space="preserve">xpedido por la </w:t>
      </w:r>
      <w:r>
        <w:rPr>
          <w:sz w:val="24"/>
          <w:szCs w:val="24"/>
        </w:rPr>
        <w:t>Autoridad S</w:t>
      </w:r>
      <w:r w:rsidRPr="00073BFC">
        <w:rPr>
          <w:sz w:val="24"/>
          <w:szCs w:val="24"/>
        </w:rPr>
        <w:t>anitaria correspondiente.</w:t>
      </w:r>
    </w:p>
    <w:p w:rsidR="0039119D" w:rsidRPr="00604D7B" w:rsidRDefault="0039119D" w:rsidP="0039119D">
      <w:pPr>
        <w:numPr>
          <w:ilvl w:val="0"/>
          <w:numId w:val="11"/>
        </w:numPr>
        <w:tabs>
          <w:tab w:val="clear" w:pos="-288"/>
          <w:tab w:val="num" w:pos="993"/>
        </w:tabs>
        <w:spacing w:line="360" w:lineRule="auto"/>
        <w:ind w:left="993" w:hanging="567"/>
        <w:jc w:val="both"/>
        <w:rPr>
          <w:rFonts w:cs="Arial"/>
          <w:sz w:val="24"/>
          <w:szCs w:val="24"/>
        </w:rPr>
      </w:pPr>
      <w:r>
        <w:rPr>
          <w:rFonts w:cs="Arial"/>
          <w:sz w:val="24"/>
          <w:szCs w:val="24"/>
        </w:rPr>
        <w:t>Constancia</w:t>
      </w:r>
      <w:r w:rsidRPr="00604D7B">
        <w:rPr>
          <w:rFonts w:cs="Arial"/>
          <w:sz w:val="24"/>
          <w:szCs w:val="24"/>
        </w:rPr>
        <w:t xml:space="preserve"> de condiciones adecuadas de almacenamiento: Emitido por el Farmacéutico  Regente del Almacén donde se conservará el producto en el país, para su posterior distribución. Debe </w:t>
      </w:r>
      <w:r>
        <w:rPr>
          <w:rFonts w:cs="Arial"/>
          <w:sz w:val="24"/>
          <w:szCs w:val="24"/>
        </w:rPr>
        <w:t>especificar</w:t>
      </w:r>
      <w:r w:rsidRPr="00604D7B">
        <w:rPr>
          <w:rFonts w:cs="Arial"/>
          <w:sz w:val="24"/>
          <w:szCs w:val="24"/>
        </w:rPr>
        <w:t xml:space="preserve"> las condiciones de almacenamiento en que se conservará el producto a registrar y los controles a efectuar para garantizar</w:t>
      </w:r>
      <w:r>
        <w:rPr>
          <w:rFonts w:cs="Arial"/>
          <w:sz w:val="24"/>
          <w:szCs w:val="24"/>
        </w:rPr>
        <w:t xml:space="preserve"> dichas condiciones</w:t>
      </w:r>
      <w:r w:rsidRPr="00604D7B">
        <w:rPr>
          <w:rFonts w:cs="Arial"/>
          <w:sz w:val="24"/>
          <w:szCs w:val="24"/>
        </w:rPr>
        <w:t xml:space="preserve">. </w:t>
      </w:r>
    </w:p>
    <w:p w:rsidR="0039119D" w:rsidRPr="00073BFC" w:rsidRDefault="0039119D" w:rsidP="0039119D">
      <w:pPr>
        <w:numPr>
          <w:ilvl w:val="0"/>
          <w:numId w:val="11"/>
        </w:numPr>
        <w:tabs>
          <w:tab w:val="num" w:pos="0"/>
        </w:tabs>
        <w:spacing w:line="360" w:lineRule="auto"/>
        <w:ind w:hanging="562"/>
        <w:jc w:val="both"/>
        <w:rPr>
          <w:sz w:val="24"/>
          <w:szCs w:val="24"/>
        </w:rPr>
      </w:pPr>
      <w:r w:rsidRPr="00073BFC">
        <w:rPr>
          <w:sz w:val="24"/>
          <w:szCs w:val="24"/>
        </w:rPr>
        <w:t xml:space="preserve"> Certificado de liberación del lote sometido a Registro</w:t>
      </w:r>
      <w:r>
        <w:rPr>
          <w:sz w:val="24"/>
          <w:szCs w:val="24"/>
        </w:rPr>
        <w:t>: E</w:t>
      </w:r>
      <w:r w:rsidRPr="00073BFC">
        <w:rPr>
          <w:sz w:val="24"/>
          <w:szCs w:val="24"/>
        </w:rPr>
        <w:t>mitido por la Autoridad Regulatoria del país de origen</w:t>
      </w:r>
      <w:r>
        <w:rPr>
          <w:sz w:val="24"/>
          <w:szCs w:val="24"/>
        </w:rPr>
        <w:t>,</w:t>
      </w:r>
      <w:r w:rsidRPr="00C86B65">
        <w:rPr>
          <w:sz w:val="24"/>
          <w:szCs w:val="24"/>
        </w:rPr>
        <w:t xml:space="preserve"> en el caso de productos importados</w:t>
      </w:r>
      <w:r w:rsidRPr="00073BFC">
        <w:rPr>
          <w:sz w:val="24"/>
          <w:szCs w:val="24"/>
        </w:rPr>
        <w:t xml:space="preserve">. Cuando este requisito no proceda, el Farmacéutico Patrocinante deberá hacer una exposición de motivos. </w:t>
      </w:r>
    </w:p>
    <w:p w:rsidR="0039119D" w:rsidRPr="00073BFC" w:rsidRDefault="0039119D" w:rsidP="0039119D">
      <w:pPr>
        <w:spacing w:line="360" w:lineRule="auto"/>
        <w:ind w:left="988" w:firstLine="5"/>
        <w:jc w:val="both"/>
        <w:rPr>
          <w:sz w:val="24"/>
          <w:szCs w:val="24"/>
        </w:rPr>
      </w:pPr>
      <w:r w:rsidRPr="00073BFC">
        <w:rPr>
          <w:sz w:val="24"/>
          <w:szCs w:val="24"/>
        </w:rPr>
        <w:t xml:space="preserve">Para productos de </w:t>
      </w:r>
      <w:r w:rsidRPr="00073BFC">
        <w:rPr>
          <w:b/>
          <w:sz w:val="24"/>
          <w:szCs w:val="24"/>
        </w:rPr>
        <w:t>elaboración nacional</w:t>
      </w:r>
      <w:r w:rsidRPr="00073BFC">
        <w:rPr>
          <w:sz w:val="24"/>
          <w:szCs w:val="24"/>
        </w:rPr>
        <w:t xml:space="preserve">, este Despacho una vez aprobado el Registro, emitirá el certificado de liberación del </w:t>
      </w:r>
      <w:r>
        <w:rPr>
          <w:sz w:val="24"/>
          <w:szCs w:val="24"/>
        </w:rPr>
        <w:t xml:space="preserve">o los </w:t>
      </w:r>
      <w:r w:rsidRPr="00073BFC">
        <w:rPr>
          <w:sz w:val="24"/>
          <w:szCs w:val="24"/>
        </w:rPr>
        <w:t>lote</w:t>
      </w:r>
      <w:r>
        <w:rPr>
          <w:sz w:val="24"/>
          <w:szCs w:val="24"/>
        </w:rPr>
        <w:t>s</w:t>
      </w:r>
      <w:r w:rsidRPr="00073BFC">
        <w:rPr>
          <w:sz w:val="24"/>
          <w:szCs w:val="24"/>
        </w:rPr>
        <w:t xml:space="preserve"> correspondiente</w:t>
      </w:r>
      <w:r>
        <w:rPr>
          <w:sz w:val="24"/>
          <w:szCs w:val="24"/>
        </w:rPr>
        <w:t>s</w:t>
      </w:r>
      <w:r w:rsidRPr="00073BFC">
        <w:rPr>
          <w:sz w:val="24"/>
          <w:szCs w:val="24"/>
        </w:rPr>
        <w:t>.</w:t>
      </w:r>
    </w:p>
    <w:p w:rsidR="0039119D" w:rsidRPr="00073BFC" w:rsidRDefault="0039119D" w:rsidP="0039119D">
      <w:pPr>
        <w:numPr>
          <w:ilvl w:val="0"/>
          <w:numId w:val="11"/>
        </w:numPr>
        <w:tabs>
          <w:tab w:val="num" w:pos="0"/>
          <w:tab w:val="left" w:pos="426"/>
        </w:tabs>
        <w:spacing w:line="360" w:lineRule="auto"/>
        <w:ind w:hanging="562"/>
        <w:jc w:val="both"/>
        <w:rPr>
          <w:sz w:val="24"/>
          <w:szCs w:val="24"/>
        </w:rPr>
      </w:pPr>
      <w:r w:rsidRPr="00073BFC">
        <w:rPr>
          <w:sz w:val="24"/>
          <w:szCs w:val="24"/>
        </w:rPr>
        <w:t xml:space="preserve"> </w:t>
      </w:r>
      <w:r>
        <w:rPr>
          <w:sz w:val="24"/>
          <w:szCs w:val="24"/>
        </w:rPr>
        <w:t xml:space="preserve">Constancia </w:t>
      </w:r>
      <w:r w:rsidRPr="00073BFC">
        <w:rPr>
          <w:sz w:val="24"/>
          <w:szCs w:val="24"/>
        </w:rPr>
        <w:t>de aprobación del nombre genérico</w:t>
      </w:r>
      <w:r>
        <w:rPr>
          <w:sz w:val="24"/>
          <w:szCs w:val="24"/>
        </w:rPr>
        <w:t>: E</w:t>
      </w:r>
      <w:r w:rsidRPr="00073BFC">
        <w:rPr>
          <w:sz w:val="24"/>
          <w:szCs w:val="24"/>
        </w:rPr>
        <w:t>mitida por una Institución oficial, en el caso de principios activos nuevos</w:t>
      </w:r>
      <w:r>
        <w:rPr>
          <w:sz w:val="24"/>
          <w:szCs w:val="24"/>
        </w:rPr>
        <w:t xml:space="preserve"> o nuevas vías de obtención</w:t>
      </w:r>
      <w:r w:rsidRPr="00073BFC">
        <w:rPr>
          <w:sz w:val="24"/>
          <w:szCs w:val="24"/>
        </w:rPr>
        <w:t xml:space="preserve">. De </w:t>
      </w:r>
      <w:r>
        <w:rPr>
          <w:sz w:val="24"/>
          <w:szCs w:val="24"/>
        </w:rPr>
        <w:t>tratarse de principios activos ya aprobados</w:t>
      </w:r>
      <w:r w:rsidRPr="00073BFC">
        <w:rPr>
          <w:sz w:val="24"/>
          <w:szCs w:val="24"/>
        </w:rPr>
        <w:t>,</w:t>
      </w:r>
      <w:r>
        <w:rPr>
          <w:sz w:val="24"/>
          <w:szCs w:val="24"/>
        </w:rPr>
        <w:t xml:space="preserve"> remitir </w:t>
      </w:r>
      <w:r w:rsidRPr="00073BFC">
        <w:rPr>
          <w:sz w:val="24"/>
          <w:szCs w:val="24"/>
        </w:rPr>
        <w:t xml:space="preserve"> la referencia correspondiente.</w:t>
      </w:r>
    </w:p>
    <w:p w:rsidR="0039119D" w:rsidRDefault="0039119D" w:rsidP="0039119D">
      <w:pPr>
        <w:numPr>
          <w:ilvl w:val="0"/>
          <w:numId w:val="11"/>
        </w:numPr>
        <w:tabs>
          <w:tab w:val="clear" w:pos="-288"/>
          <w:tab w:val="num" w:pos="993"/>
        </w:tabs>
        <w:spacing w:line="360" w:lineRule="auto"/>
        <w:ind w:left="993" w:hanging="567"/>
        <w:jc w:val="both"/>
        <w:rPr>
          <w:rFonts w:cs="Arial"/>
          <w:sz w:val="24"/>
          <w:szCs w:val="24"/>
        </w:rPr>
      </w:pPr>
      <w:r w:rsidRPr="00073BFC">
        <w:rPr>
          <w:sz w:val="24"/>
          <w:szCs w:val="24"/>
        </w:rPr>
        <w:t xml:space="preserve"> </w:t>
      </w:r>
      <w:r w:rsidRPr="00604D7B">
        <w:rPr>
          <w:rFonts w:cs="Arial"/>
          <w:sz w:val="24"/>
          <w:szCs w:val="24"/>
        </w:rPr>
        <w:t>Garantía de Cadena de Frío: Carta</w:t>
      </w:r>
      <w:r>
        <w:rPr>
          <w:rFonts w:cs="Arial"/>
          <w:sz w:val="24"/>
          <w:szCs w:val="24"/>
        </w:rPr>
        <w:t xml:space="preserve"> de </w:t>
      </w:r>
      <w:r w:rsidRPr="00604D7B">
        <w:rPr>
          <w:rFonts w:cs="Arial"/>
          <w:sz w:val="24"/>
          <w:szCs w:val="24"/>
        </w:rPr>
        <w:t xml:space="preserve">compromiso emitida por cada uno de los  laboratorios  involucrados en el proceso de manufactura del producto donde se expliquen las medidas </w:t>
      </w:r>
      <w:r>
        <w:rPr>
          <w:rFonts w:cs="Arial"/>
          <w:sz w:val="24"/>
          <w:szCs w:val="24"/>
        </w:rPr>
        <w:t xml:space="preserve">tomadas a fin de </w:t>
      </w:r>
      <w:r w:rsidRPr="00604D7B">
        <w:rPr>
          <w:rFonts w:cs="Arial"/>
          <w:sz w:val="24"/>
          <w:szCs w:val="24"/>
        </w:rPr>
        <w:t xml:space="preserve">garantizar la cadena de frío </w:t>
      </w:r>
      <w:r>
        <w:rPr>
          <w:rFonts w:cs="Arial"/>
          <w:sz w:val="24"/>
          <w:szCs w:val="24"/>
        </w:rPr>
        <w:t xml:space="preserve">del producto, </w:t>
      </w:r>
      <w:r w:rsidRPr="00604D7B">
        <w:rPr>
          <w:rFonts w:cs="Arial"/>
          <w:sz w:val="24"/>
          <w:szCs w:val="24"/>
        </w:rPr>
        <w:t>desde el sitio de origen del principio activo,</w:t>
      </w:r>
      <w:r>
        <w:rPr>
          <w:rFonts w:cs="Arial"/>
          <w:sz w:val="24"/>
          <w:szCs w:val="24"/>
        </w:rPr>
        <w:t xml:space="preserve"> del producto final </w:t>
      </w:r>
      <w:r w:rsidRPr="00604D7B">
        <w:rPr>
          <w:rFonts w:cs="Arial"/>
          <w:sz w:val="24"/>
          <w:szCs w:val="24"/>
        </w:rPr>
        <w:t xml:space="preserve"> y en cada una de las etapas  de distribución en el país. </w:t>
      </w:r>
      <w:r>
        <w:rPr>
          <w:rFonts w:cs="Arial"/>
          <w:sz w:val="24"/>
          <w:szCs w:val="24"/>
        </w:rPr>
        <w:t xml:space="preserve"> </w:t>
      </w:r>
    </w:p>
    <w:p w:rsidR="0039119D" w:rsidRPr="00604D7B" w:rsidRDefault="0039119D" w:rsidP="0039119D">
      <w:pPr>
        <w:tabs>
          <w:tab w:val="num" w:pos="993"/>
        </w:tabs>
        <w:spacing w:line="360" w:lineRule="auto"/>
        <w:ind w:left="993"/>
        <w:jc w:val="both"/>
        <w:rPr>
          <w:rFonts w:cs="Arial"/>
          <w:sz w:val="24"/>
          <w:szCs w:val="24"/>
        </w:rPr>
      </w:pPr>
      <w:r>
        <w:rPr>
          <w:rFonts w:cs="Arial"/>
          <w:sz w:val="24"/>
          <w:szCs w:val="24"/>
        </w:rPr>
        <w:t xml:space="preserve">En el caso que todas las etapas de producción sean  efectuadas por un mismo fabricante se acepta un solo documento como garantía de cadena de frío que englobe lo indicado anteriormente,  firmada por el Farmacéutico Patrocinante del producto.  </w:t>
      </w:r>
    </w:p>
    <w:p w:rsidR="0039119D" w:rsidRPr="001C2BF4" w:rsidRDefault="0039119D" w:rsidP="0039119D">
      <w:pPr>
        <w:spacing w:line="360" w:lineRule="auto"/>
        <w:jc w:val="center"/>
        <w:rPr>
          <w:b/>
          <w:sz w:val="24"/>
          <w:szCs w:val="24"/>
        </w:rPr>
      </w:pPr>
    </w:p>
    <w:p w:rsidR="0039119D" w:rsidRDefault="0039119D" w:rsidP="0039119D">
      <w:pPr>
        <w:spacing w:line="360" w:lineRule="auto"/>
        <w:rPr>
          <w:b/>
          <w:sz w:val="24"/>
          <w:szCs w:val="24"/>
        </w:rPr>
      </w:pPr>
    </w:p>
    <w:p w:rsidR="0039119D" w:rsidRDefault="0039119D" w:rsidP="0039119D">
      <w:pPr>
        <w:spacing w:line="360" w:lineRule="auto"/>
        <w:rPr>
          <w:b/>
          <w:sz w:val="24"/>
          <w:szCs w:val="24"/>
        </w:rPr>
      </w:pPr>
      <w:r w:rsidRPr="00073BFC">
        <w:rPr>
          <w:b/>
          <w:sz w:val="24"/>
          <w:szCs w:val="24"/>
        </w:rPr>
        <w:t>PARTE 3 - QUIMICO FARMACEUTICO</w:t>
      </w:r>
    </w:p>
    <w:p w:rsidR="0039119D" w:rsidRPr="00D15C0D" w:rsidRDefault="0039119D" w:rsidP="0039119D">
      <w:pPr>
        <w:spacing w:line="360" w:lineRule="auto"/>
        <w:rPr>
          <w:b/>
          <w:sz w:val="16"/>
          <w:szCs w:val="16"/>
        </w:rPr>
      </w:pPr>
    </w:p>
    <w:p w:rsidR="0039119D" w:rsidRDefault="0039119D" w:rsidP="0039119D">
      <w:pPr>
        <w:tabs>
          <w:tab w:val="left" w:pos="709"/>
          <w:tab w:val="left" w:pos="851"/>
        </w:tabs>
        <w:spacing w:line="360" w:lineRule="auto"/>
        <w:jc w:val="both"/>
        <w:rPr>
          <w:sz w:val="24"/>
          <w:szCs w:val="24"/>
        </w:rPr>
      </w:pPr>
      <w:r w:rsidRPr="00073BFC">
        <w:rPr>
          <w:sz w:val="24"/>
          <w:szCs w:val="24"/>
        </w:rPr>
        <w:t xml:space="preserve">Se divide en </w:t>
      </w:r>
      <w:r>
        <w:rPr>
          <w:sz w:val="24"/>
          <w:szCs w:val="24"/>
        </w:rPr>
        <w:t>información relacionada con el  principio activo</w:t>
      </w:r>
      <w:r w:rsidRPr="00073BFC">
        <w:rPr>
          <w:sz w:val="24"/>
          <w:szCs w:val="24"/>
        </w:rPr>
        <w:t xml:space="preserve"> y la información </w:t>
      </w:r>
      <w:r>
        <w:rPr>
          <w:sz w:val="24"/>
          <w:szCs w:val="24"/>
        </w:rPr>
        <w:t xml:space="preserve">concerniente al producto final. La Información remitida debe estar en Idioma Español. En el caso de encontrarse en otro idioma, deberá </w:t>
      </w:r>
      <w:r w:rsidRPr="00310435">
        <w:rPr>
          <w:b/>
          <w:sz w:val="24"/>
          <w:szCs w:val="24"/>
        </w:rPr>
        <w:t>incluir la traducción y la información original.</w:t>
      </w:r>
      <w:r>
        <w:rPr>
          <w:sz w:val="24"/>
          <w:szCs w:val="24"/>
        </w:rPr>
        <w:t xml:space="preserve"> </w:t>
      </w:r>
    </w:p>
    <w:p w:rsidR="0039119D" w:rsidRPr="00D15C0D" w:rsidRDefault="0039119D" w:rsidP="0039119D">
      <w:pPr>
        <w:tabs>
          <w:tab w:val="left" w:pos="709"/>
          <w:tab w:val="left" w:pos="851"/>
        </w:tabs>
        <w:spacing w:line="360" w:lineRule="auto"/>
        <w:jc w:val="both"/>
        <w:rPr>
          <w:sz w:val="16"/>
          <w:szCs w:val="16"/>
        </w:rPr>
      </w:pPr>
    </w:p>
    <w:p w:rsidR="0039119D" w:rsidRDefault="0039119D" w:rsidP="0039119D">
      <w:pPr>
        <w:numPr>
          <w:ilvl w:val="0"/>
          <w:numId w:val="16"/>
        </w:numPr>
        <w:tabs>
          <w:tab w:val="clear" w:pos="645"/>
          <w:tab w:val="left" w:pos="709"/>
        </w:tabs>
        <w:spacing w:line="360" w:lineRule="auto"/>
        <w:ind w:left="709" w:hanging="425"/>
        <w:jc w:val="both"/>
        <w:rPr>
          <w:rFonts w:cs="Arial"/>
          <w:sz w:val="24"/>
          <w:szCs w:val="24"/>
        </w:rPr>
      </w:pPr>
      <w:r w:rsidRPr="00604D7B">
        <w:rPr>
          <w:rFonts w:cs="Arial"/>
          <w:sz w:val="24"/>
          <w:szCs w:val="24"/>
        </w:rPr>
        <w:t>Presentaciones: Especificar las diferentes presentaciones en que será comercializado el producto a registrar. S</w:t>
      </w:r>
      <w:r>
        <w:rPr>
          <w:rFonts w:cs="Arial"/>
          <w:sz w:val="24"/>
          <w:szCs w:val="24"/>
        </w:rPr>
        <w:t>ó</w:t>
      </w:r>
      <w:r w:rsidRPr="00604D7B">
        <w:rPr>
          <w:rFonts w:cs="Arial"/>
          <w:sz w:val="24"/>
          <w:szCs w:val="24"/>
        </w:rPr>
        <w:t>lo se aceptarán en una misma solicitud</w:t>
      </w:r>
      <w:r>
        <w:rPr>
          <w:rFonts w:cs="Arial"/>
          <w:sz w:val="24"/>
          <w:szCs w:val="24"/>
        </w:rPr>
        <w:t xml:space="preserve"> de registro </w:t>
      </w:r>
      <w:r w:rsidRPr="00604D7B">
        <w:rPr>
          <w:rFonts w:cs="Arial"/>
          <w:sz w:val="24"/>
          <w:szCs w:val="24"/>
        </w:rPr>
        <w:t>aquellas presentaciones que correspondan</w:t>
      </w:r>
      <w:r>
        <w:rPr>
          <w:rFonts w:cs="Arial"/>
          <w:sz w:val="24"/>
          <w:szCs w:val="24"/>
        </w:rPr>
        <w:t xml:space="preserve"> al mismo Sistema Envase-Cierre y que la composición de la estructura y/o matriz  del producto sean idénticas. Ejemplo: Presentaciones de Productos en forma de malla, con diferentes dimensiones, entran en un solo registro, pero si este mismo producto va ser presentado en forma de gel o un líquido, se debe hacer una solicitud de registro por separado. </w:t>
      </w:r>
      <w:r w:rsidRPr="00604D7B">
        <w:rPr>
          <w:rFonts w:cs="Arial"/>
          <w:sz w:val="24"/>
          <w:szCs w:val="24"/>
        </w:rPr>
        <w:t xml:space="preserve"> </w:t>
      </w:r>
    </w:p>
    <w:p w:rsidR="0039119D" w:rsidRPr="00604D7B" w:rsidRDefault="0039119D" w:rsidP="0039119D">
      <w:pPr>
        <w:tabs>
          <w:tab w:val="left" w:pos="709"/>
        </w:tabs>
        <w:spacing w:line="360" w:lineRule="auto"/>
        <w:ind w:left="709"/>
        <w:jc w:val="both"/>
        <w:rPr>
          <w:rFonts w:cs="Arial"/>
          <w:sz w:val="24"/>
          <w:szCs w:val="24"/>
        </w:rPr>
      </w:pPr>
      <w:r w:rsidRPr="00604D7B">
        <w:rPr>
          <w:rFonts w:cs="Arial"/>
          <w:sz w:val="24"/>
          <w:szCs w:val="24"/>
        </w:rPr>
        <w:t>En el caso requerir la aprobación del producto en dife</w:t>
      </w:r>
      <w:r>
        <w:rPr>
          <w:rFonts w:cs="Arial"/>
          <w:sz w:val="24"/>
          <w:szCs w:val="24"/>
        </w:rPr>
        <w:t>rentes tipos de envase</w:t>
      </w:r>
      <w:r w:rsidRPr="00604D7B">
        <w:rPr>
          <w:rFonts w:cs="Arial"/>
          <w:sz w:val="24"/>
          <w:szCs w:val="24"/>
        </w:rPr>
        <w:t>,  deberá introducir la solicitud como Producto Nuevo A</w:t>
      </w:r>
      <w:r>
        <w:rPr>
          <w:rFonts w:cs="Arial"/>
          <w:sz w:val="24"/>
          <w:szCs w:val="24"/>
          <w:vertAlign w:val="subscript"/>
        </w:rPr>
        <w:t>1</w:t>
      </w:r>
      <w:r>
        <w:rPr>
          <w:rFonts w:cs="Arial"/>
          <w:sz w:val="24"/>
          <w:szCs w:val="24"/>
        </w:rPr>
        <w:t>, A</w:t>
      </w:r>
      <w:r>
        <w:rPr>
          <w:rFonts w:cs="Arial"/>
          <w:sz w:val="24"/>
          <w:szCs w:val="24"/>
          <w:vertAlign w:val="subscript"/>
        </w:rPr>
        <w:t>2</w:t>
      </w:r>
      <w:r w:rsidRPr="00604D7B">
        <w:rPr>
          <w:rFonts w:cs="Arial"/>
          <w:sz w:val="24"/>
          <w:szCs w:val="24"/>
        </w:rPr>
        <w:t xml:space="preserve"> </w:t>
      </w:r>
      <w:r>
        <w:rPr>
          <w:rFonts w:cs="Arial"/>
          <w:sz w:val="24"/>
          <w:szCs w:val="24"/>
        </w:rPr>
        <w:t>o B</w:t>
      </w:r>
      <w:r>
        <w:rPr>
          <w:rFonts w:cs="Arial"/>
          <w:sz w:val="24"/>
          <w:szCs w:val="24"/>
          <w:vertAlign w:val="subscript"/>
        </w:rPr>
        <w:t>1</w:t>
      </w:r>
      <w:r>
        <w:rPr>
          <w:rFonts w:cs="Arial"/>
          <w:sz w:val="24"/>
          <w:szCs w:val="24"/>
        </w:rPr>
        <w:t xml:space="preserve"> </w:t>
      </w:r>
      <w:r w:rsidRPr="00604D7B">
        <w:rPr>
          <w:rFonts w:cs="Arial"/>
          <w:sz w:val="24"/>
          <w:szCs w:val="24"/>
        </w:rPr>
        <w:t>según corresponda</w:t>
      </w:r>
      <w:r>
        <w:rPr>
          <w:rFonts w:cs="Arial"/>
          <w:sz w:val="24"/>
          <w:szCs w:val="24"/>
        </w:rPr>
        <w:t>,</w:t>
      </w:r>
      <w:r w:rsidRPr="00604D7B">
        <w:rPr>
          <w:rFonts w:cs="Arial"/>
          <w:sz w:val="24"/>
          <w:szCs w:val="24"/>
        </w:rPr>
        <w:t xml:space="preserve"> para un tipo de envase y Prod</w:t>
      </w:r>
      <w:r>
        <w:rPr>
          <w:rFonts w:cs="Arial"/>
          <w:sz w:val="24"/>
          <w:szCs w:val="24"/>
        </w:rPr>
        <w:t>ucto Nuevo B</w:t>
      </w:r>
      <w:r>
        <w:rPr>
          <w:rFonts w:cs="Arial"/>
          <w:sz w:val="24"/>
          <w:szCs w:val="24"/>
          <w:vertAlign w:val="subscript"/>
        </w:rPr>
        <w:t>2</w:t>
      </w:r>
      <w:r w:rsidRPr="00604D7B">
        <w:rPr>
          <w:rFonts w:cs="Arial"/>
          <w:sz w:val="24"/>
          <w:szCs w:val="24"/>
        </w:rPr>
        <w:t>, para el otro envase.</w:t>
      </w:r>
    </w:p>
    <w:p w:rsidR="0039119D" w:rsidRDefault="0039119D" w:rsidP="0039119D">
      <w:pPr>
        <w:tabs>
          <w:tab w:val="left" w:pos="567"/>
        </w:tabs>
        <w:spacing w:line="360" w:lineRule="auto"/>
        <w:ind w:left="709" w:hanging="142"/>
        <w:jc w:val="both"/>
        <w:rPr>
          <w:rFonts w:cs="Arial"/>
          <w:sz w:val="24"/>
          <w:szCs w:val="24"/>
        </w:rPr>
      </w:pPr>
      <w:r>
        <w:rPr>
          <w:rFonts w:cs="Arial"/>
          <w:sz w:val="24"/>
          <w:szCs w:val="24"/>
        </w:rPr>
        <w:t xml:space="preserve">  </w:t>
      </w:r>
      <w:r w:rsidRPr="00604D7B">
        <w:rPr>
          <w:rFonts w:cs="Arial"/>
          <w:sz w:val="24"/>
          <w:szCs w:val="24"/>
        </w:rPr>
        <w:t xml:space="preserve">En este punto </w:t>
      </w:r>
      <w:r w:rsidRPr="005F506A">
        <w:rPr>
          <w:rFonts w:cs="Arial"/>
          <w:sz w:val="24"/>
          <w:szCs w:val="24"/>
        </w:rPr>
        <w:t>además,</w:t>
      </w:r>
      <w:r w:rsidRPr="00604D7B">
        <w:rPr>
          <w:rFonts w:cs="Arial"/>
          <w:sz w:val="24"/>
          <w:szCs w:val="24"/>
        </w:rPr>
        <w:t xml:space="preserve">  deberá seleccionar la casilla que corresponda </w:t>
      </w:r>
      <w:r>
        <w:rPr>
          <w:rFonts w:cs="Arial"/>
          <w:sz w:val="24"/>
          <w:szCs w:val="24"/>
        </w:rPr>
        <w:t xml:space="preserve">indicando si el envase es de </w:t>
      </w:r>
      <w:r w:rsidRPr="00604D7B">
        <w:rPr>
          <w:rFonts w:cs="Arial"/>
          <w:sz w:val="24"/>
          <w:szCs w:val="24"/>
        </w:rPr>
        <w:t xml:space="preserve"> Venta al Público </w:t>
      </w:r>
      <w:r>
        <w:rPr>
          <w:rFonts w:cs="Arial"/>
          <w:sz w:val="24"/>
          <w:szCs w:val="24"/>
        </w:rPr>
        <w:t xml:space="preserve">o de uso </w:t>
      </w:r>
      <w:r w:rsidRPr="00604D7B">
        <w:rPr>
          <w:rFonts w:cs="Arial"/>
          <w:sz w:val="24"/>
          <w:szCs w:val="24"/>
        </w:rPr>
        <w:t xml:space="preserve"> Hospitalario</w:t>
      </w:r>
      <w:r>
        <w:rPr>
          <w:rFonts w:cs="Arial"/>
          <w:sz w:val="24"/>
          <w:szCs w:val="24"/>
        </w:rPr>
        <w:t>.</w:t>
      </w:r>
    </w:p>
    <w:p w:rsidR="0039119D" w:rsidRPr="003476D4" w:rsidRDefault="0039119D" w:rsidP="0039119D">
      <w:pPr>
        <w:tabs>
          <w:tab w:val="left" w:pos="567"/>
        </w:tabs>
        <w:spacing w:line="360" w:lineRule="auto"/>
        <w:ind w:left="709" w:hanging="142"/>
        <w:jc w:val="both"/>
        <w:rPr>
          <w:rFonts w:cs="Arial"/>
          <w:sz w:val="16"/>
          <w:szCs w:val="16"/>
        </w:rPr>
      </w:pPr>
    </w:p>
    <w:p w:rsidR="0039119D" w:rsidRPr="003476D4" w:rsidRDefault="0039119D" w:rsidP="0039119D">
      <w:pPr>
        <w:numPr>
          <w:ilvl w:val="1"/>
          <w:numId w:val="16"/>
        </w:numPr>
        <w:tabs>
          <w:tab w:val="clear" w:pos="1440"/>
          <w:tab w:val="num" w:pos="709"/>
        </w:tabs>
        <w:spacing w:line="360" w:lineRule="auto"/>
        <w:ind w:left="709" w:hanging="425"/>
        <w:jc w:val="both"/>
        <w:rPr>
          <w:sz w:val="24"/>
          <w:szCs w:val="24"/>
        </w:rPr>
      </w:pPr>
      <w:r w:rsidRPr="00073BFC">
        <w:rPr>
          <w:sz w:val="24"/>
          <w:szCs w:val="24"/>
        </w:rPr>
        <w:t>Características d</w:t>
      </w:r>
      <w:r>
        <w:rPr>
          <w:sz w:val="24"/>
          <w:szCs w:val="24"/>
        </w:rPr>
        <w:t>el envase de comercialización: I</w:t>
      </w:r>
      <w:r w:rsidRPr="00073BFC">
        <w:rPr>
          <w:sz w:val="24"/>
          <w:szCs w:val="24"/>
        </w:rPr>
        <w:t>ndicar las especificaciones y materiales del sistema envase cierre</w:t>
      </w:r>
      <w:r>
        <w:rPr>
          <w:sz w:val="24"/>
          <w:szCs w:val="24"/>
        </w:rPr>
        <w:t xml:space="preserve"> del producto</w:t>
      </w:r>
      <w:r w:rsidRPr="00073BFC">
        <w:rPr>
          <w:sz w:val="24"/>
          <w:szCs w:val="24"/>
        </w:rPr>
        <w:t>.</w:t>
      </w:r>
      <w:r w:rsidRPr="00E44321">
        <w:rPr>
          <w:rFonts w:cs="Arial"/>
          <w:sz w:val="24"/>
          <w:szCs w:val="24"/>
        </w:rPr>
        <w:t xml:space="preserve"> </w:t>
      </w:r>
      <w:r>
        <w:rPr>
          <w:rFonts w:cs="Arial"/>
          <w:sz w:val="24"/>
          <w:szCs w:val="24"/>
        </w:rPr>
        <w:t>Deben declarar capacidad del envase primario y contenido del mismo.</w:t>
      </w:r>
    </w:p>
    <w:p w:rsidR="0039119D" w:rsidRPr="003476D4" w:rsidRDefault="0039119D" w:rsidP="0039119D">
      <w:pPr>
        <w:spacing w:line="360" w:lineRule="auto"/>
        <w:ind w:left="284"/>
        <w:jc w:val="both"/>
        <w:rPr>
          <w:sz w:val="16"/>
          <w:szCs w:val="16"/>
        </w:rPr>
      </w:pPr>
    </w:p>
    <w:p w:rsidR="0039119D" w:rsidRDefault="0039119D" w:rsidP="0039119D">
      <w:pPr>
        <w:numPr>
          <w:ilvl w:val="0"/>
          <w:numId w:val="17"/>
        </w:numPr>
        <w:tabs>
          <w:tab w:val="clear" w:pos="1440"/>
          <w:tab w:val="num" w:pos="709"/>
        </w:tabs>
        <w:spacing w:line="360" w:lineRule="auto"/>
        <w:ind w:left="709" w:hanging="425"/>
        <w:jc w:val="both"/>
        <w:rPr>
          <w:rFonts w:cs="Arial"/>
          <w:b/>
          <w:sz w:val="24"/>
          <w:szCs w:val="24"/>
        </w:rPr>
      </w:pPr>
      <w:r w:rsidRPr="00604D7B">
        <w:rPr>
          <w:rFonts w:cs="Arial"/>
          <w:sz w:val="24"/>
          <w:szCs w:val="24"/>
        </w:rPr>
        <w:t>Textos: Deben incluir los modelos de texto de empaque, etiquetas y prospecto, propuestos para su comercialización en el país.  Los textos deben cumplir con</w:t>
      </w:r>
      <w:r>
        <w:rPr>
          <w:rFonts w:cs="Arial"/>
          <w:sz w:val="24"/>
          <w:szCs w:val="24"/>
        </w:rPr>
        <w:t xml:space="preserve"> lo establecido en </w:t>
      </w:r>
      <w:r w:rsidRPr="00604D7B">
        <w:rPr>
          <w:rFonts w:cs="Arial"/>
          <w:sz w:val="24"/>
          <w:szCs w:val="24"/>
        </w:rPr>
        <w:t xml:space="preserve"> las Normas de la Junta Revisora</w:t>
      </w:r>
      <w:r>
        <w:rPr>
          <w:rFonts w:cs="Arial"/>
          <w:sz w:val="24"/>
          <w:szCs w:val="24"/>
        </w:rPr>
        <w:t xml:space="preserve"> de Productos Farmacéuticos.</w:t>
      </w:r>
      <w:r w:rsidRPr="00E44321">
        <w:rPr>
          <w:rFonts w:cs="Arial"/>
          <w:b/>
          <w:sz w:val="24"/>
          <w:szCs w:val="24"/>
        </w:rPr>
        <w:t xml:space="preserve"> </w:t>
      </w:r>
      <w:r>
        <w:rPr>
          <w:rFonts w:cs="Arial"/>
          <w:b/>
          <w:sz w:val="24"/>
          <w:szCs w:val="24"/>
        </w:rPr>
        <w:t xml:space="preserve">  D</w:t>
      </w:r>
      <w:r w:rsidRPr="00617715">
        <w:rPr>
          <w:rFonts w:cs="Arial"/>
          <w:b/>
          <w:sz w:val="24"/>
          <w:szCs w:val="24"/>
        </w:rPr>
        <w:t>ebe</w:t>
      </w:r>
      <w:r>
        <w:rPr>
          <w:rFonts w:cs="Arial"/>
          <w:b/>
          <w:sz w:val="24"/>
          <w:szCs w:val="24"/>
        </w:rPr>
        <w:t xml:space="preserve">n remitir, </w:t>
      </w:r>
      <w:r w:rsidRPr="00617715">
        <w:rPr>
          <w:rFonts w:cs="Arial"/>
          <w:b/>
          <w:sz w:val="24"/>
          <w:szCs w:val="24"/>
        </w:rPr>
        <w:t>tres (3) copias de los modelos de empaque, etiquetas y prospecto, para</w:t>
      </w:r>
      <w:r>
        <w:rPr>
          <w:rFonts w:cs="Arial"/>
          <w:b/>
          <w:sz w:val="24"/>
          <w:szCs w:val="24"/>
        </w:rPr>
        <w:t xml:space="preserve"> poder efectuar </w:t>
      </w:r>
      <w:r w:rsidRPr="00617715">
        <w:rPr>
          <w:rFonts w:cs="Arial"/>
          <w:b/>
          <w:sz w:val="24"/>
          <w:szCs w:val="24"/>
        </w:rPr>
        <w:t xml:space="preserve"> las correcciones respectivas.</w:t>
      </w:r>
      <w:r>
        <w:rPr>
          <w:rFonts w:cs="Arial"/>
          <w:b/>
          <w:sz w:val="24"/>
          <w:szCs w:val="24"/>
        </w:rPr>
        <w:t xml:space="preserve"> En el caso de varias presentaciones, incluir los textos para cada presentación solicitada,  por triplicado.</w:t>
      </w:r>
    </w:p>
    <w:p w:rsidR="0039119D" w:rsidRPr="004153C7" w:rsidRDefault="0039119D" w:rsidP="0039119D">
      <w:pPr>
        <w:spacing w:line="360" w:lineRule="auto"/>
        <w:ind w:left="284"/>
        <w:jc w:val="both"/>
        <w:rPr>
          <w:rFonts w:cs="Arial"/>
          <w:b/>
          <w:sz w:val="24"/>
          <w:szCs w:val="24"/>
        </w:rPr>
      </w:pPr>
    </w:p>
    <w:p w:rsidR="0039119D" w:rsidRDefault="0039119D" w:rsidP="0039119D">
      <w:pPr>
        <w:numPr>
          <w:ilvl w:val="0"/>
          <w:numId w:val="17"/>
        </w:numPr>
        <w:tabs>
          <w:tab w:val="clear" w:pos="1440"/>
          <w:tab w:val="num" w:pos="567"/>
        </w:tabs>
        <w:spacing w:line="360" w:lineRule="auto"/>
        <w:ind w:left="709" w:hanging="425"/>
        <w:jc w:val="both"/>
        <w:rPr>
          <w:rFonts w:cs="Arial"/>
          <w:sz w:val="24"/>
          <w:szCs w:val="24"/>
        </w:rPr>
      </w:pPr>
      <w:r w:rsidRPr="00D161C9">
        <w:rPr>
          <w:rFonts w:cs="Arial"/>
          <w:b/>
          <w:sz w:val="24"/>
          <w:szCs w:val="24"/>
        </w:rPr>
        <w:t>Materiales para el análisis y certificados analíticos:</w:t>
      </w:r>
      <w:r w:rsidRPr="00604D7B">
        <w:rPr>
          <w:rFonts w:cs="Arial"/>
          <w:sz w:val="24"/>
          <w:szCs w:val="24"/>
        </w:rPr>
        <w:t xml:space="preserve"> La cantidad de muestras a remitir para el Registro, así como el número de muestras a captar en los</w:t>
      </w:r>
      <w:r>
        <w:rPr>
          <w:rFonts w:cs="Arial"/>
          <w:sz w:val="24"/>
          <w:szCs w:val="24"/>
        </w:rPr>
        <w:t xml:space="preserve"> dos </w:t>
      </w:r>
      <w:r w:rsidRPr="00604D7B">
        <w:rPr>
          <w:rFonts w:cs="Arial"/>
          <w:sz w:val="24"/>
          <w:szCs w:val="24"/>
        </w:rPr>
        <w:t>primeros lotes de comerci</w:t>
      </w:r>
      <w:r>
        <w:rPr>
          <w:rFonts w:cs="Arial"/>
          <w:sz w:val="24"/>
          <w:szCs w:val="24"/>
        </w:rPr>
        <w:t xml:space="preserve">alización, van a depender del tipo de producto y previa consulta con el departamento técnico encargado de hacer la evaluación correspondiente. Para productos de elaboración nacional, podría requerir la evaluación de un mayor número de lotes. </w:t>
      </w:r>
      <w:r w:rsidRPr="00D161C9">
        <w:rPr>
          <w:rFonts w:cs="Arial"/>
          <w:b/>
          <w:sz w:val="24"/>
          <w:szCs w:val="24"/>
        </w:rPr>
        <w:t>El Patrón</w:t>
      </w:r>
      <w:r>
        <w:rPr>
          <w:rFonts w:cs="Arial"/>
          <w:sz w:val="24"/>
          <w:szCs w:val="24"/>
        </w:rPr>
        <w:t xml:space="preserve"> deberá ser entregado junto con los demás recaudos, al momento de solicitar el registro, en cantidad suficiente para la evaluación de al menos (5) Lotes.</w:t>
      </w:r>
      <w:r w:rsidRPr="00D161C9">
        <w:rPr>
          <w:rFonts w:cs="Arial"/>
          <w:b/>
          <w:sz w:val="24"/>
          <w:szCs w:val="24"/>
        </w:rPr>
        <w:t xml:space="preserve"> </w:t>
      </w:r>
      <w:r w:rsidRPr="00E622B4">
        <w:rPr>
          <w:rFonts w:cs="Arial"/>
          <w:b/>
          <w:sz w:val="24"/>
          <w:szCs w:val="24"/>
        </w:rPr>
        <w:t>En caso</w:t>
      </w:r>
      <w:r>
        <w:rPr>
          <w:rFonts w:cs="Arial"/>
          <w:b/>
          <w:sz w:val="24"/>
          <w:szCs w:val="24"/>
        </w:rPr>
        <w:t xml:space="preserve"> de Productos Nuevos o</w:t>
      </w:r>
      <w:r w:rsidRPr="00E622B4">
        <w:rPr>
          <w:rFonts w:cs="Arial"/>
          <w:b/>
          <w:sz w:val="24"/>
          <w:szCs w:val="24"/>
        </w:rPr>
        <w:t xml:space="preserve"> metodologías analíticas desarrolladas por el Laboratorio Fabricante, podría requerirse el suministro de reactivos específicos,  capacitación </w:t>
      </w:r>
      <w:r>
        <w:rPr>
          <w:rFonts w:cs="Arial"/>
          <w:b/>
          <w:sz w:val="24"/>
          <w:szCs w:val="24"/>
        </w:rPr>
        <w:t>de</w:t>
      </w:r>
      <w:r w:rsidRPr="00E622B4">
        <w:rPr>
          <w:rFonts w:cs="Arial"/>
          <w:b/>
          <w:sz w:val="24"/>
          <w:szCs w:val="24"/>
        </w:rPr>
        <w:t xml:space="preserve"> personal, entre otros.</w:t>
      </w:r>
    </w:p>
    <w:p w:rsidR="0039119D" w:rsidRPr="004153C7" w:rsidRDefault="0039119D" w:rsidP="0039119D">
      <w:pPr>
        <w:spacing w:line="360" w:lineRule="auto"/>
        <w:ind w:left="284"/>
        <w:jc w:val="both"/>
        <w:rPr>
          <w:rFonts w:cs="Arial"/>
          <w:sz w:val="24"/>
          <w:szCs w:val="24"/>
        </w:rPr>
      </w:pPr>
    </w:p>
    <w:p w:rsidR="0039119D" w:rsidRPr="00BD5332" w:rsidRDefault="0039119D" w:rsidP="0039119D">
      <w:pPr>
        <w:numPr>
          <w:ilvl w:val="0"/>
          <w:numId w:val="18"/>
        </w:numPr>
        <w:tabs>
          <w:tab w:val="clear" w:pos="1440"/>
          <w:tab w:val="num" w:pos="709"/>
        </w:tabs>
        <w:spacing w:line="360" w:lineRule="auto"/>
        <w:ind w:left="709" w:hanging="425"/>
        <w:jc w:val="both"/>
        <w:rPr>
          <w:b/>
          <w:sz w:val="24"/>
          <w:szCs w:val="24"/>
        </w:rPr>
      </w:pPr>
      <w:r w:rsidRPr="00BD5332">
        <w:rPr>
          <w:b/>
          <w:sz w:val="24"/>
          <w:szCs w:val="24"/>
        </w:rPr>
        <w:t xml:space="preserve">Aspectos relacionados con el o los principios activos: </w:t>
      </w:r>
    </w:p>
    <w:p w:rsidR="0039119D" w:rsidRPr="00073BFC" w:rsidRDefault="0039119D" w:rsidP="0039119D">
      <w:pPr>
        <w:spacing w:line="360" w:lineRule="auto"/>
        <w:ind w:left="709"/>
        <w:jc w:val="both"/>
        <w:rPr>
          <w:sz w:val="24"/>
          <w:szCs w:val="24"/>
        </w:rPr>
      </w:pPr>
      <w:r w:rsidRPr="00073BFC">
        <w:rPr>
          <w:sz w:val="24"/>
          <w:szCs w:val="24"/>
        </w:rPr>
        <w:t>En el caso de productos con má</w:t>
      </w:r>
      <w:r>
        <w:rPr>
          <w:sz w:val="24"/>
          <w:szCs w:val="24"/>
        </w:rPr>
        <w:t>s de un principio activo se  debe</w:t>
      </w:r>
      <w:r w:rsidRPr="00073BFC">
        <w:rPr>
          <w:sz w:val="24"/>
          <w:szCs w:val="24"/>
        </w:rPr>
        <w:t xml:space="preserve"> suministrar la información solicitada para cada uno de ellos de maner</w:t>
      </w:r>
      <w:r>
        <w:rPr>
          <w:sz w:val="24"/>
          <w:szCs w:val="24"/>
        </w:rPr>
        <w:t>a individual.</w:t>
      </w:r>
    </w:p>
    <w:p w:rsidR="0039119D" w:rsidRPr="00604D7B" w:rsidRDefault="0039119D" w:rsidP="0039119D">
      <w:pPr>
        <w:numPr>
          <w:ilvl w:val="0"/>
          <w:numId w:val="13"/>
        </w:numPr>
        <w:tabs>
          <w:tab w:val="left" w:pos="1418"/>
        </w:tabs>
        <w:spacing w:line="360" w:lineRule="auto"/>
        <w:ind w:left="1418" w:hanging="709"/>
        <w:jc w:val="both"/>
        <w:rPr>
          <w:rFonts w:cs="Arial"/>
          <w:sz w:val="24"/>
          <w:szCs w:val="24"/>
        </w:rPr>
      </w:pPr>
      <w:r>
        <w:rPr>
          <w:rFonts w:cs="Arial"/>
          <w:sz w:val="24"/>
          <w:szCs w:val="24"/>
        </w:rPr>
        <w:t>Descripción: R</w:t>
      </w:r>
      <w:r w:rsidRPr="00604D7B">
        <w:rPr>
          <w:rFonts w:cs="Arial"/>
          <w:sz w:val="24"/>
          <w:szCs w:val="24"/>
        </w:rPr>
        <w:t>esumen que describa las características generales del principio activo</w:t>
      </w:r>
      <w:r>
        <w:rPr>
          <w:rFonts w:cs="Arial"/>
          <w:sz w:val="24"/>
          <w:szCs w:val="24"/>
        </w:rPr>
        <w:t xml:space="preserve"> y su estructura, así como también, </w:t>
      </w:r>
      <w:r w:rsidRPr="00604D7B">
        <w:rPr>
          <w:rFonts w:cs="Arial"/>
          <w:sz w:val="24"/>
          <w:szCs w:val="24"/>
        </w:rPr>
        <w:t xml:space="preserve"> el fundamento </w:t>
      </w:r>
      <w:r>
        <w:rPr>
          <w:rFonts w:cs="Arial"/>
          <w:sz w:val="24"/>
          <w:szCs w:val="24"/>
        </w:rPr>
        <w:t>del</w:t>
      </w:r>
      <w:r w:rsidRPr="00604D7B">
        <w:rPr>
          <w:rFonts w:cs="Arial"/>
          <w:sz w:val="24"/>
          <w:szCs w:val="24"/>
        </w:rPr>
        <w:t xml:space="preserve"> proceso de manufactura. </w:t>
      </w:r>
      <w:r>
        <w:rPr>
          <w:rFonts w:cs="Arial"/>
          <w:sz w:val="24"/>
          <w:szCs w:val="24"/>
        </w:rPr>
        <w:t>En el caso de productos categoría B</w:t>
      </w:r>
      <w:r w:rsidRPr="00A772DB">
        <w:rPr>
          <w:rFonts w:cs="Arial"/>
          <w:sz w:val="24"/>
          <w:szCs w:val="24"/>
          <w:vertAlign w:val="subscript"/>
        </w:rPr>
        <w:t xml:space="preserve">1 </w:t>
      </w:r>
      <w:r>
        <w:rPr>
          <w:rFonts w:cs="Arial"/>
          <w:sz w:val="24"/>
          <w:szCs w:val="24"/>
        </w:rPr>
        <w:t>y B</w:t>
      </w:r>
      <w:r w:rsidRPr="00A772DB">
        <w:rPr>
          <w:rFonts w:cs="Arial"/>
          <w:sz w:val="24"/>
          <w:szCs w:val="24"/>
          <w:vertAlign w:val="subscript"/>
        </w:rPr>
        <w:t>2</w:t>
      </w:r>
      <w:r>
        <w:rPr>
          <w:rFonts w:cs="Arial"/>
          <w:sz w:val="24"/>
          <w:szCs w:val="24"/>
          <w:vertAlign w:val="subscript"/>
        </w:rPr>
        <w:t>,</w:t>
      </w:r>
      <w:r>
        <w:rPr>
          <w:rFonts w:cs="Arial"/>
          <w:sz w:val="24"/>
          <w:szCs w:val="24"/>
        </w:rPr>
        <w:t xml:space="preserve"> esta descripción sería una declaración firmada por el Farmacéutico Patrocinante donde indique que el principio activo del producto en registro, es igual al empleado en el producto previamente registrado.</w:t>
      </w:r>
    </w:p>
    <w:p w:rsidR="0039119D" w:rsidRDefault="0039119D" w:rsidP="0039119D">
      <w:pPr>
        <w:numPr>
          <w:ilvl w:val="0"/>
          <w:numId w:val="13"/>
        </w:numPr>
        <w:tabs>
          <w:tab w:val="left" w:pos="567"/>
          <w:tab w:val="left" w:pos="851"/>
          <w:tab w:val="left" w:pos="1418"/>
        </w:tabs>
        <w:spacing w:line="360" w:lineRule="auto"/>
        <w:ind w:left="1418" w:hanging="709"/>
        <w:jc w:val="both"/>
        <w:rPr>
          <w:rFonts w:cs="Arial"/>
          <w:sz w:val="24"/>
          <w:szCs w:val="24"/>
        </w:rPr>
      </w:pPr>
      <w:r>
        <w:rPr>
          <w:rFonts w:cs="Arial"/>
          <w:sz w:val="24"/>
          <w:szCs w:val="24"/>
        </w:rPr>
        <w:t>Datos del Ente</w:t>
      </w:r>
      <w:r w:rsidRPr="00604D7B">
        <w:rPr>
          <w:rFonts w:cs="Arial"/>
          <w:sz w:val="24"/>
          <w:szCs w:val="24"/>
        </w:rPr>
        <w:t xml:space="preserve"> responsable  de la evaluación</w:t>
      </w:r>
      <w:r>
        <w:rPr>
          <w:rFonts w:cs="Arial"/>
          <w:sz w:val="24"/>
          <w:szCs w:val="24"/>
        </w:rPr>
        <w:t xml:space="preserve"> y aprobación</w:t>
      </w:r>
      <w:r w:rsidRPr="00604D7B">
        <w:rPr>
          <w:rFonts w:cs="Arial"/>
          <w:sz w:val="24"/>
          <w:szCs w:val="24"/>
        </w:rPr>
        <w:t xml:space="preserve"> del Principio activo: Especificar los datos de la unidad encargada de realizar la evaluación y anális</w:t>
      </w:r>
      <w:r>
        <w:rPr>
          <w:rFonts w:cs="Arial"/>
          <w:sz w:val="24"/>
          <w:szCs w:val="24"/>
        </w:rPr>
        <w:t xml:space="preserve">is del principio activo para la autorización de uso  en la fabricación del producto final. </w:t>
      </w:r>
    </w:p>
    <w:p w:rsidR="0039119D" w:rsidRPr="00073BFC" w:rsidRDefault="0039119D" w:rsidP="0039119D">
      <w:pPr>
        <w:numPr>
          <w:ilvl w:val="0"/>
          <w:numId w:val="13"/>
        </w:numPr>
        <w:spacing w:line="360" w:lineRule="auto"/>
        <w:ind w:left="1418" w:hanging="709"/>
        <w:jc w:val="both"/>
        <w:rPr>
          <w:sz w:val="24"/>
          <w:szCs w:val="24"/>
        </w:rPr>
      </w:pPr>
      <w:r>
        <w:rPr>
          <w:sz w:val="24"/>
          <w:szCs w:val="24"/>
        </w:rPr>
        <w:t>Descripción de la clave de</w:t>
      </w:r>
      <w:r w:rsidRPr="00073BFC">
        <w:rPr>
          <w:sz w:val="24"/>
          <w:szCs w:val="24"/>
        </w:rPr>
        <w:t xml:space="preserve"> lote del principio activo: Explicación del origen y significado de los números y/o letras que conforman la clave del lote del principio activo. </w:t>
      </w:r>
    </w:p>
    <w:p w:rsidR="0039119D" w:rsidRPr="003C7A23" w:rsidRDefault="0039119D" w:rsidP="0039119D">
      <w:pPr>
        <w:numPr>
          <w:ilvl w:val="0"/>
          <w:numId w:val="13"/>
        </w:numPr>
        <w:tabs>
          <w:tab w:val="left" w:pos="567"/>
          <w:tab w:val="left" w:pos="1418"/>
        </w:tabs>
        <w:spacing w:line="360" w:lineRule="auto"/>
        <w:ind w:left="1418" w:hanging="709"/>
        <w:jc w:val="both"/>
        <w:rPr>
          <w:rFonts w:cs="Arial"/>
          <w:sz w:val="24"/>
          <w:szCs w:val="24"/>
        </w:rPr>
      </w:pPr>
      <w:r>
        <w:rPr>
          <w:sz w:val="24"/>
          <w:szCs w:val="24"/>
        </w:rPr>
        <w:t xml:space="preserve">Listado de productos fabricados y precauciones de contaminación cruzada: </w:t>
      </w:r>
      <w:r w:rsidRPr="00604D7B">
        <w:rPr>
          <w:rFonts w:cs="Arial"/>
          <w:sz w:val="24"/>
          <w:szCs w:val="24"/>
        </w:rPr>
        <w:t>Describir los procedimientos empleados  para el control y prevención de la</w:t>
      </w:r>
      <w:r>
        <w:rPr>
          <w:rFonts w:cs="Arial"/>
          <w:sz w:val="24"/>
          <w:szCs w:val="24"/>
        </w:rPr>
        <w:t xml:space="preserve"> contaminación cruzada.  Debe </w:t>
      </w:r>
      <w:r w:rsidRPr="00604D7B">
        <w:rPr>
          <w:rFonts w:cs="Arial"/>
          <w:sz w:val="24"/>
          <w:szCs w:val="24"/>
        </w:rPr>
        <w:t>aclarar que otros productos se elaboran en esas áreas.</w:t>
      </w:r>
    </w:p>
    <w:p w:rsidR="0039119D" w:rsidRPr="00073BFC" w:rsidRDefault="0039119D" w:rsidP="0039119D">
      <w:pPr>
        <w:numPr>
          <w:ilvl w:val="0"/>
          <w:numId w:val="13"/>
        </w:numPr>
        <w:spacing w:line="360" w:lineRule="auto"/>
        <w:ind w:firstLine="141"/>
        <w:jc w:val="both"/>
        <w:rPr>
          <w:sz w:val="24"/>
          <w:szCs w:val="24"/>
        </w:rPr>
      </w:pPr>
      <w:r w:rsidRPr="00073BFC">
        <w:rPr>
          <w:sz w:val="24"/>
          <w:szCs w:val="24"/>
        </w:rPr>
        <w:t>Método de Manufactura del o los principios activos:</w:t>
      </w:r>
    </w:p>
    <w:p w:rsidR="0039119D" w:rsidRDefault="0039119D" w:rsidP="0039119D">
      <w:pPr>
        <w:numPr>
          <w:ilvl w:val="1"/>
          <w:numId w:val="18"/>
        </w:numPr>
        <w:tabs>
          <w:tab w:val="num" w:pos="1701"/>
          <w:tab w:val="num" w:pos="1843"/>
        </w:tabs>
        <w:spacing w:line="360" w:lineRule="auto"/>
        <w:ind w:left="1843" w:hanging="283"/>
        <w:jc w:val="both"/>
        <w:rPr>
          <w:rFonts w:cs="Arial"/>
          <w:sz w:val="24"/>
          <w:szCs w:val="24"/>
        </w:rPr>
      </w:pPr>
      <w:r w:rsidRPr="00073BFC">
        <w:rPr>
          <w:sz w:val="24"/>
          <w:szCs w:val="24"/>
        </w:rPr>
        <w:t>Caracterización especificaciones y controles de calidad de las fuentes util</w:t>
      </w:r>
      <w:r>
        <w:rPr>
          <w:sz w:val="24"/>
          <w:szCs w:val="24"/>
        </w:rPr>
        <w:t>izadas para la producción del</w:t>
      </w:r>
      <w:r w:rsidRPr="00073BFC">
        <w:rPr>
          <w:sz w:val="24"/>
          <w:szCs w:val="24"/>
        </w:rPr>
        <w:t xml:space="preserve"> principio activo:</w:t>
      </w:r>
      <w:r w:rsidRPr="002658A5">
        <w:rPr>
          <w:rFonts w:cs="Arial"/>
          <w:sz w:val="24"/>
          <w:szCs w:val="24"/>
        </w:rPr>
        <w:t xml:space="preserve"> </w:t>
      </w:r>
      <w:r>
        <w:rPr>
          <w:rFonts w:cs="Arial"/>
          <w:sz w:val="24"/>
          <w:szCs w:val="24"/>
        </w:rPr>
        <w:t xml:space="preserve"> </w:t>
      </w:r>
    </w:p>
    <w:p w:rsidR="0039119D" w:rsidRDefault="0039119D" w:rsidP="0039119D">
      <w:pPr>
        <w:tabs>
          <w:tab w:val="left" w:pos="2268"/>
        </w:tabs>
        <w:spacing w:line="360" w:lineRule="auto"/>
        <w:ind w:left="2268" w:hanging="425"/>
        <w:jc w:val="both"/>
        <w:rPr>
          <w:rFonts w:cs="Arial"/>
          <w:sz w:val="24"/>
          <w:szCs w:val="24"/>
        </w:rPr>
      </w:pPr>
      <w:r>
        <w:rPr>
          <w:rFonts w:cs="Arial"/>
          <w:sz w:val="24"/>
          <w:szCs w:val="24"/>
        </w:rPr>
        <w:t>a</w:t>
      </w:r>
      <w:r w:rsidRPr="00604D7B">
        <w:rPr>
          <w:rFonts w:cs="Arial"/>
          <w:sz w:val="24"/>
          <w:szCs w:val="24"/>
        </w:rPr>
        <w:t xml:space="preserve">.1 </w:t>
      </w:r>
      <w:r>
        <w:rPr>
          <w:rFonts w:cs="Arial"/>
          <w:sz w:val="24"/>
          <w:szCs w:val="24"/>
        </w:rPr>
        <w:t xml:space="preserve"> </w:t>
      </w:r>
      <w:r w:rsidRPr="00604D7B">
        <w:rPr>
          <w:rFonts w:cs="Arial"/>
          <w:sz w:val="24"/>
          <w:szCs w:val="24"/>
        </w:rPr>
        <w:t xml:space="preserve">Para  productos </w:t>
      </w:r>
      <w:r>
        <w:rPr>
          <w:rFonts w:cs="Arial"/>
          <w:sz w:val="24"/>
          <w:szCs w:val="24"/>
        </w:rPr>
        <w:t xml:space="preserve"> de origen animal,  debe remitir la información correspondiente de los items TM-QF 13  al TM-QF 29</w:t>
      </w:r>
      <w:r w:rsidRPr="00604D7B">
        <w:rPr>
          <w:rFonts w:cs="Arial"/>
          <w:sz w:val="24"/>
          <w:szCs w:val="24"/>
        </w:rPr>
        <w:t>.</w:t>
      </w:r>
    </w:p>
    <w:p w:rsidR="0039119D" w:rsidRDefault="0039119D" w:rsidP="0039119D">
      <w:pPr>
        <w:spacing w:line="360" w:lineRule="auto"/>
        <w:ind w:left="2268" w:hanging="425"/>
        <w:jc w:val="both"/>
        <w:rPr>
          <w:rFonts w:cs="Arial"/>
          <w:sz w:val="24"/>
          <w:szCs w:val="24"/>
        </w:rPr>
      </w:pPr>
      <w:r>
        <w:rPr>
          <w:rFonts w:cs="Arial"/>
          <w:sz w:val="24"/>
          <w:szCs w:val="24"/>
        </w:rPr>
        <w:t>a</w:t>
      </w:r>
      <w:r w:rsidRPr="00604D7B">
        <w:rPr>
          <w:rFonts w:cs="Arial"/>
          <w:sz w:val="24"/>
          <w:szCs w:val="24"/>
        </w:rPr>
        <w:t xml:space="preserve">.2 </w:t>
      </w:r>
      <w:r>
        <w:rPr>
          <w:rFonts w:cs="Arial"/>
          <w:sz w:val="24"/>
          <w:szCs w:val="24"/>
        </w:rPr>
        <w:t xml:space="preserve"> Para productos de origen humano, debe remitir la información correspondiente a los ítems TM-</w:t>
      </w:r>
      <w:r w:rsidRPr="00604D7B">
        <w:rPr>
          <w:rFonts w:cs="Arial"/>
          <w:sz w:val="24"/>
          <w:szCs w:val="24"/>
        </w:rPr>
        <w:t>QF30</w:t>
      </w:r>
      <w:r>
        <w:rPr>
          <w:rFonts w:cs="Arial"/>
          <w:sz w:val="24"/>
          <w:szCs w:val="24"/>
        </w:rPr>
        <w:t xml:space="preserve"> al TM-QF36.</w:t>
      </w:r>
    </w:p>
    <w:p w:rsidR="0039119D" w:rsidRPr="00604D7B" w:rsidRDefault="0039119D" w:rsidP="0039119D">
      <w:pPr>
        <w:spacing w:line="360" w:lineRule="auto"/>
        <w:ind w:left="2268" w:hanging="425"/>
        <w:jc w:val="both"/>
        <w:rPr>
          <w:rFonts w:cs="Arial"/>
          <w:sz w:val="24"/>
          <w:szCs w:val="24"/>
        </w:rPr>
      </w:pPr>
    </w:p>
    <w:p w:rsidR="0039119D" w:rsidRPr="00604D7B" w:rsidRDefault="0039119D" w:rsidP="0039119D">
      <w:pPr>
        <w:numPr>
          <w:ilvl w:val="0"/>
          <w:numId w:val="14"/>
        </w:numPr>
        <w:tabs>
          <w:tab w:val="num" w:pos="1701"/>
        </w:tabs>
        <w:spacing w:line="360" w:lineRule="auto"/>
        <w:ind w:firstLine="427"/>
        <w:jc w:val="both"/>
        <w:rPr>
          <w:rFonts w:cs="Arial"/>
          <w:sz w:val="24"/>
          <w:szCs w:val="24"/>
        </w:rPr>
      </w:pPr>
      <w:r w:rsidRPr="00604D7B">
        <w:rPr>
          <w:rFonts w:cs="Arial"/>
          <w:sz w:val="24"/>
          <w:szCs w:val="24"/>
        </w:rPr>
        <w:t>Listado de los materiales utilizados en</w:t>
      </w:r>
      <w:r>
        <w:rPr>
          <w:rFonts w:cs="Arial"/>
          <w:sz w:val="24"/>
          <w:szCs w:val="24"/>
        </w:rPr>
        <w:t xml:space="preserve"> la producción del principio activo</w:t>
      </w:r>
      <w:r w:rsidRPr="00604D7B">
        <w:rPr>
          <w:rFonts w:cs="Arial"/>
          <w:sz w:val="24"/>
          <w:szCs w:val="24"/>
        </w:rPr>
        <w:t xml:space="preserve">. </w:t>
      </w:r>
    </w:p>
    <w:p w:rsidR="0039119D" w:rsidRPr="00604D7B" w:rsidRDefault="0039119D" w:rsidP="0039119D">
      <w:pPr>
        <w:numPr>
          <w:ilvl w:val="0"/>
          <w:numId w:val="14"/>
        </w:numPr>
        <w:tabs>
          <w:tab w:val="num" w:pos="1701"/>
        </w:tabs>
        <w:spacing w:line="360" w:lineRule="auto"/>
        <w:ind w:left="1701"/>
        <w:jc w:val="both"/>
        <w:rPr>
          <w:rFonts w:cs="Arial"/>
          <w:sz w:val="24"/>
          <w:szCs w:val="24"/>
        </w:rPr>
      </w:pPr>
      <w:r>
        <w:rPr>
          <w:rFonts w:cs="Arial"/>
          <w:sz w:val="24"/>
          <w:szCs w:val="24"/>
        </w:rPr>
        <w:t xml:space="preserve">Flujograma de producción: Debe remitir </w:t>
      </w:r>
      <w:r w:rsidRPr="00604D7B">
        <w:rPr>
          <w:rFonts w:cs="Arial"/>
          <w:sz w:val="24"/>
          <w:szCs w:val="24"/>
        </w:rPr>
        <w:t>un diagrama de flujo donde se indiquen los diferentes pasos de producción y puntos de control en la elaboración del principio activo.</w:t>
      </w:r>
    </w:p>
    <w:p w:rsidR="0039119D" w:rsidRPr="00604D7B" w:rsidRDefault="0039119D" w:rsidP="0039119D">
      <w:pPr>
        <w:numPr>
          <w:ilvl w:val="0"/>
          <w:numId w:val="14"/>
        </w:numPr>
        <w:tabs>
          <w:tab w:val="num" w:pos="1701"/>
        </w:tabs>
        <w:spacing w:line="360" w:lineRule="auto"/>
        <w:ind w:left="1701"/>
        <w:jc w:val="both"/>
        <w:rPr>
          <w:rFonts w:cs="Arial"/>
          <w:sz w:val="24"/>
          <w:szCs w:val="24"/>
        </w:rPr>
      </w:pPr>
      <w:r w:rsidRPr="00604D7B">
        <w:rPr>
          <w:rFonts w:cs="Arial"/>
          <w:sz w:val="24"/>
          <w:szCs w:val="24"/>
        </w:rPr>
        <w:t>Purificación: Describir detalladamente el proceso de purificación del</w:t>
      </w:r>
      <w:r>
        <w:rPr>
          <w:rFonts w:cs="Arial"/>
          <w:sz w:val="24"/>
          <w:szCs w:val="24"/>
        </w:rPr>
        <w:t xml:space="preserve"> principio activo.</w:t>
      </w:r>
      <w:r w:rsidRPr="00604D7B">
        <w:rPr>
          <w:rFonts w:cs="Arial"/>
          <w:sz w:val="24"/>
          <w:szCs w:val="24"/>
        </w:rPr>
        <w:t xml:space="preserve"> </w:t>
      </w:r>
    </w:p>
    <w:p w:rsidR="0039119D" w:rsidRDefault="0039119D" w:rsidP="0039119D">
      <w:pPr>
        <w:numPr>
          <w:ilvl w:val="0"/>
          <w:numId w:val="14"/>
        </w:numPr>
        <w:tabs>
          <w:tab w:val="num" w:pos="1701"/>
        </w:tabs>
        <w:spacing w:line="360" w:lineRule="auto"/>
        <w:ind w:left="1701"/>
        <w:jc w:val="both"/>
        <w:rPr>
          <w:rFonts w:cs="Arial"/>
          <w:sz w:val="24"/>
          <w:szCs w:val="24"/>
        </w:rPr>
      </w:pPr>
      <w:r w:rsidRPr="00604D7B">
        <w:rPr>
          <w:rFonts w:cs="Arial"/>
          <w:sz w:val="24"/>
          <w:szCs w:val="24"/>
        </w:rPr>
        <w:t xml:space="preserve"> Proceso de estabilización  del Principio activo: Cuando se requieran procesos adicionales d</w:t>
      </w:r>
      <w:r>
        <w:rPr>
          <w:rFonts w:cs="Arial"/>
          <w:sz w:val="24"/>
          <w:szCs w:val="24"/>
        </w:rPr>
        <w:t>e estabilización para el</w:t>
      </w:r>
      <w:r w:rsidRPr="00604D7B">
        <w:rPr>
          <w:rFonts w:cs="Arial"/>
          <w:sz w:val="24"/>
          <w:szCs w:val="24"/>
        </w:rPr>
        <w:t xml:space="preserve"> principio activo  deberá especificar materiales y metodología empleada. </w:t>
      </w:r>
    </w:p>
    <w:p w:rsidR="0039119D" w:rsidRPr="00313650" w:rsidRDefault="0039119D" w:rsidP="0039119D">
      <w:pPr>
        <w:numPr>
          <w:ilvl w:val="0"/>
          <w:numId w:val="14"/>
        </w:numPr>
        <w:tabs>
          <w:tab w:val="clear" w:pos="0"/>
          <w:tab w:val="left" w:pos="1701"/>
        </w:tabs>
        <w:spacing w:line="360" w:lineRule="auto"/>
        <w:ind w:firstLine="427"/>
        <w:jc w:val="both"/>
        <w:rPr>
          <w:sz w:val="24"/>
          <w:szCs w:val="24"/>
        </w:rPr>
      </w:pPr>
      <w:r w:rsidRPr="00313650">
        <w:rPr>
          <w:sz w:val="24"/>
          <w:szCs w:val="24"/>
        </w:rPr>
        <w:t>Controles en proceso: Descripción de los controles de calidad realizados</w:t>
      </w:r>
      <w:r>
        <w:rPr>
          <w:sz w:val="24"/>
          <w:szCs w:val="24"/>
        </w:rPr>
        <w:t>.</w:t>
      </w:r>
    </w:p>
    <w:p w:rsidR="0039119D" w:rsidRPr="009D1D9E" w:rsidRDefault="0039119D" w:rsidP="0039119D">
      <w:pPr>
        <w:numPr>
          <w:ilvl w:val="1"/>
          <w:numId w:val="12"/>
        </w:numPr>
        <w:tabs>
          <w:tab w:val="left" w:pos="567"/>
        </w:tabs>
        <w:spacing w:line="360" w:lineRule="auto"/>
        <w:ind w:left="1276" w:hanging="567"/>
        <w:jc w:val="both"/>
        <w:rPr>
          <w:rFonts w:cs="Arial"/>
          <w:sz w:val="24"/>
          <w:szCs w:val="24"/>
        </w:rPr>
      </w:pPr>
      <w:r w:rsidRPr="00604D7B">
        <w:rPr>
          <w:rFonts w:cs="Arial"/>
          <w:sz w:val="24"/>
          <w:szCs w:val="24"/>
        </w:rPr>
        <w:t xml:space="preserve">Métodos analíticos y especificaciones </w:t>
      </w:r>
      <w:r>
        <w:rPr>
          <w:rFonts w:cs="Arial"/>
          <w:sz w:val="24"/>
          <w:szCs w:val="24"/>
        </w:rPr>
        <w:t xml:space="preserve">del </w:t>
      </w:r>
      <w:r w:rsidRPr="00604D7B">
        <w:rPr>
          <w:rFonts w:cs="Arial"/>
          <w:sz w:val="24"/>
          <w:szCs w:val="24"/>
        </w:rPr>
        <w:t xml:space="preserve"> principio</w:t>
      </w:r>
      <w:r>
        <w:rPr>
          <w:rFonts w:cs="Arial"/>
          <w:sz w:val="24"/>
          <w:szCs w:val="24"/>
        </w:rPr>
        <w:t xml:space="preserve"> activo</w:t>
      </w:r>
      <w:r w:rsidRPr="00604D7B">
        <w:rPr>
          <w:rFonts w:cs="Arial"/>
          <w:sz w:val="24"/>
          <w:szCs w:val="24"/>
        </w:rPr>
        <w:t>: Debe remitir los</w:t>
      </w:r>
      <w:r>
        <w:rPr>
          <w:rFonts w:cs="Arial"/>
          <w:sz w:val="24"/>
          <w:szCs w:val="24"/>
        </w:rPr>
        <w:t xml:space="preserve"> </w:t>
      </w:r>
      <w:r w:rsidRPr="00604D7B">
        <w:rPr>
          <w:rFonts w:cs="Arial"/>
          <w:sz w:val="24"/>
          <w:szCs w:val="24"/>
        </w:rPr>
        <w:t>procedimientos</w:t>
      </w:r>
      <w:r>
        <w:rPr>
          <w:rFonts w:cs="Arial"/>
          <w:sz w:val="24"/>
          <w:szCs w:val="24"/>
        </w:rPr>
        <w:t xml:space="preserve"> </w:t>
      </w:r>
      <w:r w:rsidRPr="009D1D9E">
        <w:rPr>
          <w:rFonts w:cs="Arial"/>
          <w:sz w:val="24"/>
          <w:szCs w:val="24"/>
        </w:rPr>
        <w:t xml:space="preserve">estándar de los métodos analíticos  del principio activo y las especificaciones de los mismos. </w:t>
      </w:r>
    </w:p>
    <w:p w:rsidR="0039119D" w:rsidRDefault="0039119D" w:rsidP="0039119D">
      <w:pPr>
        <w:numPr>
          <w:ilvl w:val="1"/>
          <w:numId w:val="12"/>
        </w:numPr>
        <w:tabs>
          <w:tab w:val="left" w:pos="567"/>
        </w:tabs>
        <w:spacing w:line="360" w:lineRule="auto"/>
        <w:ind w:left="1276" w:hanging="567"/>
        <w:jc w:val="both"/>
        <w:rPr>
          <w:rFonts w:cs="Arial"/>
          <w:sz w:val="24"/>
          <w:szCs w:val="24"/>
        </w:rPr>
      </w:pPr>
      <w:r w:rsidRPr="00604D7B">
        <w:rPr>
          <w:rFonts w:cs="Arial"/>
          <w:sz w:val="24"/>
          <w:szCs w:val="24"/>
        </w:rPr>
        <w:t>Perfil de i</w:t>
      </w:r>
      <w:r>
        <w:rPr>
          <w:rFonts w:cs="Arial"/>
          <w:sz w:val="24"/>
          <w:szCs w:val="24"/>
        </w:rPr>
        <w:t>mpurezas del principio activo:</w:t>
      </w:r>
      <w:r w:rsidRPr="000756E7">
        <w:rPr>
          <w:sz w:val="24"/>
          <w:szCs w:val="24"/>
        </w:rPr>
        <w:t xml:space="preserve"> </w:t>
      </w:r>
      <w:r>
        <w:rPr>
          <w:sz w:val="24"/>
          <w:szCs w:val="24"/>
        </w:rPr>
        <w:t>Cuando proceda,</w:t>
      </w:r>
      <w:r>
        <w:rPr>
          <w:rFonts w:cs="Arial"/>
          <w:sz w:val="24"/>
          <w:szCs w:val="24"/>
        </w:rPr>
        <w:t xml:space="preserve"> a</w:t>
      </w:r>
      <w:r w:rsidRPr="00604D7B">
        <w:rPr>
          <w:rFonts w:cs="Arial"/>
          <w:sz w:val="24"/>
          <w:szCs w:val="24"/>
        </w:rPr>
        <w:t>nexar el perfil de impurezas  contenidas en  el principio activo</w:t>
      </w:r>
      <w:r>
        <w:rPr>
          <w:rFonts w:cs="Arial"/>
          <w:sz w:val="24"/>
          <w:szCs w:val="24"/>
        </w:rPr>
        <w:t>, así como las especificaciones de calidad respectivas</w:t>
      </w:r>
      <w:r w:rsidRPr="00604D7B">
        <w:rPr>
          <w:rFonts w:cs="Arial"/>
          <w:sz w:val="24"/>
          <w:szCs w:val="24"/>
        </w:rPr>
        <w:t xml:space="preserve">. </w:t>
      </w:r>
    </w:p>
    <w:p w:rsidR="0039119D" w:rsidRPr="00604D7B" w:rsidRDefault="0039119D" w:rsidP="0039119D">
      <w:pPr>
        <w:numPr>
          <w:ilvl w:val="1"/>
          <w:numId w:val="12"/>
        </w:numPr>
        <w:tabs>
          <w:tab w:val="left" w:pos="567"/>
        </w:tabs>
        <w:spacing w:line="360" w:lineRule="auto"/>
        <w:ind w:left="1276" w:hanging="567"/>
        <w:jc w:val="both"/>
        <w:rPr>
          <w:rFonts w:cs="Arial"/>
          <w:sz w:val="24"/>
          <w:szCs w:val="24"/>
        </w:rPr>
      </w:pPr>
      <w:r w:rsidRPr="00604D7B">
        <w:rPr>
          <w:rFonts w:cs="Arial"/>
          <w:sz w:val="24"/>
          <w:szCs w:val="24"/>
        </w:rPr>
        <w:t>Consistencia en la Producción: Protocolos analíticos de al menos t</w:t>
      </w:r>
      <w:r>
        <w:rPr>
          <w:rFonts w:cs="Arial"/>
          <w:sz w:val="24"/>
          <w:szCs w:val="24"/>
        </w:rPr>
        <w:t xml:space="preserve">res (3) lotes consecutivos del </w:t>
      </w:r>
      <w:r w:rsidRPr="00604D7B">
        <w:rPr>
          <w:rFonts w:cs="Arial"/>
          <w:sz w:val="24"/>
          <w:szCs w:val="24"/>
        </w:rPr>
        <w:t xml:space="preserve"> </w:t>
      </w:r>
      <w:r>
        <w:rPr>
          <w:rFonts w:cs="Arial"/>
          <w:sz w:val="24"/>
          <w:szCs w:val="24"/>
        </w:rPr>
        <w:t>principio</w:t>
      </w:r>
      <w:r w:rsidRPr="00604D7B">
        <w:rPr>
          <w:rFonts w:cs="Arial"/>
          <w:sz w:val="24"/>
          <w:szCs w:val="24"/>
        </w:rPr>
        <w:t xml:space="preserve"> activo.</w:t>
      </w:r>
      <w:r w:rsidRPr="001B1D9F">
        <w:rPr>
          <w:sz w:val="24"/>
          <w:szCs w:val="24"/>
        </w:rPr>
        <w:t xml:space="preserve"> </w:t>
      </w:r>
      <w:r w:rsidRPr="00313650">
        <w:rPr>
          <w:sz w:val="24"/>
          <w:szCs w:val="24"/>
        </w:rPr>
        <w:t>En el caso de que la codificación del lote no permita evidenciar con facilidad que los</w:t>
      </w:r>
      <w:r>
        <w:rPr>
          <w:sz w:val="24"/>
          <w:szCs w:val="24"/>
        </w:rPr>
        <w:t xml:space="preserve"> lotes son consecutivos, debe</w:t>
      </w:r>
      <w:r w:rsidRPr="00313650">
        <w:rPr>
          <w:sz w:val="24"/>
          <w:szCs w:val="24"/>
        </w:rPr>
        <w:t xml:space="preserve"> remitir una carta en la que certifique esa información. </w:t>
      </w:r>
    </w:p>
    <w:p w:rsidR="0039119D" w:rsidRPr="00604D7B" w:rsidRDefault="0039119D" w:rsidP="0039119D">
      <w:pPr>
        <w:numPr>
          <w:ilvl w:val="1"/>
          <w:numId w:val="12"/>
        </w:numPr>
        <w:tabs>
          <w:tab w:val="left" w:pos="567"/>
        </w:tabs>
        <w:spacing w:line="360" w:lineRule="auto"/>
        <w:ind w:left="1276" w:hanging="567"/>
        <w:jc w:val="both"/>
        <w:rPr>
          <w:rFonts w:cs="Arial"/>
          <w:sz w:val="24"/>
          <w:szCs w:val="24"/>
        </w:rPr>
      </w:pPr>
      <w:r w:rsidRPr="00604D7B">
        <w:rPr>
          <w:rFonts w:cs="Arial"/>
          <w:sz w:val="24"/>
          <w:szCs w:val="24"/>
        </w:rPr>
        <w:t xml:space="preserve">Reprocesamiento: En aquellos casos en que proceda el reprocesamiento del principio activo, señalar los criterios y metodología empleada. </w:t>
      </w:r>
    </w:p>
    <w:p w:rsidR="0039119D" w:rsidRDefault="0039119D" w:rsidP="0039119D">
      <w:pPr>
        <w:numPr>
          <w:ilvl w:val="1"/>
          <w:numId w:val="12"/>
        </w:numPr>
        <w:tabs>
          <w:tab w:val="left" w:pos="567"/>
        </w:tabs>
        <w:spacing w:line="360" w:lineRule="auto"/>
        <w:ind w:left="1276" w:hanging="567"/>
        <w:jc w:val="both"/>
        <w:rPr>
          <w:rFonts w:cs="Arial"/>
          <w:sz w:val="24"/>
          <w:szCs w:val="24"/>
        </w:rPr>
      </w:pPr>
      <w:r w:rsidRPr="00604D7B">
        <w:rPr>
          <w:rFonts w:cs="Arial"/>
          <w:sz w:val="24"/>
          <w:szCs w:val="24"/>
        </w:rPr>
        <w:t xml:space="preserve">Estabilidad: Estudio de estabilidad del </w:t>
      </w:r>
      <w:r>
        <w:rPr>
          <w:rFonts w:cs="Arial"/>
          <w:sz w:val="24"/>
          <w:szCs w:val="24"/>
        </w:rPr>
        <w:t xml:space="preserve"> principio activo</w:t>
      </w:r>
      <w:r w:rsidRPr="00604D7B">
        <w:rPr>
          <w:rFonts w:cs="Arial"/>
          <w:sz w:val="24"/>
          <w:szCs w:val="24"/>
        </w:rPr>
        <w:t>, que debe incluir protocolo, resultados,</w:t>
      </w:r>
      <w:r>
        <w:rPr>
          <w:rFonts w:cs="Arial"/>
          <w:sz w:val="24"/>
          <w:szCs w:val="24"/>
        </w:rPr>
        <w:t xml:space="preserve"> conclusiones, </w:t>
      </w:r>
      <w:r w:rsidRPr="00604D7B">
        <w:rPr>
          <w:rFonts w:cs="Arial"/>
          <w:sz w:val="24"/>
          <w:szCs w:val="24"/>
        </w:rPr>
        <w:t>periodo de validez de cada uno de los principios activos</w:t>
      </w:r>
      <w:r>
        <w:rPr>
          <w:rFonts w:cs="Arial"/>
          <w:sz w:val="24"/>
          <w:szCs w:val="24"/>
        </w:rPr>
        <w:t>,</w:t>
      </w:r>
      <w:r w:rsidRPr="00604D7B">
        <w:rPr>
          <w:rFonts w:cs="Arial"/>
          <w:sz w:val="24"/>
          <w:szCs w:val="24"/>
        </w:rPr>
        <w:t xml:space="preserve"> condiciones de almacenamiento y</w:t>
      </w:r>
      <w:r>
        <w:rPr>
          <w:rFonts w:cs="Arial"/>
          <w:sz w:val="24"/>
          <w:szCs w:val="24"/>
        </w:rPr>
        <w:t xml:space="preserve"> descripción del</w:t>
      </w:r>
      <w:r w:rsidRPr="00604D7B">
        <w:rPr>
          <w:rFonts w:cs="Arial"/>
          <w:sz w:val="24"/>
          <w:szCs w:val="24"/>
        </w:rPr>
        <w:t xml:space="preserve"> sistema envase-cierre</w:t>
      </w:r>
      <w:r>
        <w:rPr>
          <w:rFonts w:cs="Arial"/>
          <w:sz w:val="24"/>
          <w:szCs w:val="24"/>
        </w:rPr>
        <w:t>,</w:t>
      </w:r>
      <w:r w:rsidRPr="00604D7B">
        <w:rPr>
          <w:rFonts w:cs="Arial"/>
          <w:sz w:val="24"/>
          <w:szCs w:val="24"/>
        </w:rPr>
        <w:t xml:space="preserve"> para tres lotes del principio activo, debidamente firmados por el responsable del estudio.</w:t>
      </w:r>
    </w:p>
    <w:p w:rsidR="0039119D" w:rsidRPr="00C618F1" w:rsidRDefault="0039119D" w:rsidP="0039119D">
      <w:pPr>
        <w:tabs>
          <w:tab w:val="left" w:pos="567"/>
        </w:tabs>
        <w:spacing w:line="360" w:lineRule="auto"/>
        <w:ind w:left="1276"/>
        <w:jc w:val="both"/>
        <w:rPr>
          <w:rFonts w:cs="Arial"/>
          <w:sz w:val="24"/>
          <w:szCs w:val="24"/>
        </w:rPr>
      </w:pPr>
    </w:p>
    <w:p w:rsidR="0039119D" w:rsidRPr="00604D7B" w:rsidRDefault="0039119D" w:rsidP="0039119D">
      <w:pPr>
        <w:spacing w:line="480" w:lineRule="auto"/>
        <w:ind w:left="708" w:hanging="708"/>
        <w:jc w:val="both"/>
        <w:rPr>
          <w:rFonts w:cs="Arial"/>
          <w:sz w:val="24"/>
          <w:szCs w:val="24"/>
        </w:rPr>
      </w:pPr>
      <w:r w:rsidRPr="00604D7B">
        <w:rPr>
          <w:rFonts w:cs="Arial"/>
          <w:sz w:val="24"/>
          <w:szCs w:val="24"/>
        </w:rPr>
        <w:t>2</w:t>
      </w:r>
      <w:r>
        <w:rPr>
          <w:rFonts w:cs="Arial"/>
          <w:sz w:val="24"/>
          <w:szCs w:val="24"/>
        </w:rPr>
        <w:t>2</w:t>
      </w:r>
      <w:r w:rsidRPr="00604D7B">
        <w:rPr>
          <w:rFonts w:cs="Arial"/>
          <w:sz w:val="24"/>
          <w:szCs w:val="24"/>
        </w:rPr>
        <w:t xml:space="preserve">. </w:t>
      </w:r>
      <w:r w:rsidRPr="00C618F1">
        <w:rPr>
          <w:rFonts w:cs="Arial"/>
          <w:b/>
          <w:sz w:val="24"/>
          <w:szCs w:val="24"/>
        </w:rPr>
        <w:t xml:space="preserve">Aspectos relacionados con el producto final: </w:t>
      </w:r>
    </w:p>
    <w:p w:rsidR="0039119D" w:rsidRPr="00604D7B" w:rsidRDefault="0039119D" w:rsidP="0039119D">
      <w:pPr>
        <w:numPr>
          <w:ilvl w:val="0"/>
          <w:numId w:val="19"/>
        </w:numPr>
        <w:tabs>
          <w:tab w:val="num" w:pos="567"/>
        </w:tabs>
        <w:spacing w:line="360" w:lineRule="auto"/>
        <w:ind w:hanging="567"/>
        <w:jc w:val="both"/>
        <w:rPr>
          <w:rFonts w:cs="Arial"/>
          <w:sz w:val="24"/>
          <w:szCs w:val="24"/>
        </w:rPr>
      </w:pPr>
      <w:r w:rsidRPr="00604D7B">
        <w:rPr>
          <w:rFonts w:cs="Arial"/>
          <w:sz w:val="24"/>
          <w:szCs w:val="24"/>
        </w:rPr>
        <w:t xml:space="preserve">Datos del </w:t>
      </w:r>
      <w:r>
        <w:rPr>
          <w:rFonts w:cs="Arial"/>
          <w:sz w:val="24"/>
          <w:szCs w:val="24"/>
        </w:rPr>
        <w:t>Ente</w:t>
      </w:r>
      <w:r w:rsidRPr="00604D7B">
        <w:rPr>
          <w:rFonts w:cs="Arial"/>
          <w:sz w:val="24"/>
          <w:szCs w:val="24"/>
        </w:rPr>
        <w:t xml:space="preserve"> responsable  de la evaluación  y </w:t>
      </w:r>
      <w:r>
        <w:rPr>
          <w:rFonts w:cs="Arial"/>
          <w:sz w:val="24"/>
          <w:szCs w:val="24"/>
        </w:rPr>
        <w:t>liberación del producto f</w:t>
      </w:r>
      <w:r w:rsidRPr="00604D7B">
        <w:rPr>
          <w:rFonts w:cs="Arial"/>
          <w:sz w:val="24"/>
          <w:szCs w:val="24"/>
        </w:rPr>
        <w:t xml:space="preserve">inal: Especificar los datos de la unidad encargada de realizar la evaluación y análisis del </w:t>
      </w:r>
      <w:r>
        <w:rPr>
          <w:rFonts w:cs="Arial"/>
          <w:sz w:val="24"/>
          <w:szCs w:val="24"/>
        </w:rPr>
        <w:t>producto final</w:t>
      </w:r>
      <w:r w:rsidRPr="00604D7B">
        <w:rPr>
          <w:rFonts w:cs="Arial"/>
          <w:sz w:val="24"/>
          <w:szCs w:val="24"/>
        </w:rPr>
        <w:t xml:space="preserve"> para su </w:t>
      </w:r>
      <w:r>
        <w:rPr>
          <w:rFonts w:cs="Arial"/>
          <w:sz w:val="24"/>
          <w:szCs w:val="24"/>
        </w:rPr>
        <w:t xml:space="preserve">aprobación </w:t>
      </w:r>
    </w:p>
    <w:p w:rsidR="0039119D" w:rsidRPr="00604D7B" w:rsidRDefault="0039119D" w:rsidP="0039119D">
      <w:pPr>
        <w:numPr>
          <w:ilvl w:val="0"/>
          <w:numId w:val="19"/>
        </w:numPr>
        <w:spacing w:line="360" w:lineRule="auto"/>
        <w:ind w:hanging="567"/>
        <w:jc w:val="both"/>
        <w:rPr>
          <w:rFonts w:cs="Arial"/>
          <w:sz w:val="24"/>
          <w:szCs w:val="24"/>
        </w:rPr>
      </w:pPr>
      <w:r w:rsidRPr="00604D7B">
        <w:rPr>
          <w:rFonts w:cs="Arial"/>
          <w:sz w:val="24"/>
          <w:szCs w:val="24"/>
        </w:rPr>
        <w:t>Descripción de la clave de lote del producto final: Explicación del origen y significado de los números y/o letras que conforman la clave del lote del producto final</w:t>
      </w:r>
      <w:r>
        <w:rPr>
          <w:rFonts w:cs="Arial"/>
          <w:sz w:val="24"/>
          <w:szCs w:val="24"/>
        </w:rPr>
        <w:t>.</w:t>
      </w:r>
    </w:p>
    <w:p w:rsidR="0039119D" w:rsidRPr="00604D7B" w:rsidRDefault="0039119D" w:rsidP="0039119D">
      <w:pPr>
        <w:numPr>
          <w:ilvl w:val="0"/>
          <w:numId w:val="19"/>
        </w:numPr>
        <w:spacing w:line="360" w:lineRule="auto"/>
        <w:ind w:hanging="567"/>
        <w:jc w:val="both"/>
        <w:rPr>
          <w:rFonts w:cs="Arial"/>
          <w:sz w:val="24"/>
          <w:szCs w:val="24"/>
        </w:rPr>
      </w:pPr>
      <w:r>
        <w:rPr>
          <w:rFonts w:cs="Arial"/>
          <w:sz w:val="24"/>
          <w:szCs w:val="24"/>
        </w:rPr>
        <w:t>Formula Maestra del Producto Final y Cuali-cuantitativa por dosis, e</w:t>
      </w:r>
      <w:r w:rsidRPr="00604D7B">
        <w:rPr>
          <w:rFonts w:cs="Arial"/>
          <w:sz w:val="24"/>
          <w:szCs w:val="24"/>
        </w:rPr>
        <w:t>xpresada en el sistema métrico decimal, en unidades internacionales o su similar c</w:t>
      </w:r>
      <w:r>
        <w:rPr>
          <w:rFonts w:cs="Arial"/>
          <w:sz w:val="24"/>
          <w:szCs w:val="24"/>
        </w:rPr>
        <w:t>uando proceda, por unidad posoló</w:t>
      </w:r>
      <w:r w:rsidRPr="00604D7B">
        <w:rPr>
          <w:rFonts w:cs="Arial"/>
          <w:sz w:val="24"/>
          <w:szCs w:val="24"/>
        </w:rPr>
        <w:t xml:space="preserve">gica. Debe estar avalada por el </w:t>
      </w:r>
      <w:r>
        <w:rPr>
          <w:rFonts w:cs="Arial"/>
          <w:sz w:val="24"/>
          <w:szCs w:val="24"/>
        </w:rPr>
        <w:t>F</w:t>
      </w:r>
      <w:r w:rsidRPr="00604D7B">
        <w:rPr>
          <w:rFonts w:cs="Arial"/>
          <w:sz w:val="24"/>
          <w:szCs w:val="24"/>
        </w:rPr>
        <w:t xml:space="preserve">armacéutico </w:t>
      </w:r>
      <w:r>
        <w:rPr>
          <w:rFonts w:cs="Arial"/>
          <w:sz w:val="24"/>
          <w:szCs w:val="24"/>
        </w:rPr>
        <w:t>P</w:t>
      </w:r>
      <w:r w:rsidRPr="00604D7B">
        <w:rPr>
          <w:rFonts w:cs="Arial"/>
          <w:sz w:val="24"/>
          <w:szCs w:val="24"/>
        </w:rPr>
        <w:t xml:space="preserve">atrocinante. </w:t>
      </w:r>
    </w:p>
    <w:p w:rsidR="0039119D" w:rsidRDefault="0039119D" w:rsidP="0039119D">
      <w:pPr>
        <w:numPr>
          <w:ilvl w:val="0"/>
          <w:numId w:val="19"/>
        </w:numPr>
        <w:spacing w:line="360" w:lineRule="auto"/>
        <w:ind w:hanging="567"/>
        <w:jc w:val="both"/>
        <w:rPr>
          <w:rFonts w:cs="Arial"/>
          <w:sz w:val="24"/>
          <w:szCs w:val="24"/>
        </w:rPr>
      </w:pPr>
      <w:r w:rsidRPr="00604D7B">
        <w:rPr>
          <w:rFonts w:cs="Arial"/>
          <w:sz w:val="24"/>
          <w:szCs w:val="24"/>
        </w:rPr>
        <w:t xml:space="preserve">Método de </w:t>
      </w:r>
      <w:r>
        <w:rPr>
          <w:rFonts w:cs="Arial"/>
          <w:sz w:val="24"/>
          <w:szCs w:val="24"/>
        </w:rPr>
        <w:t>producción: R</w:t>
      </w:r>
      <w:r w:rsidRPr="00604D7B">
        <w:rPr>
          <w:rFonts w:cs="Arial"/>
          <w:sz w:val="24"/>
          <w:szCs w:val="24"/>
        </w:rPr>
        <w:t>emitir el proceso de fabricación y un dia</w:t>
      </w:r>
      <w:r>
        <w:rPr>
          <w:rFonts w:cs="Arial"/>
          <w:sz w:val="24"/>
          <w:szCs w:val="24"/>
        </w:rPr>
        <w:t>grama detallado de la fabricación</w:t>
      </w:r>
      <w:r w:rsidRPr="00604D7B">
        <w:rPr>
          <w:rFonts w:cs="Arial"/>
          <w:sz w:val="24"/>
          <w:szCs w:val="24"/>
        </w:rPr>
        <w:t xml:space="preserve"> del producto final, señalando los puntos de control.</w:t>
      </w:r>
    </w:p>
    <w:p w:rsidR="0039119D" w:rsidRDefault="0039119D" w:rsidP="0039119D">
      <w:pPr>
        <w:numPr>
          <w:ilvl w:val="0"/>
          <w:numId w:val="19"/>
        </w:numPr>
        <w:spacing w:line="360" w:lineRule="auto"/>
        <w:ind w:hanging="567"/>
        <w:jc w:val="both"/>
        <w:rPr>
          <w:rFonts w:cs="Arial"/>
          <w:sz w:val="24"/>
          <w:szCs w:val="24"/>
        </w:rPr>
      </w:pPr>
      <w:r>
        <w:rPr>
          <w:rFonts w:cs="Arial"/>
          <w:sz w:val="24"/>
          <w:szCs w:val="24"/>
        </w:rPr>
        <w:t>Método de Inactivación/ Remoción Viral: describir detalladamente los métodos de inactivación  y remoción de agentes virales.</w:t>
      </w:r>
    </w:p>
    <w:p w:rsidR="0039119D" w:rsidRPr="00604D7B" w:rsidRDefault="0039119D" w:rsidP="0039119D">
      <w:pPr>
        <w:numPr>
          <w:ilvl w:val="0"/>
          <w:numId w:val="19"/>
        </w:numPr>
        <w:spacing w:line="360" w:lineRule="auto"/>
        <w:ind w:hanging="567"/>
        <w:jc w:val="both"/>
        <w:rPr>
          <w:rFonts w:cs="Arial"/>
          <w:sz w:val="24"/>
          <w:szCs w:val="24"/>
        </w:rPr>
      </w:pPr>
      <w:r>
        <w:rPr>
          <w:rFonts w:cs="Arial"/>
          <w:sz w:val="24"/>
          <w:szCs w:val="24"/>
        </w:rPr>
        <w:t xml:space="preserve">Validación de la Inactivación/ Remoción Viral: Remitir estudios de validación de los métodos empleados para la inactivación/ remoción viral, indicando el lugar donde fueron realizados, los resultados y conclusiones obtenidos. </w:t>
      </w:r>
    </w:p>
    <w:p w:rsidR="0039119D" w:rsidRDefault="0039119D" w:rsidP="0039119D">
      <w:pPr>
        <w:numPr>
          <w:ilvl w:val="0"/>
          <w:numId w:val="19"/>
        </w:numPr>
        <w:spacing w:line="360" w:lineRule="auto"/>
        <w:ind w:hanging="567"/>
        <w:jc w:val="both"/>
        <w:rPr>
          <w:rFonts w:cs="Arial"/>
          <w:sz w:val="24"/>
          <w:szCs w:val="24"/>
        </w:rPr>
      </w:pPr>
      <w:r w:rsidRPr="00604D7B">
        <w:rPr>
          <w:rFonts w:cs="Arial"/>
          <w:sz w:val="24"/>
          <w:szCs w:val="24"/>
        </w:rPr>
        <w:t>Perfil de</w:t>
      </w:r>
      <w:r>
        <w:rPr>
          <w:rFonts w:cs="Arial"/>
          <w:sz w:val="24"/>
          <w:szCs w:val="24"/>
        </w:rPr>
        <w:t xml:space="preserve"> impurezas del producto final: P</w:t>
      </w:r>
      <w:r w:rsidRPr="00604D7B">
        <w:rPr>
          <w:rFonts w:cs="Arial"/>
          <w:sz w:val="24"/>
          <w:szCs w:val="24"/>
        </w:rPr>
        <w:t>erfil de  impurezas derivadas del proceso productivo</w:t>
      </w:r>
      <w:r>
        <w:rPr>
          <w:rFonts w:cs="Arial"/>
          <w:sz w:val="24"/>
          <w:szCs w:val="24"/>
        </w:rPr>
        <w:t xml:space="preserve"> y las especificaciones de calidad correspondientes</w:t>
      </w:r>
      <w:r w:rsidRPr="00604D7B">
        <w:rPr>
          <w:rFonts w:cs="Arial"/>
          <w:sz w:val="24"/>
          <w:szCs w:val="24"/>
        </w:rPr>
        <w:t>.</w:t>
      </w:r>
    </w:p>
    <w:p w:rsidR="0039119D" w:rsidRDefault="0039119D" w:rsidP="0039119D">
      <w:pPr>
        <w:numPr>
          <w:ilvl w:val="0"/>
          <w:numId w:val="19"/>
        </w:numPr>
        <w:spacing w:line="360" w:lineRule="auto"/>
        <w:ind w:hanging="567"/>
        <w:jc w:val="both"/>
        <w:rPr>
          <w:rFonts w:cs="Arial"/>
          <w:sz w:val="24"/>
          <w:szCs w:val="24"/>
        </w:rPr>
      </w:pPr>
      <w:r w:rsidRPr="00604D7B">
        <w:rPr>
          <w:rFonts w:cs="Arial"/>
          <w:sz w:val="24"/>
          <w:szCs w:val="24"/>
        </w:rPr>
        <w:t>Métodos analíticos y espe</w:t>
      </w:r>
      <w:r>
        <w:rPr>
          <w:rFonts w:cs="Arial"/>
          <w:sz w:val="24"/>
          <w:szCs w:val="24"/>
        </w:rPr>
        <w:t>cificaciones del producto final: S</w:t>
      </w:r>
      <w:r w:rsidRPr="00604D7B">
        <w:rPr>
          <w:rFonts w:cs="Arial"/>
          <w:sz w:val="24"/>
          <w:szCs w:val="24"/>
        </w:rPr>
        <w:t>eñalando el procedimiento empleado para el muestreo, métodos analíticos y especificaciones del producto final y patrones utilizados</w:t>
      </w:r>
      <w:r>
        <w:rPr>
          <w:rFonts w:cs="Arial"/>
          <w:sz w:val="24"/>
          <w:szCs w:val="24"/>
        </w:rPr>
        <w:t>,</w:t>
      </w:r>
      <w:r w:rsidRPr="00604D7B">
        <w:rPr>
          <w:rFonts w:cs="Arial"/>
          <w:sz w:val="24"/>
          <w:szCs w:val="24"/>
        </w:rPr>
        <w:t xml:space="preserve"> así com</w:t>
      </w:r>
      <w:r>
        <w:rPr>
          <w:rFonts w:cs="Arial"/>
          <w:sz w:val="24"/>
          <w:szCs w:val="24"/>
        </w:rPr>
        <w:t>o también para los excipientes,</w:t>
      </w:r>
      <w:r w:rsidRPr="00604D7B">
        <w:rPr>
          <w:rFonts w:cs="Arial"/>
          <w:sz w:val="24"/>
          <w:szCs w:val="24"/>
        </w:rPr>
        <w:t xml:space="preserve"> preservativos</w:t>
      </w:r>
      <w:r>
        <w:rPr>
          <w:rFonts w:cs="Arial"/>
          <w:sz w:val="24"/>
          <w:szCs w:val="24"/>
        </w:rPr>
        <w:t xml:space="preserve"> y estabilizantes</w:t>
      </w:r>
      <w:r w:rsidRPr="00604D7B">
        <w:rPr>
          <w:rFonts w:cs="Arial"/>
          <w:sz w:val="24"/>
          <w:szCs w:val="24"/>
        </w:rPr>
        <w:t xml:space="preserve"> incluidos en la formulación final.</w:t>
      </w:r>
      <w:r>
        <w:rPr>
          <w:rFonts w:cs="Arial"/>
          <w:sz w:val="24"/>
          <w:szCs w:val="24"/>
        </w:rPr>
        <w:t xml:space="preserve">  </w:t>
      </w:r>
    </w:p>
    <w:p w:rsidR="0039119D" w:rsidRDefault="0039119D" w:rsidP="0039119D">
      <w:pPr>
        <w:spacing w:line="360" w:lineRule="auto"/>
        <w:ind w:left="851"/>
        <w:jc w:val="both"/>
        <w:rPr>
          <w:rFonts w:cs="Arial"/>
          <w:sz w:val="24"/>
          <w:szCs w:val="24"/>
        </w:rPr>
      </w:pPr>
    </w:p>
    <w:p w:rsidR="0039119D" w:rsidRDefault="0039119D" w:rsidP="0039119D">
      <w:pPr>
        <w:spacing w:line="360" w:lineRule="auto"/>
        <w:ind w:left="567"/>
        <w:jc w:val="both"/>
        <w:rPr>
          <w:rFonts w:cs="Arial"/>
          <w:sz w:val="24"/>
          <w:szCs w:val="24"/>
        </w:rPr>
      </w:pPr>
      <w:r w:rsidRPr="00271EC8">
        <w:rPr>
          <w:rFonts w:cs="Arial"/>
          <w:b/>
          <w:sz w:val="24"/>
          <w:szCs w:val="24"/>
        </w:rPr>
        <w:t>En el caso de emplear en la formulación del Producto Final, Estabilizantes de origen humano</w:t>
      </w:r>
      <w:r>
        <w:rPr>
          <w:rFonts w:cs="Arial"/>
          <w:b/>
          <w:sz w:val="24"/>
          <w:szCs w:val="24"/>
        </w:rPr>
        <w:t xml:space="preserve"> o animal</w:t>
      </w:r>
      <w:r w:rsidRPr="00271EC8">
        <w:rPr>
          <w:rFonts w:cs="Arial"/>
          <w:b/>
          <w:sz w:val="24"/>
          <w:szCs w:val="24"/>
        </w:rPr>
        <w:t>, como la Albúmina</w:t>
      </w:r>
      <w:r>
        <w:rPr>
          <w:rFonts w:cs="Arial"/>
          <w:b/>
          <w:sz w:val="24"/>
          <w:szCs w:val="24"/>
        </w:rPr>
        <w:t>,</w:t>
      </w:r>
      <w:r>
        <w:rPr>
          <w:rFonts w:cs="Arial"/>
          <w:sz w:val="24"/>
          <w:szCs w:val="24"/>
        </w:rPr>
        <w:t xml:space="preserve"> </w:t>
      </w:r>
      <w:r w:rsidRPr="00271EC8">
        <w:rPr>
          <w:rFonts w:cs="Arial"/>
          <w:b/>
          <w:sz w:val="24"/>
          <w:szCs w:val="24"/>
        </w:rPr>
        <w:t xml:space="preserve">deberá incluir en este punto toda la información concerniente al ¨Plasma Master File¨ , </w:t>
      </w:r>
      <w:r w:rsidRPr="00E30B3B">
        <w:rPr>
          <w:rFonts w:cs="Arial"/>
          <w:sz w:val="24"/>
          <w:szCs w:val="24"/>
        </w:rPr>
        <w:t>que comprende</w:t>
      </w:r>
      <w:r>
        <w:rPr>
          <w:rFonts w:cs="Arial"/>
          <w:b/>
          <w:sz w:val="24"/>
          <w:szCs w:val="24"/>
        </w:rPr>
        <w:t xml:space="preserve"> </w:t>
      </w:r>
      <w:r w:rsidRPr="00271EC8">
        <w:rPr>
          <w:rFonts w:cs="Arial"/>
          <w:b/>
          <w:sz w:val="24"/>
          <w:szCs w:val="24"/>
        </w:rPr>
        <w:t xml:space="preserve"> </w:t>
      </w:r>
      <w:r>
        <w:rPr>
          <w:rFonts w:cs="Arial"/>
          <w:sz w:val="24"/>
          <w:szCs w:val="24"/>
        </w:rPr>
        <w:t xml:space="preserve">Origen, Criterios de Inclusión y Exclusión de los Donantes, Detección de agentes patógenos y  adventicios, Descripción del Método de Inactivación Viral  y Certificado de Liberación de la Autoridad Regulatoria del país de origen de la Albúmina.   </w:t>
      </w:r>
    </w:p>
    <w:p w:rsidR="0039119D" w:rsidRPr="00F6338D" w:rsidRDefault="0039119D" w:rsidP="0039119D">
      <w:pPr>
        <w:numPr>
          <w:ilvl w:val="0"/>
          <w:numId w:val="19"/>
        </w:numPr>
        <w:spacing w:line="360" w:lineRule="auto"/>
        <w:ind w:hanging="567"/>
        <w:jc w:val="both"/>
        <w:rPr>
          <w:rFonts w:cs="Arial"/>
          <w:sz w:val="24"/>
          <w:szCs w:val="24"/>
        </w:rPr>
      </w:pPr>
      <w:r w:rsidRPr="00604D7B">
        <w:rPr>
          <w:rFonts w:cs="Arial"/>
          <w:sz w:val="24"/>
          <w:szCs w:val="24"/>
        </w:rPr>
        <w:t xml:space="preserve">Consistencia en la producción: Remitir los Protocolos </w:t>
      </w:r>
      <w:r>
        <w:rPr>
          <w:rFonts w:cs="Arial"/>
          <w:sz w:val="24"/>
          <w:szCs w:val="24"/>
        </w:rPr>
        <w:t xml:space="preserve">Resumen de Producción y Control </w:t>
      </w:r>
      <w:r w:rsidRPr="00604D7B">
        <w:rPr>
          <w:rFonts w:cs="Arial"/>
          <w:sz w:val="24"/>
          <w:szCs w:val="24"/>
        </w:rPr>
        <w:t xml:space="preserve"> de al menos tres (3) lotes de producto final elaborados</w:t>
      </w:r>
      <w:r>
        <w:rPr>
          <w:rFonts w:cs="Arial"/>
          <w:sz w:val="24"/>
          <w:szCs w:val="24"/>
        </w:rPr>
        <w:t xml:space="preserve"> consecutivamente,</w:t>
      </w:r>
      <w:r w:rsidRPr="00604D7B">
        <w:rPr>
          <w:rFonts w:cs="Arial"/>
          <w:sz w:val="24"/>
          <w:szCs w:val="24"/>
        </w:rPr>
        <w:t xml:space="preserve"> a partir de lotes diferentes de principio activo. Deben declarar para cada uno, e</w:t>
      </w:r>
      <w:r>
        <w:rPr>
          <w:rFonts w:cs="Arial"/>
          <w:sz w:val="24"/>
          <w:szCs w:val="24"/>
        </w:rPr>
        <w:t xml:space="preserve">l  número de lote de principio activo </w:t>
      </w:r>
      <w:r w:rsidRPr="00604D7B">
        <w:rPr>
          <w:rFonts w:cs="Arial"/>
          <w:sz w:val="24"/>
          <w:szCs w:val="24"/>
        </w:rPr>
        <w:t>empleado.</w:t>
      </w:r>
      <w:r w:rsidRPr="007C7B3C">
        <w:rPr>
          <w:sz w:val="24"/>
          <w:szCs w:val="24"/>
        </w:rPr>
        <w:t xml:space="preserve"> </w:t>
      </w:r>
      <w:r>
        <w:rPr>
          <w:sz w:val="24"/>
          <w:szCs w:val="24"/>
        </w:rPr>
        <w:t xml:space="preserve">Uno de los protocolos debe ser el </w:t>
      </w:r>
      <w:r w:rsidRPr="00604D7B">
        <w:rPr>
          <w:sz w:val="24"/>
          <w:szCs w:val="24"/>
        </w:rPr>
        <w:t xml:space="preserve">correspondiente al lote de las muestras sometidas a Registro.  En caso que la codificación del lote no permita evidenciar con facilidad que los lotes son consecutivos, debe remitir una carta en la que certifique esa información. </w:t>
      </w:r>
    </w:p>
    <w:p w:rsidR="0039119D" w:rsidRDefault="0039119D" w:rsidP="0039119D">
      <w:pPr>
        <w:numPr>
          <w:ilvl w:val="0"/>
          <w:numId w:val="19"/>
        </w:numPr>
        <w:spacing w:line="360" w:lineRule="auto"/>
        <w:ind w:hanging="567"/>
        <w:jc w:val="both"/>
        <w:rPr>
          <w:sz w:val="24"/>
          <w:szCs w:val="24"/>
        </w:rPr>
      </w:pPr>
      <w:r w:rsidRPr="00604D7B">
        <w:rPr>
          <w:rFonts w:cs="Arial"/>
          <w:sz w:val="24"/>
          <w:szCs w:val="24"/>
        </w:rPr>
        <w:t>Estabilidad del producto final: El Estudio debe cumplir con la Normativa Vigente</w:t>
      </w:r>
      <w:r>
        <w:rPr>
          <w:rFonts w:cs="Arial"/>
          <w:sz w:val="24"/>
          <w:szCs w:val="24"/>
        </w:rPr>
        <w:t xml:space="preserve"> (Norma de Junta Revisora de Productos Farmacéuticos)</w:t>
      </w:r>
      <w:r w:rsidRPr="00604D7B">
        <w:rPr>
          <w:rFonts w:cs="Arial"/>
          <w:sz w:val="24"/>
          <w:szCs w:val="24"/>
        </w:rPr>
        <w:t xml:space="preserve"> e incluir protocolo, descripción detallada del  sistema envase- cierre del producto  evaluado, resultados, conclusiones,  periodo de validez  y condiciones de almacenamiento propuestas</w:t>
      </w:r>
      <w:r>
        <w:rPr>
          <w:rFonts w:cs="Arial"/>
          <w:sz w:val="24"/>
          <w:szCs w:val="24"/>
        </w:rPr>
        <w:t>,</w:t>
      </w:r>
      <w:r w:rsidRPr="00156E71">
        <w:rPr>
          <w:rFonts w:cs="Arial"/>
          <w:sz w:val="24"/>
          <w:szCs w:val="24"/>
        </w:rPr>
        <w:t xml:space="preserve"> </w:t>
      </w:r>
      <w:r w:rsidRPr="00604D7B">
        <w:rPr>
          <w:rFonts w:cs="Arial"/>
          <w:sz w:val="24"/>
          <w:szCs w:val="24"/>
        </w:rPr>
        <w:t>de al menos tres lotes</w:t>
      </w:r>
      <w:r>
        <w:rPr>
          <w:rFonts w:cs="Arial"/>
          <w:sz w:val="24"/>
          <w:szCs w:val="24"/>
        </w:rPr>
        <w:t xml:space="preserve"> de producto final. Debe estar </w:t>
      </w:r>
      <w:r w:rsidRPr="00604D7B">
        <w:rPr>
          <w:rFonts w:cs="Arial"/>
          <w:sz w:val="24"/>
          <w:szCs w:val="24"/>
        </w:rPr>
        <w:t>debidamente firmado por el responsable del estudio.</w:t>
      </w:r>
      <w:r w:rsidRPr="00604D7B">
        <w:rPr>
          <w:sz w:val="24"/>
          <w:szCs w:val="24"/>
        </w:rPr>
        <w:t xml:space="preserve"> </w:t>
      </w:r>
    </w:p>
    <w:p w:rsidR="0039119D" w:rsidRDefault="0039119D" w:rsidP="0039119D">
      <w:pPr>
        <w:spacing w:line="360" w:lineRule="auto"/>
        <w:ind w:left="567"/>
        <w:jc w:val="both"/>
        <w:rPr>
          <w:sz w:val="24"/>
          <w:szCs w:val="24"/>
        </w:rPr>
      </w:pPr>
      <w:r w:rsidRPr="00604D7B">
        <w:rPr>
          <w:sz w:val="24"/>
          <w:szCs w:val="24"/>
        </w:rPr>
        <w:t xml:space="preserve">En el caso de </w:t>
      </w:r>
      <w:r w:rsidRPr="0032686C">
        <w:rPr>
          <w:b/>
          <w:sz w:val="24"/>
          <w:szCs w:val="24"/>
        </w:rPr>
        <w:t>productos liofilizados</w:t>
      </w:r>
      <w:r w:rsidRPr="00604D7B">
        <w:rPr>
          <w:sz w:val="24"/>
          <w:szCs w:val="24"/>
        </w:rPr>
        <w:t>,</w:t>
      </w:r>
      <w:r>
        <w:rPr>
          <w:sz w:val="24"/>
          <w:szCs w:val="24"/>
        </w:rPr>
        <w:t xml:space="preserve"> incluir</w:t>
      </w:r>
      <w:r w:rsidRPr="00604D7B">
        <w:rPr>
          <w:sz w:val="24"/>
          <w:szCs w:val="24"/>
        </w:rPr>
        <w:t xml:space="preserve"> los estudios de estabilidad una vez reconstituido. </w:t>
      </w:r>
    </w:p>
    <w:p w:rsidR="0039119D" w:rsidRPr="00604D7B" w:rsidRDefault="0039119D" w:rsidP="0039119D">
      <w:pPr>
        <w:spacing w:line="360" w:lineRule="auto"/>
        <w:ind w:left="567"/>
        <w:jc w:val="both"/>
        <w:rPr>
          <w:sz w:val="24"/>
          <w:szCs w:val="24"/>
        </w:rPr>
      </w:pPr>
      <w:r>
        <w:rPr>
          <w:sz w:val="24"/>
          <w:szCs w:val="24"/>
        </w:rPr>
        <w:t xml:space="preserve">Para productos </w:t>
      </w:r>
      <w:r w:rsidRPr="0032686C">
        <w:rPr>
          <w:b/>
          <w:sz w:val="24"/>
          <w:szCs w:val="24"/>
        </w:rPr>
        <w:t>concentrados</w:t>
      </w:r>
      <w:r>
        <w:rPr>
          <w:sz w:val="24"/>
          <w:szCs w:val="24"/>
        </w:rPr>
        <w:t>,  remitir  estudio de estabilidad en cada una de las soluciones propuestas para su dilución y tiempo máximo de uso.</w:t>
      </w:r>
    </w:p>
    <w:p w:rsidR="00A24D73" w:rsidRDefault="0039119D" w:rsidP="0039119D">
      <w:pPr>
        <w:ind w:left="567" w:firstLine="33"/>
        <w:jc w:val="both"/>
      </w:pPr>
      <w:r w:rsidRPr="00604D7B">
        <w:rPr>
          <w:sz w:val="24"/>
          <w:szCs w:val="24"/>
        </w:rPr>
        <w:t xml:space="preserve">Para productos </w:t>
      </w:r>
      <w:r w:rsidRPr="0032686C">
        <w:rPr>
          <w:b/>
          <w:sz w:val="24"/>
          <w:szCs w:val="24"/>
        </w:rPr>
        <w:t>multidosis,</w:t>
      </w:r>
      <w:r w:rsidRPr="00604D7B">
        <w:rPr>
          <w:sz w:val="24"/>
          <w:szCs w:val="24"/>
        </w:rPr>
        <w:t xml:space="preserve"> </w:t>
      </w:r>
      <w:r>
        <w:rPr>
          <w:sz w:val="24"/>
          <w:szCs w:val="24"/>
        </w:rPr>
        <w:t xml:space="preserve"> se </w:t>
      </w:r>
      <w:r w:rsidRPr="00604D7B">
        <w:rPr>
          <w:sz w:val="24"/>
          <w:szCs w:val="24"/>
        </w:rPr>
        <w:t xml:space="preserve">debe incluir en el estudio de estabilidad, </w:t>
      </w:r>
      <w:r>
        <w:rPr>
          <w:sz w:val="24"/>
          <w:szCs w:val="24"/>
        </w:rPr>
        <w:t xml:space="preserve">los                ensayos que demuestren </w:t>
      </w:r>
      <w:r w:rsidRPr="00604D7B">
        <w:rPr>
          <w:sz w:val="24"/>
          <w:szCs w:val="24"/>
        </w:rPr>
        <w:t>el tiempo máximo propuesto de utilización.</w:t>
      </w:r>
    </w:p>
    <w:sectPr w:rsidR="00A24D73" w:rsidSect="00A24D73">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65A9" w:rsidRDefault="00DE65A9" w:rsidP="0039119D">
      <w:r>
        <w:separator/>
      </w:r>
    </w:p>
  </w:endnote>
  <w:endnote w:type="continuationSeparator" w:id="0">
    <w:p w:rsidR="00DE65A9" w:rsidRDefault="00DE65A9" w:rsidP="003911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390" w:rsidRDefault="00954390">
    <w:pPr>
      <w:pStyle w:val="Piedepgina"/>
      <w:pBdr>
        <w:top w:val="thinThickSmallGap" w:sz="24" w:space="1" w:color="622423" w:themeColor="accent2" w:themeShade="7F"/>
      </w:pBdr>
      <w:rPr>
        <w:rFonts w:asciiTheme="majorHAnsi" w:hAnsiTheme="majorHAnsi"/>
      </w:rPr>
    </w:pPr>
    <w:r>
      <w:rPr>
        <w:rFonts w:asciiTheme="majorHAnsi" w:hAnsiTheme="majorHAnsi"/>
      </w:rPr>
      <w:t>INSTRUCTIVO DE LLENADO PARA EL FORMULARIO F-RCPB-046</w:t>
    </w:r>
    <w:r>
      <w:rPr>
        <w:rFonts w:asciiTheme="majorHAnsi" w:hAnsiTheme="majorHAnsi"/>
      </w:rPr>
      <w:ptab w:relativeTo="margin" w:alignment="right" w:leader="none"/>
    </w:r>
    <w:r>
      <w:rPr>
        <w:rFonts w:asciiTheme="majorHAnsi" w:hAnsiTheme="majorHAnsi"/>
      </w:rPr>
      <w:t xml:space="preserve">Página </w:t>
    </w:r>
    <w:fldSimple w:instr=" PAGE   \* MERGEFORMAT ">
      <w:r w:rsidR="009A1E3A" w:rsidRPr="009A1E3A">
        <w:rPr>
          <w:rFonts w:asciiTheme="majorHAnsi" w:hAnsiTheme="majorHAnsi"/>
          <w:noProof/>
        </w:rPr>
        <w:t>5</w:t>
      </w:r>
    </w:fldSimple>
  </w:p>
  <w:p w:rsidR="0039119D" w:rsidRPr="00954390" w:rsidRDefault="0039119D">
    <w:pPr>
      <w:pStyle w:val="Piedepgina"/>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65A9" w:rsidRDefault="00DE65A9" w:rsidP="0039119D">
      <w:r>
        <w:separator/>
      </w:r>
    </w:p>
  </w:footnote>
  <w:footnote w:type="continuationSeparator" w:id="0">
    <w:p w:rsidR="00DE65A9" w:rsidRDefault="00DE65A9" w:rsidP="0039119D">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19D" w:rsidRDefault="0039119D">
    <w:pPr>
      <w:pStyle w:val="Encabezado"/>
      <w:jc w:val="right"/>
    </w:pPr>
  </w:p>
  <w:p w:rsidR="0039119D" w:rsidRDefault="0039119D">
    <w:pPr>
      <w:pStyle w:val="Encabezado"/>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B3BA8"/>
    <w:multiLevelType w:val="singleLevel"/>
    <w:tmpl w:val="0142BF18"/>
    <w:lvl w:ilvl="0">
      <w:start w:val="2"/>
      <w:numFmt w:val="lowerLetter"/>
      <w:lvlText w:val="%1)"/>
      <w:lvlJc w:val="left"/>
      <w:pPr>
        <w:tabs>
          <w:tab w:val="num" w:pos="0"/>
        </w:tabs>
        <w:ind w:left="991" w:hanging="283"/>
      </w:pPr>
      <w:rPr>
        <w:rFonts w:hint="default"/>
      </w:rPr>
    </w:lvl>
  </w:abstractNum>
  <w:abstractNum w:abstractNumId="1">
    <w:nsid w:val="0E4B0408"/>
    <w:multiLevelType w:val="hybridMultilevel"/>
    <w:tmpl w:val="6B52B056"/>
    <w:lvl w:ilvl="0" w:tplc="A880C064">
      <w:start w:val="17"/>
      <w:numFmt w:val="decimal"/>
      <w:lvlText w:val="%1."/>
      <w:lvlJc w:val="left"/>
      <w:pPr>
        <w:tabs>
          <w:tab w:val="num" w:pos="645"/>
        </w:tabs>
        <w:ind w:left="645" w:hanging="360"/>
      </w:pPr>
      <w:rPr>
        <w:rFonts w:hint="default"/>
        <w:b w:val="0"/>
        <w:i w:val="0"/>
        <w:sz w:val="22"/>
        <w:szCs w:val="22"/>
        <w:u w:val="none"/>
      </w:rPr>
    </w:lvl>
    <w:lvl w:ilvl="1" w:tplc="BAAA810C">
      <w:start w:val="18"/>
      <w:numFmt w:val="decimal"/>
      <w:lvlText w:val="%2."/>
      <w:lvlJc w:val="left"/>
      <w:pPr>
        <w:tabs>
          <w:tab w:val="num" w:pos="1440"/>
        </w:tabs>
        <w:ind w:left="1440" w:hanging="360"/>
      </w:pPr>
      <w:rPr>
        <w:rFonts w:hint="default"/>
        <w:b w:val="0"/>
        <w:i w:val="0"/>
        <w:sz w:val="22"/>
        <w:szCs w:val="22"/>
        <w:u w:val="none"/>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1DBB359A"/>
    <w:multiLevelType w:val="hybridMultilevel"/>
    <w:tmpl w:val="BE882072"/>
    <w:lvl w:ilvl="0" w:tplc="8E70C3FC">
      <w:start w:val="21"/>
      <w:numFmt w:val="decimal"/>
      <w:lvlText w:val="%1."/>
      <w:lvlJc w:val="left"/>
      <w:pPr>
        <w:tabs>
          <w:tab w:val="num" w:pos="1440"/>
        </w:tabs>
        <w:ind w:left="1440" w:hanging="360"/>
      </w:pPr>
      <w:rPr>
        <w:rFonts w:hint="default"/>
      </w:rPr>
    </w:lvl>
    <w:lvl w:ilvl="1" w:tplc="1FFE9C9E">
      <w:start w:val="1"/>
      <w:numFmt w:val="lowerLetter"/>
      <w:lvlText w:val="%2)"/>
      <w:lvlJc w:val="left"/>
      <w:pPr>
        <w:tabs>
          <w:tab w:val="num" w:pos="1778"/>
        </w:tabs>
        <w:ind w:left="1778" w:hanging="360"/>
      </w:pPr>
      <w:rPr>
        <w:rFonts w:cs="Times New Roman" w:hint="default"/>
      </w:rPr>
    </w:lvl>
    <w:lvl w:ilvl="2" w:tplc="200A001B" w:tentative="1">
      <w:start w:val="1"/>
      <w:numFmt w:val="lowerRoman"/>
      <w:lvlText w:val="%3."/>
      <w:lvlJc w:val="right"/>
      <w:pPr>
        <w:tabs>
          <w:tab w:val="num" w:pos="2160"/>
        </w:tabs>
        <w:ind w:left="2160" w:hanging="180"/>
      </w:pPr>
    </w:lvl>
    <w:lvl w:ilvl="3" w:tplc="200A000F" w:tentative="1">
      <w:start w:val="1"/>
      <w:numFmt w:val="decimal"/>
      <w:lvlText w:val="%4."/>
      <w:lvlJc w:val="left"/>
      <w:pPr>
        <w:tabs>
          <w:tab w:val="num" w:pos="2880"/>
        </w:tabs>
        <w:ind w:left="2880" w:hanging="360"/>
      </w:pPr>
    </w:lvl>
    <w:lvl w:ilvl="4" w:tplc="200A0019" w:tentative="1">
      <w:start w:val="1"/>
      <w:numFmt w:val="lowerLetter"/>
      <w:lvlText w:val="%5."/>
      <w:lvlJc w:val="left"/>
      <w:pPr>
        <w:tabs>
          <w:tab w:val="num" w:pos="3600"/>
        </w:tabs>
        <w:ind w:left="3600" w:hanging="360"/>
      </w:pPr>
    </w:lvl>
    <w:lvl w:ilvl="5" w:tplc="200A001B" w:tentative="1">
      <w:start w:val="1"/>
      <w:numFmt w:val="lowerRoman"/>
      <w:lvlText w:val="%6."/>
      <w:lvlJc w:val="right"/>
      <w:pPr>
        <w:tabs>
          <w:tab w:val="num" w:pos="4320"/>
        </w:tabs>
        <w:ind w:left="4320" w:hanging="180"/>
      </w:pPr>
    </w:lvl>
    <w:lvl w:ilvl="6" w:tplc="200A000F" w:tentative="1">
      <w:start w:val="1"/>
      <w:numFmt w:val="decimal"/>
      <w:lvlText w:val="%7."/>
      <w:lvlJc w:val="left"/>
      <w:pPr>
        <w:tabs>
          <w:tab w:val="num" w:pos="5040"/>
        </w:tabs>
        <w:ind w:left="5040" w:hanging="360"/>
      </w:pPr>
    </w:lvl>
    <w:lvl w:ilvl="7" w:tplc="200A0019" w:tentative="1">
      <w:start w:val="1"/>
      <w:numFmt w:val="lowerLetter"/>
      <w:lvlText w:val="%8."/>
      <w:lvlJc w:val="left"/>
      <w:pPr>
        <w:tabs>
          <w:tab w:val="num" w:pos="5760"/>
        </w:tabs>
        <w:ind w:left="5760" w:hanging="360"/>
      </w:pPr>
    </w:lvl>
    <w:lvl w:ilvl="8" w:tplc="200A001B" w:tentative="1">
      <w:start w:val="1"/>
      <w:numFmt w:val="lowerRoman"/>
      <w:lvlText w:val="%9."/>
      <w:lvlJc w:val="right"/>
      <w:pPr>
        <w:tabs>
          <w:tab w:val="num" w:pos="6480"/>
        </w:tabs>
        <w:ind w:left="6480" w:hanging="180"/>
      </w:pPr>
    </w:lvl>
  </w:abstractNum>
  <w:abstractNum w:abstractNumId="3">
    <w:nsid w:val="240226AC"/>
    <w:multiLevelType w:val="singleLevel"/>
    <w:tmpl w:val="CF0A4566"/>
    <w:lvl w:ilvl="0">
      <w:start w:val="1"/>
      <w:numFmt w:val="decimal"/>
      <w:lvlText w:val="21.%1. "/>
      <w:lvlJc w:val="left"/>
      <w:pPr>
        <w:tabs>
          <w:tab w:val="num" w:pos="0"/>
        </w:tabs>
        <w:ind w:left="568" w:hanging="283"/>
      </w:pPr>
      <w:rPr>
        <w:rFonts w:ascii="Times New Roman" w:hAnsi="Times New Roman" w:hint="default"/>
        <w:b w:val="0"/>
        <w:i w:val="0"/>
        <w:sz w:val="22"/>
        <w:szCs w:val="22"/>
        <w:u w:val="none"/>
      </w:rPr>
    </w:lvl>
  </w:abstractNum>
  <w:abstractNum w:abstractNumId="4">
    <w:nsid w:val="241910CF"/>
    <w:multiLevelType w:val="hybridMultilevel"/>
    <w:tmpl w:val="CBF8905A"/>
    <w:lvl w:ilvl="0" w:tplc="9564B0A8">
      <w:start w:val="1"/>
      <w:numFmt w:val="decimal"/>
      <w:lvlText w:val="22.%1 "/>
      <w:lvlJc w:val="left"/>
      <w:pPr>
        <w:tabs>
          <w:tab w:val="num" w:pos="-1"/>
        </w:tabs>
        <w:ind w:left="567" w:hanging="283"/>
      </w:pPr>
      <w:rPr>
        <w:rFonts w:ascii="Times New Roman" w:hAnsi="Times New Roman" w:hint="default"/>
        <w:b w:val="0"/>
        <w:i w:val="0"/>
        <w:sz w:val="22"/>
        <w:szCs w:val="22"/>
        <w:u w:val="none"/>
      </w:rPr>
    </w:lvl>
    <w:lvl w:ilvl="1" w:tplc="0C0A0019">
      <w:start w:val="1"/>
      <w:numFmt w:val="lowerLetter"/>
      <w:lvlText w:val="%2."/>
      <w:lvlJc w:val="left"/>
      <w:pPr>
        <w:tabs>
          <w:tab w:val="num" w:pos="589"/>
        </w:tabs>
        <w:ind w:left="589" w:hanging="360"/>
      </w:pPr>
    </w:lvl>
    <w:lvl w:ilvl="2" w:tplc="0C0A001B" w:tentative="1">
      <w:start w:val="1"/>
      <w:numFmt w:val="lowerRoman"/>
      <w:lvlText w:val="%3."/>
      <w:lvlJc w:val="right"/>
      <w:pPr>
        <w:tabs>
          <w:tab w:val="num" w:pos="1309"/>
        </w:tabs>
        <w:ind w:left="1309" w:hanging="180"/>
      </w:pPr>
    </w:lvl>
    <w:lvl w:ilvl="3" w:tplc="0C0A000F" w:tentative="1">
      <w:start w:val="1"/>
      <w:numFmt w:val="decimal"/>
      <w:lvlText w:val="%4."/>
      <w:lvlJc w:val="left"/>
      <w:pPr>
        <w:tabs>
          <w:tab w:val="num" w:pos="2029"/>
        </w:tabs>
        <w:ind w:left="2029" w:hanging="360"/>
      </w:pPr>
    </w:lvl>
    <w:lvl w:ilvl="4" w:tplc="0C0A0019" w:tentative="1">
      <w:start w:val="1"/>
      <w:numFmt w:val="lowerLetter"/>
      <w:lvlText w:val="%5."/>
      <w:lvlJc w:val="left"/>
      <w:pPr>
        <w:tabs>
          <w:tab w:val="num" w:pos="2749"/>
        </w:tabs>
        <w:ind w:left="2749" w:hanging="360"/>
      </w:pPr>
    </w:lvl>
    <w:lvl w:ilvl="5" w:tplc="0C0A001B" w:tentative="1">
      <w:start w:val="1"/>
      <w:numFmt w:val="lowerRoman"/>
      <w:lvlText w:val="%6."/>
      <w:lvlJc w:val="right"/>
      <w:pPr>
        <w:tabs>
          <w:tab w:val="num" w:pos="3469"/>
        </w:tabs>
        <w:ind w:left="3469" w:hanging="180"/>
      </w:pPr>
    </w:lvl>
    <w:lvl w:ilvl="6" w:tplc="0C0A000F" w:tentative="1">
      <w:start w:val="1"/>
      <w:numFmt w:val="decimal"/>
      <w:lvlText w:val="%7."/>
      <w:lvlJc w:val="left"/>
      <w:pPr>
        <w:tabs>
          <w:tab w:val="num" w:pos="4189"/>
        </w:tabs>
        <w:ind w:left="4189" w:hanging="360"/>
      </w:pPr>
    </w:lvl>
    <w:lvl w:ilvl="7" w:tplc="0C0A0019" w:tentative="1">
      <w:start w:val="1"/>
      <w:numFmt w:val="lowerLetter"/>
      <w:lvlText w:val="%8."/>
      <w:lvlJc w:val="left"/>
      <w:pPr>
        <w:tabs>
          <w:tab w:val="num" w:pos="4909"/>
        </w:tabs>
        <w:ind w:left="4909" w:hanging="360"/>
      </w:pPr>
    </w:lvl>
    <w:lvl w:ilvl="8" w:tplc="0C0A001B" w:tentative="1">
      <w:start w:val="1"/>
      <w:numFmt w:val="lowerRoman"/>
      <w:lvlText w:val="%9."/>
      <w:lvlJc w:val="right"/>
      <w:pPr>
        <w:tabs>
          <w:tab w:val="num" w:pos="5629"/>
        </w:tabs>
        <w:ind w:left="5629" w:hanging="180"/>
      </w:pPr>
    </w:lvl>
  </w:abstractNum>
  <w:abstractNum w:abstractNumId="5">
    <w:nsid w:val="24E219C5"/>
    <w:multiLevelType w:val="hybridMultilevel"/>
    <w:tmpl w:val="0A024B7C"/>
    <w:lvl w:ilvl="0" w:tplc="A740AE76">
      <w:start w:val="16"/>
      <w:numFmt w:val="decimal"/>
      <w:lvlText w:val="%1."/>
      <w:lvlJc w:val="left"/>
      <w:pPr>
        <w:ind w:left="360" w:hanging="360"/>
      </w:pPr>
      <w:rPr>
        <w:rFonts w:hint="default"/>
      </w:rPr>
    </w:lvl>
    <w:lvl w:ilvl="1" w:tplc="6E146F0E">
      <w:start w:val="16"/>
      <w:numFmt w:val="decimal"/>
      <w:lvlText w:val="%2.1"/>
      <w:lvlJc w:val="left"/>
      <w:pPr>
        <w:ind w:left="644" w:hanging="360"/>
      </w:pPr>
      <w:rPr>
        <w:rFonts w:hint="default"/>
      </w:r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2F67517F"/>
    <w:multiLevelType w:val="hybridMultilevel"/>
    <w:tmpl w:val="F5E4D672"/>
    <w:lvl w:ilvl="0" w:tplc="86F4CEA4">
      <w:start w:val="19"/>
      <w:numFmt w:val="decimal"/>
      <w:lvlText w:val="%1."/>
      <w:lvlJc w:val="left"/>
      <w:pPr>
        <w:tabs>
          <w:tab w:val="num" w:pos="1440"/>
        </w:tabs>
        <w:ind w:left="1440" w:hanging="360"/>
      </w:pPr>
      <w:rPr>
        <w:rFonts w:hint="default"/>
        <w:b w:val="0"/>
      </w:rPr>
    </w:lvl>
    <w:lvl w:ilvl="1" w:tplc="E31E7E12">
      <w:start w:val="31"/>
      <w:numFmt w:val="decimal"/>
      <w:lvlText w:val="%2"/>
      <w:lvlJc w:val="left"/>
      <w:pPr>
        <w:tabs>
          <w:tab w:val="num" w:pos="1440"/>
        </w:tabs>
        <w:ind w:left="1440" w:hanging="360"/>
      </w:pPr>
      <w:rPr>
        <w:rFonts w:hint="default"/>
      </w:rPr>
    </w:lvl>
    <w:lvl w:ilvl="2" w:tplc="200A001B" w:tentative="1">
      <w:start w:val="1"/>
      <w:numFmt w:val="lowerRoman"/>
      <w:lvlText w:val="%3."/>
      <w:lvlJc w:val="right"/>
      <w:pPr>
        <w:tabs>
          <w:tab w:val="num" w:pos="2160"/>
        </w:tabs>
        <w:ind w:left="2160" w:hanging="180"/>
      </w:pPr>
    </w:lvl>
    <w:lvl w:ilvl="3" w:tplc="200A000F" w:tentative="1">
      <w:start w:val="1"/>
      <w:numFmt w:val="decimal"/>
      <w:lvlText w:val="%4."/>
      <w:lvlJc w:val="left"/>
      <w:pPr>
        <w:tabs>
          <w:tab w:val="num" w:pos="2880"/>
        </w:tabs>
        <w:ind w:left="2880" w:hanging="360"/>
      </w:pPr>
    </w:lvl>
    <w:lvl w:ilvl="4" w:tplc="200A0019" w:tentative="1">
      <w:start w:val="1"/>
      <w:numFmt w:val="lowerLetter"/>
      <w:lvlText w:val="%5."/>
      <w:lvlJc w:val="left"/>
      <w:pPr>
        <w:tabs>
          <w:tab w:val="num" w:pos="3600"/>
        </w:tabs>
        <w:ind w:left="3600" w:hanging="360"/>
      </w:pPr>
    </w:lvl>
    <w:lvl w:ilvl="5" w:tplc="200A001B" w:tentative="1">
      <w:start w:val="1"/>
      <w:numFmt w:val="lowerRoman"/>
      <w:lvlText w:val="%6."/>
      <w:lvlJc w:val="right"/>
      <w:pPr>
        <w:tabs>
          <w:tab w:val="num" w:pos="4320"/>
        </w:tabs>
        <w:ind w:left="4320" w:hanging="180"/>
      </w:pPr>
    </w:lvl>
    <w:lvl w:ilvl="6" w:tplc="200A000F" w:tentative="1">
      <w:start w:val="1"/>
      <w:numFmt w:val="decimal"/>
      <w:lvlText w:val="%7."/>
      <w:lvlJc w:val="left"/>
      <w:pPr>
        <w:tabs>
          <w:tab w:val="num" w:pos="5040"/>
        </w:tabs>
        <w:ind w:left="5040" w:hanging="360"/>
      </w:pPr>
    </w:lvl>
    <w:lvl w:ilvl="7" w:tplc="200A0019" w:tentative="1">
      <w:start w:val="1"/>
      <w:numFmt w:val="lowerLetter"/>
      <w:lvlText w:val="%8."/>
      <w:lvlJc w:val="left"/>
      <w:pPr>
        <w:tabs>
          <w:tab w:val="num" w:pos="5760"/>
        </w:tabs>
        <w:ind w:left="5760" w:hanging="360"/>
      </w:pPr>
    </w:lvl>
    <w:lvl w:ilvl="8" w:tplc="200A001B" w:tentative="1">
      <w:start w:val="1"/>
      <w:numFmt w:val="lowerRoman"/>
      <w:lvlText w:val="%9."/>
      <w:lvlJc w:val="right"/>
      <w:pPr>
        <w:tabs>
          <w:tab w:val="num" w:pos="6480"/>
        </w:tabs>
        <w:ind w:left="6480" w:hanging="180"/>
      </w:pPr>
    </w:lvl>
  </w:abstractNum>
  <w:abstractNum w:abstractNumId="7">
    <w:nsid w:val="3487584C"/>
    <w:multiLevelType w:val="singleLevel"/>
    <w:tmpl w:val="24764D7A"/>
    <w:lvl w:ilvl="0">
      <w:start w:val="1"/>
      <w:numFmt w:val="decimal"/>
      <w:lvlText w:val="%1"/>
      <w:legacy w:legacy="1" w:legacySpace="0" w:legacyIndent="283"/>
      <w:lvlJc w:val="left"/>
      <w:pPr>
        <w:ind w:left="283" w:hanging="283"/>
      </w:pPr>
    </w:lvl>
  </w:abstractNum>
  <w:abstractNum w:abstractNumId="8">
    <w:nsid w:val="3AB61765"/>
    <w:multiLevelType w:val="hybridMultilevel"/>
    <w:tmpl w:val="84E83006"/>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nsid w:val="40CA3705"/>
    <w:multiLevelType w:val="singleLevel"/>
    <w:tmpl w:val="3320B6F0"/>
    <w:lvl w:ilvl="0">
      <w:start w:val="1"/>
      <w:numFmt w:val="decimal"/>
      <w:lvlText w:val="16.%1 "/>
      <w:lvlJc w:val="left"/>
      <w:pPr>
        <w:tabs>
          <w:tab w:val="num" w:pos="-288"/>
        </w:tabs>
        <w:ind w:left="988" w:hanging="283"/>
      </w:pPr>
      <w:rPr>
        <w:rFonts w:ascii="Times New Roman" w:hAnsi="Times New Roman" w:hint="default"/>
        <w:b w:val="0"/>
        <w:i w:val="0"/>
        <w:sz w:val="22"/>
        <w:szCs w:val="22"/>
        <w:u w:val="none"/>
      </w:rPr>
    </w:lvl>
  </w:abstractNum>
  <w:abstractNum w:abstractNumId="10">
    <w:nsid w:val="6E353EB0"/>
    <w:multiLevelType w:val="multilevel"/>
    <w:tmpl w:val="B29235AE"/>
    <w:lvl w:ilvl="0">
      <w:start w:val="17"/>
      <w:numFmt w:val="decimal"/>
      <w:lvlText w:val="%1."/>
      <w:lvlJc w:val="left"/>
      <w:pPr>
        <w:tabs>
          <w:tab w:val="num" w:pos="360"/>
        </w:tabs>
        <w:ind w:left="360" w:hanging="360"/>
      </w:pPr>
      <w:rPr>
        <w:rFonts w:hint="default"/>
      </w:rPr>
    </w:lvl>
    <w:lvl w:ilvl="1">
      <w:start w:val="6"/>
      <w:numFmt w:val="decimal"/>
      <w:lvlText w:val="21.%2. "/>
      <w:lvlJc w:val="left"/>
      <w:pPr>
        <w:tabs>
          <w:tab w:val="num" w:pos="-285"/>
        </w:tabs>
        <w:ind w:left="283" w:hanging="283"/>
      </w:pPr>
      <w:rPr>
        <w:rFonts w:ascii="Times New Roman" w:hAnsi="Times New Roman" w:hint="default"/>
        <w:b w:val="0"/>
        <w:i w:val="0"/>
        <w:sz w:val="22"/>
        <w:szCs w:val="22"/>
        <w:u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7A0E45E6"/>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7"/>
    <w:lvlOverride w:ilvl="0">
      <w:lvl w:ilvl="0">
        <w:start w:val="1"/>
        <w:numFmt w:val="decimal"/>
        <w:lvlText w:val="%1"/>
        <w:legacy w:legacy="1" w:legacySpace="0" w:legacyIndent="283"/>
        <w:lvlJc w:val="left"/>
        <w:pPr>
          <w:ind w:left="283" w:hanging="283"/>
        </w:pPr>
      </w:lvl>
    </w:lvlOverride>
  </w:num>
  <w:num w:numId="3">
    <w:abstractNumId w:val="7"/>
    <w:lvlOverride w:ilvl="0">
      <w:lvl w:ilvl="0">
        <w:start w:val="1"/>
        <w:numFmt w:val="decimal"/>
        <w:lvlText w:val="%1"/>
        <w:legacy w:legacy="1" w:legacySpace="0" w:legacyIndent="283"/>
        <w:lvlJc w:val="left"/>
        <w:pPr>
          <w:ind w:left="283" w:hanging="283"/>
        </w:pPr>
      </w:lvl>
    </w:lvlOverride>
  </w:num>
  <w:num w:numId="4">
    <w:abstractNumId w:val="7"/>
    <w:lvlOverride w:ilvl="0">
      <w:lvl w:ilvl="0">
        <w:start w:val="1"/>
        <w:numFmt w:val="decimal"/>
        <w:lvlText w:val="%1"/>
        <w:legacy w:legacy="1" w:legacySpace="0" w:legacyIndent="283"/>
        <w:lvlJc w:val="left"/>
        <w:pPr>
          <w:ind w:left="283" w:hanging="283"/>
        </w:pPr>
      </w:lvl>
    </w:lvlOverride>
  </w:num>
  <w:num w:numId="5">
    <w:abstractNumId w:val="7"/>
    <w:lvlOverride w:ilvl="0">
      <w:lvl w:ilvl="0">
        <w:start w:val="1"/>
        <w:numFmt w:val="decimal"/>
        <w:lvlText w:val="%1"/>
        <w:legacy w:legacy="1" w:legacySpace="0" w:legacyIndent="283"/>
        <w:lvlJc w:val="left"/>
        <w:pPr>
          <w:ind w:left="283" w:hanging="283"/>
        </w:pPr>
      </w:lvl>
    </w:lvlOverride>
  </w:num>
  <w:num w:numId="6">
    <w:abstractNumId w:val="7"/>
    <w:lvlOverride w:ilvl="0">
      <w:lvl w:ilvl="0">
        <w:start w:val="1"/>
        <w:numFmt w:val="decimal"/>
        <w:lvlText w:val="%1"/>
        <w:legacy w:legacy="1" w:legacySpace="0" w:legacyIndent="283"/>
        <w:lvlJc w:val="left"/>
        <w:pPr>
          <w:ind w:left="283" w:hanging="283"/>
        </w:pPr>
      </w:lvl>
    </w:lvlOverride>
  </w:num>
  <w:num w:numId="7">
    <w:abstractNumId w:val="7"/>
    <w:lvlOverride w:ilvl="0">
      <w:lvl w:ilvl="0">
        <w:start w:val="1"/>
        <w:numFmt w:val="decimal"/>
        <w:lvlText w:val="%1"/>
        <w:legacy w:legacy="1" w:legacySpace="0" w:legacyIndent="283"/>
        <w:lvlJc w:val="left"/>
        <w:pPr>
          <w:ind w:left="283" w:hanging="283"/>
        </w:pPr>
      </w:lvl>
    </w:lvlOverride>
  </w:num>
  <w:num w:numId="8">
    <w:abstractNumId w:val="7"/>
    <w:lvlOverride w:ilvl="0">
      <w:lvl w:ilvl="0">
        <w:start w:val="1"/>
        <w:numFmt w:val="decimal"/>
        <w:lvlText w:val="%1"/>
        <w:legacy w:legacy="1" w:legacySpace="0" w:legacyIndent="283"/>
        <w:lvlJc w:val="left"/>
        <w:pPr>
          <w:ind w:left="283" w:hanging="283"/>
        </w:pPr>
      </w:lvl>
    </w:lvlOverride>
  </w:num>
  <w:num w:numId="9">
    <w:abstractNumId w:val="7"/>
    <w:lvlOverride w:ilvl="0">
      <w:lvl w:ilvl="0">
        <w:start w:val="1"/>
        <w:numFmt w:val="decimal"/>
        <w:lvlText w:val="%1"/>
        <w:legacy w:legacy="1" w:legacySpace="0" w:legacyIndent="283"/>
        <w:lvlJc w:val="left"/>
        <w:pPr>
          <w:ind w:left="283" w:hanging="283"/>
        </w:pPr>
      </w:lvl>
    </w:lvlOverride>
  </w:num>
  <w:num w:numId="10">
    <w:abstractNumId w:val="7"/>
    <w:lvlOverride w:ilvl="0">
      <w:lvl w:ilvl="0">
        <w:start w:val="1"/>
        <w:numFmt w:val="decimal"/>
        <w:lvlText w:val="%1"/>
        <w:legacy w:legacy="1" w:legacySpace="0" w:legacyIndent="283"/>
        <w:lvlJc w:val="left"/>
        <w:pPr>
          <w:ind w:left="283" w:hanging="283"/>
        </w:pPr>
      </w:lvl>
    </w:lvlOverride>
  </w:num>
  <w:num w:numId="11">
    <w:abstractNumId w:val="9"/>
  </w:num>
  <w:num w:numId="12">
    <w:abstractNumId w:val="10"/>
  </w:num>
  <w:num w:numId="13">
    <w:abstractNumId w:val="3"/>
  </w:num>
  <w:num w:numId="14">
    <w:abstractNumId w:val="0"/>
  </w:num>
  <w:num w:numId="15">
    <w:abstractNumId w:val="11"/>
  </w:num>
  <w:num w:numId="16">
    <w:abstractNumId w:val="1"/>
  </w:num>
  <w:num w:numId="17">
    <w:abstractNumId w:val="6"/>
  </w:num>
  <w:num w:numId="18">
    <w:abstractNumId w:val="2"/>
  </w:num>
  <w:num w:numId="19">
    <w:abstractNumId w:val="4"/>
  </w:num>
  <w:num w:numId="20">
    <w:abstractNumId w:val="8"/>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ocumentProtection w:edit="readOnly" w:enforcement="1" w:cryptProviderType="rsaFull" w:cryptAlgorithmClass="hash" w:cryptAlgorithmType="typeAny" w:cryptAlgorithmSid="4" w:cryptSpinCount="100000" w:hash="4ezUh+zOl6+TapZLblD0QbZTdl8=" w:salt="9nw41hzHHhf1bZ/DnYVCgQ=="/>
  <w:defaultTabStop w:val="708"/>
  <w:hyphenationZone w:val="425"/>
  <w:characterSpacingControl w:val="doNotCompress"/>
  <w:footnotePr>
    <w:footnote w:id="-1"/>
    <w:footnote w:id="0"/>
  </w:footnotePr>
  <w:endnotePr>
    <w:endnote w:id="-1"/>
    <w:endnote w:id="0"/>
  </w:endnotePr>
  <w:compat/>
  <w:rsids>
    <w:rsidRoot w:val="0039119D"/>
    <w:rsid w:val="0037212D"/>
    <w:rsid w:val="0039119D"/>
    <w:rsid w:val="00954390"/>
    <w:rsid w:val="009A1E3A"/>
    <w:rsid w:val="00A24D73"/>
    <w:rsid w:val="00B81527"/>
    <w:rsid w:val="00DE65A9"/>
  </w:rsids>
  <m:mathPr>
    <m:mathFont m:val="Impact"/>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19D"/>
    <w:pPr>
      <w:spacing w:after="0" w:line="240" w:lineRule="auto"/>
    </w:pPr>
    <w:rPr>
      <w:rFonts w:ascii="Times New Roman" w:eastAsia="Times New Roman" w:hAnsi="Times New Roman" w:cs="Times New Roman"/>
      <w:color w:val="000000"/>
      <w:sz w:val="20"/>
      <w:szCs w:val="20"/>
      <w:lang w:val="es-VE" w:eastAsia="es-ES"/>
    </w:rPr>
  </w:style>
  <w:style w:type="paragraph" w:styleId="Ttulo2">
    <w:name w:val="heading 2"/>
    <w:basedOn w:val="Normal"/>
    <w:next w:val="Normal"/>
    <w:link w:val="Ttulo2Car"/>
    <w:qFormat/>
    <w:rsid w:val="0039119D"/>
    <w:pPr>
      <w:keepNext/>
      <w:tabs>
        <w:tab w:val="center" w:pos="4645"/>
        <w:tab w:val="left" w:pos="6940"/>
      </w:tabs>
      <w:outlineLvl w:val="1"/>
    </w:pPr>
    <w:rPr>
      <w:b/>
      <w:bCs/>
      <w:sz w:val="22"/>
      <w:szCs w:val="22"/>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character" w:customStyle="1" w:styleId="Ttulo2Car">
    <w:name w:val="Título 2 Car"/>
    <w:basedOn w:val="Fuentedeprrafopredeter"/>
    <w:link w:val="Ttulo2"/>
    <w:rsid w:val="0039119D"/>
    <w:rPr>
      <w:rFonts w:ascii="Times New Roman" w:eastAsia="Times New Roman" w:hAnsi="Times New Roman" w:cs="Times New Roman"/>
      <w:b/>
      <w:bCs/>
      <w:color w:val="000000"/>
      <w:lang w:val="es-VE" w:eastAsia="es-ES"/>
    </w:rPr>
  </w:style>
  <w:style w:type="paragraph" w:styleId="Sangradetdecuerpo">
    <w:name w:val="Body Text Indent"/>
    <w:basedOn w:val="Normal"/>
    <w:link w:val="SangradetdecuerpoCar"/>
    <w:rsid w:val="0039119D"/>
    <w:pPr>
      <w:tabs>
        <w:tab w:val="left" w:pos="720"/>
        <w:tab w:val="left" w:pos="1440"/>
        <w:tab w:val="left" w:pos="1872"/>
        <w:tab w:val="left" w:pos="2160"/>
        <w:tab w:val="left" w:pos="3024"/>
      </w:tabs>
      <w:spacing w:line="240" w:lineRule="exact"/>
      <w:ind w:left="1440" w:hanging="1440"/>
      <w:jc w:val="both"/>
    </w:pPr>
  </w:style>
  <w:style w:type="character" w:customStyle="1" w:styleId="SangradetdecuerpoCar">
    <w:name w:val="Sangría de t. de cuerpo Car"/>
    <w:basedOn w:val="Fuentedeprrafopredeter"/>
    <w:link w:val="Sangradetdecuerpo"/>
    <w:rsid w:val="0039119D"/>
    <w:rPr>
      <w:rFonts w:ascii="Times New Roman" w:eastAsia="Times New Roman" w:hAnsi="Times New Roman" w:cs="Times New Roman"/>
      <w:color w:val="000000"/>
      <w:sz w:val="20"/>
      <w:szCs w:val="20"/>
      <w:lang w:val="es-VE" w:eastAsia="es-ES"/>
    </w:rPr>
  </w:style>
  <w:style w:type="paragraph" w:styleId="Textodecuerpo">
    <w:name w:val="Body Text"/>
    <w:basedOn w:val="Normal"/>
    <w:link w:val="TextodecuerpoCar"/>
    <w:rsid w:val="0039119D"/>
    <w:pPr>
      <w:spacing w:after="120"/>
    </w:pPr>
  </w:style>
  <w:style w:type="character" w:customStyle="1" w:styleId="TextodecuerpoCar">
    <w:name w:val="Texto de cuerpo Car"/>
    <w:basedOn w:val="Fuentedeprrafopredeter"/>
    <w:link w:val="Textodecuerpo"/>
    <w:rsid w:val="0039119D"/>
    <w:rPr>
      <w:rFonts w:ascii="Times New Roman" w:eastAsia="Times New Roman" w:hAnsi="Times New Roman" w:cs="Times New Roman"/>
      <w:color w:val="000000"/>
      <w:sz w:val="20"/>
      <w:szCs w:val="20"/>
      <w:lang w:val="es-VE" w:eastAsia="es-ES"/>
    </w:rPr>
  </w:style>
  <w:style w:type="paragraph" w:styleId="Encabezado">
    <w:name w:val="header"/>
    <w:basedOn w:val="Normal"/>
    <w:link w:val="EncabezadoCar"/>
    <w:uiPriority w:val="99"/>
    <w:unhideWhenUsed/>
    <w:rsid w:val="0039119D"/>
    <w:pPr>
      <w:tabs>
        <w:tab w:val="center" w:pos="4252"/>
        <w:tab w:val="right" w:pos="8504"/>
      </w:tabs>
    </w:pPr>
  </w:style>
  <w:style w:type="character" w:customStyle="1" w:styleId="EncabezadoCar">
    <w:name w:val="Encabezado Car"/>
    <w:basedOn w:val="Fuentedeprrafopredeter"/>
    <w:link w:val="Encabezado"/>
    <w:uiPriority w:val="99"/>
    <w:rsid w:val="0039119D"/>
    <w:rPr>
      <w:rFonts w:ascii="Times New Roman" w:eastAsia="Times New Roman" w:hAnsi="Times New Roman" w:cs="Times New Roman"/>
      <w:color w:val="000000"/>
      <w:sz w:val="20"/>
      <w:szCs w:val="20"/>
      <w:lang w:val="es-VE" w:eastAsia="es-ES"/>
    </w:rPr>
  </w:style>
  <w:style w:type="paragraph" w:styleId="Piedepgina">
    <w:name w:val="footer"/>
    <w:basedOn w:val="Normal"/>
    <w:link w:val="PiedepginaCar"/>
    <w:uiPriority w:val="99"/>
    <w:unhideWhenUsed/>
    <w:rsid w:val="0039119D"/>
    <w:pPr>
      <w:tabs>
        <w:tab w:val="center" w:pos="4252"/>
        <w:tab w:val="right" w:pos="8504"/>
      </w:tabs>
    </w:pPr>
  </w:style>
  <w:style w:type="character" w:customStyle="1" w:styleId="PiedepginaCar">
    <w:name w:val="Pie de página Car"/>
    <w:basedOn w:val="Fuentedeprrafopredeter"/>
    <w:link w:val="Piedepgina"/>
    <w:uiPriority w:val="99"/>
    <w:rsid w:val="0039119D"/>
    <w:rPr>
      <w:rFonts w:ascii="Times New Roman" w:eastAsia="Times New Roman" w:hAnsi="Times New Roman" w:cs="Times New Roman"/>
      <w:color w:val="000000"/>
      <w:sz w:val="20"/>
      <w:szCs w:val="20"/>
      <w:lang w:val="es-VE" w:eastAsia="es-ES"/>
    </w:rPr>
  </w:style>
  <w:style w:type="paragraph" w:styleId="Textodeglobo">
    <w:name w:val="Balloon Text"/>
    <w:basedOn w:val="Normal"/>
    <w:link w:val="TextodegloboCar"/>
    <w:uiPriority w:val="99"/>
    <w:semiHidden/>
    <w:unhideWhenUsed/>
    <w:rsid w:val="00954390"/>
    <w:rPr>
      <w:rFonts w:ascii="Tahoma" w:hAnsi="Tahoma" w:cs="Tahoma"/>
      <w:sz w:val="16"/>
      <w:szCs w:val="16"/>
    </w:rPr>
  </w:style>
  <w:style w:type="character" w:customStyle="1" w:styleId="TextodegloboCar">
    <w:name w:val="Texto de globo Car"/>
    <w:basedOn w:val="Fuentedeprrafopredeter"/>
    <w:link w:val="Textodeglobo"/>
    <w:uiPriority w:val="99"/>
    <w:semiHidden/>
    <w:rsid w:val="00954390"/>
    <w:rPr>
      <w:rFonts w:ascii="Tahoma" w:eastAsia="Times New Roman" w:hAnsi="Tahoma" w:cs="Tahoma"/>
      <w:color w:val="000000"/>
      <w:sz w:val="16"/>
      <w:szCs w:val="16"/>
      <w:lang w:val="es-VE"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header" Target="header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2927</Words>
  <Characters>16689</Characters>
  <Application>Microsoft Macintosh Word</Application>
  <DocSecurity>8</DocSecurity>
  <Lines>139</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mburgos</dc:creator>
  <cp:lastModifiedBy>Domingo Ilarreta</cp:lastModifiedBy>
  <cp:revision>2</cp:revision>
  <cp:lastPrinted>2013-03-25T13:15:00Z</cp:lastPrinted>
  <dcterms:created xsi:type="dcterms:W3CDTF">2013-09-06T14:51:00Z</dcterms:created>
  <dcterms:modified xsi:type="dcterms:W3CDTF">2013-09-06T14:51:00Z</dcterms:modified>
</cp:coreProperties>
</file>