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3BBCB" w14:textId="77777777" w:rsidR="00FF37A6" w:rsidRPr="00FA6C30" w:rsidRDefault="00FA6C30" w:rsidP="00BE59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</w:p>
    <w:p w14:paraId="72E81603" w14:textId="77777777" w:rsidR="00BE590F" w:rsidRPr="00FA6C30" w:rsidRDefault="00BE590F" w:rsidP="00BE59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CA164EE" w14:textId="77777777" w:rsidR="00BE590F" w:rsidRPr="00FA6C30" w:rsidRDefault="00FA6C30" w:rsidP="00BE590F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="0068615D"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</w:p>
    <w:p w14:paraId="66A9D168" w14:textId="77777777" w:rsidR="0068615D" w:rsidRPr="00FA6C30" w:rsidRDefault="0068615D" w:rsidP="00BE590F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="00FA6C30"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 w:rsid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="00FA6C30">
        <w:rPr>
          <w:rFonts w:ascii="Times New Roman" w:hAnsi="Times New Roman" w:cs="Times New Roman"/>
          <w:i/>
          <w:sz w:val="20"/>
          <w:szCs w:val="20"/>
          <w:lang w:val="en-GB"/>
        </w:rPr>
        <w:t>e-mail address</w:t>
      </w:r>
    </w:p>
    <w:p w14:paraId="1BD35F8C" w14:textId="77777777" w:rsidR="0068615D" w:rsidRPr="00FA6C30" w:rsidRDefault="0068615D" w:rsidP="00BE590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7052C65" w14:textId="77777777" w:rsidR="0068615D" w:rsidRPr="00FA6C30" w:rsidRDefault="00FA6C30" w:rsidP="00F4686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ABSTRACT</w:t>
      </w:r>
      <w:r w:rsidR="00717F6F"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="00717F6F"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Abstract should contain almost 100-250 word and it should not be included unnecessary </w:t>
      </w:r>
      <w:r w:rsidR="00AF3EEF">
        <w:rPr>
          <w:rFonts w:ascii="Times New Roman" w:hAnsi="Times New Roman" w:cs="Times New Roman"/>
          <w:sz w:val="20"/>
          <w:szCs w:val="20"/>
          <w:lang w:val="en-GB"/>
        </w:rPr>
        <w:t xml:space="preserve">and uncommon abbreviations, citation, equation, symbol and index. The main outline of the work should be given in this part. </w:t>
      </w:r>
      <w:r w:rsidR="00953D0A"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A1A07"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3C84CA73" w14:textId="77777777" w:rsidR="00953D0A" w:rsidRPr="00FA6C30" w:rsidRDefault="00953D0A" w:rsidP="00F4686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D577A9D" w14:textId="77777777" w:rsidR="004A1A07" w:rsidRPr="00FA6C30" w:rsidRDefault="00FA6C30" w:rsidP="004A1A07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0" w:name="_Hlk500247606"/>
      <w:r>
        <w:rPr>
          <w:rFonts w:ascii="Times New Roman" w:hAnsi="Times New Roman" w:cs="Times New Roman"/>
          <w:i/>
          <w:sz w:val="20"/>
          <w:szCs w:val="20"/>
          <w:lang w:val="en-GB"/>
        </w:rPr>
        <w:t>Keywords</w:t>
      </w:r>
      <w:r w:rsidR="00AD0EB5" w:rsidRPr="00FA6C30">
        <w:rPr>
          <w:rFonts w:ascii="Times New Roman" w:hAnsi="Times New Roman" w:cs="Times New Roman"/>
          <w:i/>
          <w:sz w:val="20"/>
          <w:szCs w:val="20"/>
          <w:lang w:val="en-GB"/>
        </w:rPr>
        <w:t>:</w:t>
      </w:r>
      <w:r w:rsidR="003C0CFD"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0"/>
      <w:r w:rsidR="004A1A07"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Konya, </w:t>
      </w:r>
      <w:r w:rsidR="004A1A07">
        <w:rPr>
          <w:rFonts w:ascii="Times New Roman" w:hAnsi="Times New Roman" w:cs="Times New Roman"/>
          <w:i/>
          <w:sz w:val="20"/>
          <w:szCs w:val="20"/>
          <w:lang w:val="en-GB"/>
        </w:rPr>
        <w:t>Environmental Engineering</w:t>
      </w:r>
      <w:r w:rsidR="004A1A07"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="004A1A07" w:rsidRPr="00391FDC">
        <w:rPr>
          <w:rFonts w:ascii="Times New Roman" w:hAnsi="Times New Roman" w:cs="Times New Roman"/>
          <w:i/>
          <w:sz w:val="20"/>
          <w:szCs w:val="20"/>
          <w:lang w:val="en-GB"/>
        </w:rPr>
        <w:t>Symposium</w:t>
      </w:r>
      <w:r w:rsidR="004A1A07"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3007B4E6" w14:textId="77777777" w:rsidR="00717F6F" w:rsidRPr="00FA6C30" w:rsidRDefault="00717F6F" w:rsidP="004A1A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2B3A98E" w14:textId="77777777" w:rsidR="00AD0EB5" w:rsidRPr="00FA6C30" w:rsidRDefault="00DA1720" w:rsidP="00D50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TEXT</w:t>
      </w:r>
    </w:p>
    <w:p w14:paraId="317C89CC" w14:textId="77777777" w:rsidR="00A336EA" w:rsidRPr="00FA6C30" w:rsidRDefault="00FA3980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Full paper should consist of four main parts such as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Introduction, Material and Method, Research Findings, Conclusions and Discussion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A summary of the literature required for the study and the purpose of the study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ntroduction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etailed description of the materials and methods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aterial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ethod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indings of the study should be given in the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esearch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indings section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evaluation of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results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onclusions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iscussion section.</w:t>
      </w:r>
      <w:r w:rsidR="003F4308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1BF2F74" w14:textId="77777777" w:rsidR="00D50DEB" w:rsidRPr="00FA6C30" w:rsidRDefault="00D50DEB" w:rsidP="00A91C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Font</w:t>
      </w:r>
    </w:p>
    <w:p w14:paraId="6E8C2E88" w14:textId="77777777" w:rsidR="00D50DEB" w:rsidRPr="00FA6C30" w:rsidRDefault="004B139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394">
        <w:rPr>
          <w:rFonts w:ascii="Times New Roman" w:hAnsi="Times New Roman" w:cs="Times New Roman"/>
          <w:sz w:val="24"/>
          <w:szCs w:val="24"/>
          <w:lang w:val="en-GB"/>
        </w:rPr>
        <w:t>Font should be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arranged as </w:t>
      </w:r>
      <w:r w:rsidRPr="004B1394">
        <w:rPr>
          <w:rFonts w:ascii="Times New Roman" w:hAnsi="Times New Roman" w:cs="Times New Roman"/>
          <w:sz w:val="24"/>
          <w:szCs w:val="24"/>
          <w:u w:val="single"/>
          <w:lang w:val="en-GB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4B13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Times New Roman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English (United Kingdom) character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.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5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line spacing and justified align.</w:t>
      </w:r>
      <w:r w:rsidR="00801E03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Abstract, Keywords, and References should be written with 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>Times New Roman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justified align, 1 line spacing and 10 </w:t>
      </w:r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E21CDB" w14:textId="77777777" w:rsidR="00D50DEB" w:rsidRPr="00FA6C30" w:rsidRDefault="00DA1720" w:rsidP="00A91C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Titles</w:t>
      </w:r>
    </w:p>
    <w:p w14:paraId="0779C45F" w14:textId="77777777" w:rsidR="004824C3" w:rsidRDefault="004824C3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tle should be typed in </w:t>
      </w:r>
      <w:proofErr w:type="gramStart"/>
      <w:r w:rsidRPr="004824C3">
        <w:rPr>
          <w:rFonts w:ascii="Times New Roman" w:hAnsi="Times New Roman" w:cs="Times New Roman"/>
          <w:sz w:val="24"/>
          <w:szCs w:val="24"/>
          <w:lang w:val="en-GB"/>
        </w:rPr>
        <w:t>12 point</w:t>
      </w:r>
      <w:proofErr w:type="gramEnd"/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Times New Roman font. The first type headings should be bold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and uppercase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with a size of 12 p</w:t>
      </w:r>
      <w:r>
        <w:rPr>
          <w:rFonts w:ascii="Times New Roman" w:hAnsi="Times New Roman" w:cs="Times New Roman"/>
          <w:sz w:val="24"/>
          <w:szCs w:val="24"/>
          <w:lang w:val="en-GB"/>
        </w:rPr>
        <w:t>oint and justified align.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In the second type headings, only the first letters of the words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capitalized and bold with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size of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12 p</w:t>
      </w:r>
      <w:r>
        <w:rPr>
          <w:rFonts w:ascii="Times New Roman" w:hAnsi="Times New Roman" w:cs="Times New Roman"/>
          <w:sz w:val="24"/>
          <w:szCs w:val="24"/>
          <w:lang w:val="en-GB"/>
        </w:rPr>
        <w:t>oint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Times New Roman font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justified align.</w:t>
      </w:r>
    </w:p>
    <w:p w14:paraId="656F1693" w14:textId="77777777" w:rsidR="00DE030F" w:rsidRPr="00FA6C30" w:rsidRDefault="00DE030F" w:rsidP="00A91CEE">
      <w:pPr>
        <w:pStyle w:val="ListParagraph"/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ABLES</w:t>
      </w:r>
    </w:p>
    <w:p w14:paraId="71C1E9BB" w14:textId="77777777" w:rsidR="00D50DEB" w:rsidRPr="00FA6C30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able headings </w:t>
      </w:r>
      <w:r>
        <w:rPr>
          <w:rFonts w:ascii="Times New Roman" w:hAnsi="Times New Roman" w:cs="Times New Roman"/>
          <w:sz w:val="24"/>
          <w:szCs w:val="24"/>
          <w:lang w:val="en-GB"/>
        </w:rPr>
        <w:t>should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be written and numbered in a short and concise manner at the top of the table, and the tables should be given in the text where they are passed.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table example is given in Table 1.</w:t>
      </w:r>
    </w:p>
    <w:p w14:paraId="37308D17" w14:textId="77777777" w:rsidR="00D50DEB" w:rsidRPr="00FA6C30" w:rsidRDefault="00D50DEB" w:rsidP="00A91CEE">
      <w:pPr>
        <w:pStyle w:val="Caption"/>
        <w:rPr>
          <w:rFonts w:ascii="Times New Roman" w:hAnsi="Times New Roman" w:cs="Times New Roman"/>
          <w:bCs w:val="0"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Tabl</w:t>
      </w:r>
      <w:r w:rsidR="00DA172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e</w:t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begin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instrText xml:space="preserve"> SEQ Tablo \* ARABIC </w:instrTex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separate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.</w:t>
      </w:r>
      <w:r w:rsidR="00065C73" w:rsidRPr="00FA6C30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 </w:t>
      </w:r>
      <w:r w:rsidR="009C396A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A </w:t>
      </w:r>
      <w:r w:rsidR="00DA1720">
        <w:rPr>
          <w:rFonts w:ascii="Times New Roman" w:hAnsi="Times New Roman" w:cs="Times New Roman"/>
          <w:bCs w:val="0"/>
          <w:sz w:val="24"/>
          <w:szCs w:val="24"/>
          <w:lang w:val="en-GB"/>
        </w:rPr>
        <w:t>Table Example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06"/>
        <w:gridCol w:w="1623"/>
      </w:tblGrid>
      <w:tr w:rsidR="00D50DEB" w:rsidRPr="00FA6C30" w14:paraId="267260B6" w14:textId="77777777" w:rsidTr="00953D0A">
        <w:trPr>
          <w:trHeight w:val="208"/>
          <w:jc w:val="center"/>
        </w:trPr>
        <w:tc>
          <w:tcPr>
            <w:tcW w:w="16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18365" w14:textId="77777777"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Temperature 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O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</w:t>
            </w:r>
          </w:p>
        </w:tc>
        <w:tc>
          <w:tcPr>
            <w:tcW w:w="16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AA3F1" w14:textId="77777777"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</w:t>
            </w:r>
          </w:p>
          <w:p w14:paraId="53B01DC1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B5285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</w:t>
            </w: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.)</w:t>
            </w:r>
          </w:p>
        </w:tc>
      </w:tr>
      <w:tr w:rsidR="00D50DEB" w:rsidRPr="00FA6C30" w14:paraId="74D9A66B" w14:textId="77777777" w:rsidTr="00953D0A">
        <w:trPr>
          <w:trHeight w:val="208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CF4F9A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D1AB68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D50DEB" w:rsidRPr="00FA6C30" w14:paraId="341CE2AE" w14:textId="77777777" w:rsidTr="00953D0A">
        <w:trPr>
          <w:trHeight w:val="208"/>
          <w:jc w:val="center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FFFFFF"/>
          </w:tcPr>
          <w:p w14:paraId="5CD2525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1623" w:type="dxa"/>
            <w:tcBorders>
              <w:left w:val="nil"/>
              <w:right w:val="nil"/>
            </w:tcBorders>
            <w:shd w:val="clear" w:color="auto" w:fill="FFFFFF"/>
          </w:tcPr>
          <w:p w14:paraId="0BAE2DB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  <w:tr w:rsidR="00D50DEB" w:rsidRPr="00FA6C30" w14:paraId="74C80E7C" w14:textId="77777777" w:rsidTr="00953D0A">
        <w:trPr>
          <w:trHeight w:val="208"/>
          <w:jc w:val="center"/>
        </w:trPr>
        <w:tc>
          <w:tcPr>
            <w:tcW w:w="1606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310A32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62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109F7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</w:tbl>
    <w:p w14:paraId="39E0AF5F" w14:textId="77777777" w:rsidR="002D5627" w:rsidRPr="00FA6C30" w:rsidRDefault="00DA1720" w:rsidP="00A91CEE">
      <w:pPr>
        <w:pStyle w:val="ListParagraph"/>
        <w:numPr>
          <w:ilvl w:val="0"/>
          <w:numId w:val="1"/>
        </w:numPr>
        <w:ind w:hanging="294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FIGURES</w:t>
      </w:r>
    </w:p>
    <w:p w14:paraId="7BB4A0F5" w14:textId="77777777" w:rsidR="002D5627" w:rsidRPr="00FA6C30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val="en-GB"/>
        </w:rPr>
        <w:t>figures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should be centred in the text. If </w:t>
      </w:r>
      <w:r>
        <w:rPr>
          <w:rFonts w:ascii="Times New Roman" w:hAnsi="Times New Roman" w:cs="Times New Roman"/>
          <w:sz w:val="24"/>
          <w:szCs w:val="24"/>
          <w:lang w:val="en-GB"/>
        </w:rPr>
        <w:t>it is necessary,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the extra space around the shape should be trimmed. The headings of the figures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>below of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each figure and should be </w:t>
      </w:r>
      <w:r w:rsidR="00A91CEE">
        <w:rPr>
          <w:rFonts w:ascii="Times New Roman" w:hAnsi="Times New Roman" w:cs="Times New Roman"/>
          <w:sz w:val="24"/>
          <w:szCs w:val="24"/>
          <w:lang w:val="en-GB"/>
        </w:rPr>
        <w:t xml:space="preserve">arranged as 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>shown in Figure 1.</w:t>
      </w:r>
    </w:p>
    <w:p w14:paraId="5B8FC1DA" w14:textId="77777777" w:rsidR="00F4686E" w:rsidRPr="00FA6C30" w:rsidRDefault="003C0CFD" w:rsidP="00F4686E">
      <w:pPr>
        <w:pStyle w:val="ekil"/>
        <w:rPr>
          <w:lang w:val="en-GB"/>
        </w:rPr>
      </w:pPr>
      <w:r w:rsidRPr="00FA6C30">
        <w:rPr>
          <w:noProof/>
          <w:lang w:val="en-GB"/>
        </w:rPr>
        <w:lastRenderedPageBreak/>
        <w:drawing>
          <wp:inline distT="0" distB="0" distL="0" distR="0" wp14:anchorId="0689FB06" wp14:editId="0504AFCA">
            <wp:extent cx="2855595" cy="2113280"/>
            <wp:effectExtent l="0" t="0" r="1905" b="1270"/>
            <wp:docPr id="2" name="Picture 2" descr="enerji türkiy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ji türkiy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A2EF" w14:textId="77777777" w:rsidR="00DE030F" w:rsidRPr="00FA6C30" w:rsidRDefault="00DA1720" w:rsidP="00953D0A">
      <w:pPr>
        <w:pStyle w:val="Caption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</w:t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begin"/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instrText xml:space="preserve"> SEQ Şekil \* ARABIC </w:instrTex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separate"/>
      </w:r>
      <w:r w:rsidR="00F4686E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512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>Figure Example</w:t>
      </w:r>
    </w:p>
    <w:p w14:paraId="40D38364" w14:textId="77777777" w:rsidR="00AD0EB5" w:rsidRPr="00FA6C30" w:rsidRDefault="00DA1720" w:rsidP="0068615D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14:paraId="0D6461A2" w14:textId="77777777" w:rsidR="00E03B55" w:rsidRPr="00E03B55" w:rsidRDefault="00544ECE" w:rsidP="00544ECE">
      <w:pPr>
        <w:jc w:val="both"/>
        <w:rPr>
          <w:rFonts w:ascii="Times New Roman" w:hAnsi="Times New Roman" w:cs="Times New Roman"/>
          <w:sz w:val="24"/>
          <w:szCs w:val="24"/>
        </w:rPr>
      </w:pPr>
      <w:r w:rsidRPr="00544ECE">
        <w:rPr>
          <w:rFonts w:ascii="Times New Roman" w:hAnsi="Times New Roman" w:cs="Times New Roman"/>
          <w:sz w:val="24"/>
          <w:szCs w:val="24"/>
          <w:lang w:val="en-GB"/>
        </w:rPr>
        <w:t>Re</w:t>
      </w:r>
      <w:r>
        <w:rPr>
          <w:rFonts w:ascii="Times New Roman" w:hAnsi="Times New Roman" w:cs="Times New Roman"/>
          <w:sz w:val="24"/>
          <w:szCs w:val="24"/>
          <w:lang w:val="en-GB"/>
        </w:rPr>
        <w:t>ference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s used in the study should be given in alphabetical order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a font of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Times New Roman, 10 points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in accordance with the examples given below.</w:t>
      </w:r>
      <w:r w:rsidR="003C0CFD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3B55">
        <w:rPr>
          <w:rFonts w:ascii="Times New Roman" w:hAnsi="Times New Roman" w:cs="Times New Roman"/>
          <w:sz w:val="24"/>
          <w:szCs w:val="24"/>
          <w:lang w:val="en-GB"/>
        </w:rPr>
        <w:t xml:space="preserve">Intext references should be written as </w:t>
      </w:r>
      <w:r w:rsidR="00E03B55">
        <w:rPr>
          <w:rFonts w:ascii="Times New Roman" w:hAnsi="Times New Roman" w:cs="Times New Roman"/>
          <w:sz w:val="24"/>
          <w:szCs w:val="24"/>
        </w:rPr>
        <w:t>“surname, date (Doğan, 2017; Dogan and Eren, 2015; Dogan et al. 2016)”.</w:t>
      </w:r>
    </w:p>
    <w:p w14:paraId="5F023035" w14:textId="77777777" w:rsidR="003C0CFD" w:rsidRPr="00FA6C30" w:rsidRDefault="003C0CFD" w:rsidP="00065C73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72004F7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Akdemir</w:t>
      </w:r>
      <w:proofErr w:type="spellEnd"/>
      <w:r w:rsidRPr="00FA6C30">
        <w:rPr>
          <w:sz w:val="20"/>
          <w:szCs w:val="20"/>
          <w:lang w:val="en-GB"/>
        </w:rPr>
        <w:t xml:space="preserve">, B., </w:t>
      </w:r>
      <w:proofErr w:type="spellStart"/>
      <w:r w:rsidRPr="00FA6C30">
        <w:rPr>
          <w:sz w:val="20"/>
          <w:szCs w:val="20"/>
          <w:lang w:val="en-GB"/>
        </w:rPr>
        <w:t>Güneş</w:t>
      </w:r>
      <w:proofErr w:type="spellEnd"/>
      <w:r w:rsidRPr="00FA6C30">
        <w:rPr>
          <w:sz w:val="20"/>
          <w:szCs w:val="20"/>
          <w:lang w:val="en-GB"/>
        </w:rPr>
        <w:t xml:space="preserve">, S. and </w:t>
      </w:r>
      <w:proofErr w:type="spellStart"/>
      <w:r w:rsidRPr="00FA6C30">
        <w:rPr>
          <w:sz w:val="20"/>
          <w:szCs w:val="20"/>
          <w:lang w:val="en-GB"/>
        </w:rPr>
        <w:t>Genç</w:t>
      </w:r>
      <w:proofErr w:type="spellEnd"/>
      <w:r w:rsidRPr="00FA6C30">
        <w:rPr>
          <w:sz w:val="20"/>
          <w:szCs w:val="20"/>
          <w:lang w:val="en-GB"/>
        </w:rPr>
        <w:t xml:space="preserve">, A., 2009, Artificial neural network training models in prediction of concrete compressive strength using </w:t>
      </w:r>
      <w:proofErr w:type="spellStart"/>
      <w:r w:rsidRPr="00FA6C30">
        <w:rPr>
          <w:sz w:val="20"/>
          <w:szCs w:val="20"/>
          <w:lang w:val="en-GB"/>
        </w:rPr>
        <w:t>euclidean</w:t>
      </w:r>
      <w:proofErr w:type="spellEnd"/>
      <w:r w:rsidRPr="00FA6C30">
        <w:rPr>
          <w:sz w:val="20"/>
          <w:szCs w:val="20"/>
          <w:lang w:val="en-GB"/>
        </w:rPr>
        <w:t xml:space="preserve"> normalization method, </w:t>
      </w:r>
      <w:r w:rsidRPr="00FA6C30">
        <w:rPr>
          <w:i/>
          <w:sz w:val="20"/>
          <w:szCs w:val="20"/>
          <w:lang w:val="en-GB"/>
        </w:rPr>
        <w:t>3</w:t>
      </w:r>
      <w:r w:rsidRPr="00FA6C30">
        <w:rPr>
          <w:i/>
          <w:sz w:val="20"/>
          <w:szCs w:val="20"/>
          <w:vertAlign w:val="superscript"/>
          <w:lang w:val="en-GB"/>
        </w:rPr>
        <w:t>rd</w:t>
      </w:r>
      <w:r w:rsidRPr="00FA6C30">
        <w:rPr>
          <w:i/>
          <w:sz w:val="20"/>
          <w:szCs w:val="20"/>
          <w:lang w:val="en-GB"/>
        </w:rPr>
        <w:t xml:space="preserve"> Int. Conf. on Complex Systems and Applications-ICCSA 2009</w:t>
      </w:r>
      <w:r w:rsidRPr="00FA6C30">
        <w:rPr>
          <w:sz w:val="20"/>
          <w:szCs w:val="20"/>
          <w:lang w:val="en-GB"/>
        </w:rPr>
        <w:t>, Le Havre-France, 160-165.</w:t>
      </w:r>
    </w:p>
    <w:p w14:paraId="10F5B63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3D5C2D21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Anonim</w:t>
      </w:r>
      <w:proofErr w:type="spellEnd"/>
      <w:r w:rsidRPr="00FA6C30">
        <w:rPr>
          <w:sz w:val="20"/>
          <w:szCs w:val="20"/>
          <w:lang w:val="en-GB"/>
        </w:rPr>
        <w:t xml:space="preserve">, 2006, </w:t>
      </w:r>
      <w:proofErr w:type="spellStart"/>
      <w:r w:rsidRPr="00FA6C30">
        <w:rPr>
          <w:sz w:val="20"/>
          <w:szCs w:val="20"/>
          <w:lang w:val="en-GB"/>
        </w:rPr>
        <w:t>Tarım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istatistikleri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özeti</w:t>
      </w:r>
      <w:proofErr w:type="spellEnd"/>
      <w:r w:rsidRPr="00FA6C30">
        <w:rPr>
          <w:sz w:val="20"/>
          <w:szCs w:val="20"/>
          <w:lang w:val="en-GB"/>
        </w:rPr>
        <w:t xml:space="preserve">, DİE </w:t>
      </w:r>
      <w:proofErr w:type="spellStart"/>
      <w:r w:rsidRPr="00FA6C30">
        <w:rPr>
          <w:sz w:val="20"/>
          <w:szCs w:val="20"/>
          <w:lang w:val="en-GB"/>
        </w:rPr>
        <w:t>Yayınları</w:t>
      </w:r>
      <w:proofErr w:type="spellEnd"/>
      <w:r w:rsidRPr="00FA6C30">
        <w:rPr>
          <w:sz w:val="20"/>
          <w:szCs w:val="20"/>
          <w:lang w:val="en-GB"/>
        </w:rPr>
        <w:t>, No;12, Ankara, 22-23.</w:t>
      </w:r>
    </w:p>
    <w:p w14:paraId="143C19F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0BCDD70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>Anonymous, 1989, Farm accountancy data network, an A-Z of methodology” Commission Report of the EC, Brussels, 16-19.</w:t>
      </w:r>
    </w:p>
    <w:p w14:paraId="4888012E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24A2265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Corliss, R., 1993, </w:t>
      </w:r>
      <w:r w:rsidRPr="00FA6C30">
        <w:rPr>
          <w:i/>
          <w:sz w:val="20"/>
          <w:szCs w:val="20"/>
          <w:lang w:val="en-GB"/>
        </w:rPr>
        <w:t>Pacific Overtures Times</w:t>
      </w:r>
      <w:r w:rsidRPr="00FA6C30">
        <w:rPr>
          <w:sz w:val="20"/>
          <w:szCs w:val="20"/>
          <w:lang w:val="en-GB"/>
        </w:rPr>
        <w:t>, 142 (11), 68-70.</w:t>
      </w:r>
    </w:p>
    <w:p w14:paraId="7BA5AF45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1E41D7D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Dasgupta, D., 1998, Artificial immune systems and their applications, </w:t>
      </w:r>
      <w:r w:rsidRPr="00FA6C30">
        <w:rPr>
          <w:i/>
          <w:sz w:val="20"/>
          <w:szCs w:val="20"/>
          <w:lang w:val="en-GB"/>
        </w:rPr>
        <w:t>Springer-Verlag</w:t>
      </w:r>
      <w:r w:rsidRPr="00FA6C30">
        <w:rPr>
          <w:sz w:val="20"/>
          <w:szCs w:val="20"/>
          <w:lang w:val="en-GB"/>
        </w:rPr>
        <w:t xml:space="preserve">, Berlin - </w:t>
      </w:r>
      <w:proofErr w:type="spellStart"/>
      <w:r w:rsidRPr="00FA6C30">
        <w:rPr>
          <w:sz w:val="20"/>
          <w:szCs w:val="20"/>
          <w:lang w:val="en-GB"/>
        </w:rPr>
        <w:t>Heidelnerg</w:t>
      </w:r>
      <w:proofErr w:type="spellEnd"/>
      <w:r w:rsidRPr="00FA6C30">
        <w:rPr>
          <w:sz w:val="20"/>
          <w:szCs w:val="20"/>
          <w:lang w:val="en-GB"/>
        </w:rPr>
        <w:t>, 45-52.</w:t>
      </w:r>
    </w:p>
    <w:p w14:paraId="5F020AA0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C5E8CD1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De Castro, L. N. and Von </w:t>
      </w:r>
      <w:proofErr w:type="spellStart"/>
      <w:r w:rsidRPr="00FA6C30">
        <w:rPr>
          <w:sz w:val="20"/>
          <w:szCs w:val="20"/>
          <w:lang w:val="en-GB"/>
        </w:rPr>
        <w:t>Zuben</w:t>
      </w:r>
      <w:proofErr w:type="spellEnd"/>
      <w:r w:rsidRPr="00FA6C30">
        <w:rPr>
          <w:sz w:val="20"/>
          <w:szCs w:val="20"/>
          <w:lang w:val="en-GB"/>
        </w:rPr>
        <w:t>, F. J., 2000, Artificial immune systems: Part I- Basic theory and applications,</w:t>
      </w:r>
      <w:r w:rsidRPr="00FA6C30">
        <w:rPr>
          <w:i/>
          <w:sz w:val="20"/>
          <w:szCs w:val="20"/>
          <w:lang w:val="en-GB"/>
        </w:rPr>
        <w:t xml:space="preserve"> DCA-RT 02/00</w:t>
      </w:r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i/>
          <w:sz w:val="20"/>
          <w:szCs w:val="20"/>
          <w:lang w:val="en-GB"/>
        </w:rPr>
        <w:t>Brasil</w:t>
      </w:r>
      <w:proofErr w:type="spellEnd"/>
      <w:r w:rsidRPr="00FA6C30">
        <w:rPr>
          <w:sz w:val="20"/>
          <w:szCs w:val="20"/>
          <w:lang w:val="en-GB"/>
        </w:rPr>
        <w:t>, 23-28.</w:t>
      </w:r>
    </w:p>
    <w:p w14:paraId="024D0EF6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143AF8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Güneş</w:t>
      </w:r>
      <w:proofErr w:type="spellEnd"/>
      <w:r w:rsidRPr="00FA6C30">
        <w:rPr>
          <w:sz w:val="20"/>
          <w:szCs w:val="20"/>
          <w:lang w:val="en-GB"/>
        </w:rPr>
        <w:t xml:space="preserve">, S. </w:t>
      </w:r>
      <w:proofErr w:type="spellStart"/>
      <w:r w:rsidRPr="00FA6C30">
        <w:rPr>
          <w:sz w:val="20"/>
          <w:szCs w:val="20"/>
          <w:lang w:val="en-GB"/>
        </w:rPr>
        <w:t>ve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Polat</w:t>
      </w:r>
      <w:proofErr w:type="spellEnd"/>
      <w:r w:rsidRPr="00FA6C30">
        <w:rPr>
          <w:sz w:val="20"/>
          <w:szCs w:val="20"/>
          <w:lang w:val="en-GB"/>
        </w:rPr>
        <w:t xml:space="preserve">, K., 2009, </w:t>
      </w:r>
      <w:proofErr w:type="spellStart"/>
      <w:r w:rsidRPr="00FA6C30">
        <w:rPr>
          <w:sz w:val="20"/>
          <w:szCs w:val="20"/>
          <w:lang w:val="en-GB"/>
        </w:rPr>
        <w:t>Elektrokardiyogram</w:t>
      </w:r>
      <w:proofErr w:type="spellEnd"/>
      <w:r w:rsidRPr="00FA6C30">
        <w:rPr>
          <w:sz w:val="20"/>
          <w:szCs w:val="20"/>
          <w:lang w:val="en-GB"/>
        </w:rPr>
        <w:t xml:space="preserve"> (EKG) </w:t>
      </w:r>
      <w:proofErr w:type="spellStart"/>
      <w:r w:rsidRPr="00FA6C30">
        <w:rPr>
          <w:sz w:val="20"/>
          <w:szCs w:val="20"/>
          <w:lang w:val="en-GB"/>
        </w:rPr>
        <w:t>aritmi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teşhisinde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en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az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kareli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destek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vektör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makinaları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kullanımına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dayalı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medikal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teşhis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destek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sistemi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r w:rsidRPr="00FA6C30">
        <w:rPr>
          <w:i/>
          <w:sz w:val="20"/>
          <w:szCs w:val="20"/>
          <w:lang w:val="en-GB"/>
        </w:rPr>
        <w:t>13.</w:t>
      </w:r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Biyomedikal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Mühendisliği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Ulusal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Toplantısı</w:t>
      </w:r>
      <w:proofErr w:type="spellEnd"/>
      <w:r w:rsidRPr="00FA6C30">
        <w:rPr>
          <w:i/>
          <w:sz w:val="20"/>
          <w:szCs w:val="20"/>
          <w:lang w:val="en-GB"/>
        </w:rPr>
        <w:t>, BİYOMUT-2009</w:t>
      </w:r>
      <w:r w:rsidRPr="00FA6C30">
        <w:rPr>
          <w:sz w:val="20"/>
          <w:szCs w:val="20"/>
          <w:lang w:val="en-GB"/>
        </w:rPr>
        <w:t>, İstanbul, 170-173.</w:t>
      </w:r>
    </w:p>
    <w:p w14:paraId="7CB1EF23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513016C9" w14:textId="77777777" w:rsidR="00C75BF1" w:rsidRPr="00FA6C30" w:rsidRDefault="00C75BF1" w:rsidP="00C75BF1">
      <w:pPr>
        <w:pStyle w:val="KaynaklarListesi"/>
        <w:ind w:left="0" w:firstLine="0"/>
        <w:rPr>
          <w:noProof/>
          <w:color w:val="000000"/>
          <w:sz w:val="20"/>
          <w:szCs w:val="20"/>
          <w:lang w:val="en-GB"/>
        </w:rPr>
      </w:pPr>
      <w:r w:rsidRPr="00FA6C30">
        <w:rPr>
          <w:noProof/>
          <w:color w:val="000000"/>
          <w:sz w:val="20"/>
          <w:szCs w:val="20"/>
          <w:lang w:val="en-GB"/>
        </w:rPr>
        <w:t xml:space="preserve">Holland, M., 2002, </w:t>
      </w:r>
      <w:r w:rsidRPr="00FA6C30">
        <w:rPr>
          <w:i/>
          <w:iCs/>
          <w:noProof/>
          <w:color w:val="000000"/>
          <w:sz w:val="20"/>
          <w:szCs w:val="20"/>
          <w:lang w:val="en-GB"/>
        </w:rPr>
        <w:t xml:space="preserve">Guide to citing Internet sources </w:t>
      </w:r>
      <w:r w:rsidRPr="00FA6C30">
        <w:rPr>
          <w:noProof/>
          <w:color w:val="000000"/>
          <w:sz w:val="20"/>
          <w:szCs w:val="20"/>
          <w:lang w:val="en-GB"/>
        </w:rPr>
        <w:t xml:space="preserve">[online], Poole, Bournemouth University, </w:t>
      </w:r>
      <w:r w:rsidRPr="00FA6C30">
        <w:rPr>
          <w:noProof/>
          <w:sz w:val="20"/>
          <w:szCs w:val="20"/>
          <w:lang w:val="en-GB"/>
        </w:rPr>
        <w:t>http://www.bournemouth.ac.uk/library/using/guide_to_citing_ internet_ sourc.html [</w:t>
      </w:r>
      <w:r w:rsidRPr="00FA6C30">
        <w:rPr>
          <w:noProof/>
          <w:color w:val="000000"/>
          <w:sz w:val="20"/>
          <w:szCs w:val="20"/>
          <w:lang w:val="en-GB"/>
        </w:rPr>
        <w:t>Ziyaret Tarihi: 4 Kasım 2002].</w:t>
      </w:r>
    </w:p>
    <w:p w14:paraId="3CE70DA3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07030048" w14:textId="77777777"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  <w:r w:rsidRPr="00FA6C30">
        <w:rPr>
          <w:noProof/>
          <w:sz w:val="20"/>
          <w:szCs w:val="20"/>
          <w:lang w:val="en-GB"/>
        </w:rPr>
        <w:t xml:space="preserve">Mason, J., 1832, </w:t>
      </w:r>
      <w:r w:rsidRPr="00FA6C30">
        <w:rPr>
          <w:iCs/>
          <w:noProof/>
          <w:sz w:val="20"/>
          <w:szCs w:val="20"/>
          <w:lang w:val="en-GB"/>
        </w:rPr>
        <w:t>Map of the countries lying between Spain and India</w:t>
      </w:r>
      <w:r w:rsidRPr="00FA6C30">
        <w:rPr>
          <w:noProof/>
          <w:sz w:val="20"/>
          <w:szCs w:val="20"/>
          <w:lang w:val="en-GB"/>
        </w:rPr>
        <w:t>, 1:8.000.000, London: Ordnance Survey.</w:t>
      </w:r>
    </w:p>
    <w:p w14:paraId="192E8A5F" w14:textId="77777777"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</w:p>
    <w:p w14:paraId="297F2B8A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Özbay</w:t>
      </w:r>
      <w:proofErr w:type="spellEnd"/>
      <w:r w:rsidRPr="00FA6C30">
        <w:rPr>
          <w:sz w:val="20"/>
          <w:szCs w:val="20"/>
          <w:lang w:val="en-GB"/>
        </w:rPr>
        <w:t xml:space="preserve">, Y., 1999, EKG </w:t>
      </w:r>
      <w:proofErr w:type="spellStart"/>
      <w:r w:rsidRPr="00FA6C30">
        <w:rPr>
          <w:sz w:val="20"/>
          <w:szCs w:val="20"/>
          <w:lang w:val="en-GB"/>
        </w:rPr>
        <w:t>aritmilerini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hızlı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tanıma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sz w:val="20"/>
          <w:szCs w:val="20"/>
          <w:lang w:val="en-GB"/>
        </w:rPr>
        <w:t>Doktora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Tezi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i/>
          <w:sz w:val="20"/>
          <w:szCs w:val="20"/>
          <w:lang w:val="en-GB"/>
        </w:rPr>
        <w:t>Selçuk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Üniversitesi</w:t>
      </w:r>
      <w:proofErr w:type="spellEnd"/>
      <w:r w:rsidRPr="00FA6C30">
        <w:rPr>
          <w:i/>
          <w:sz w:val="20"/>
          <w:szCs w:val="20"/>
          <w:lang w:val="en-GB"/>
        </w:rPr>
        <w:t xml:space="preserve"> Fen </w:t>
      </w:r>
      <w:proofErr w:type="spellStart"/>
      <w:r w:rsidRPr="00FA6C30">
        <w:rPr>
          <w:i/>
          <w:sz w:val="20"/>
          <w:szCs w:val="20"/>
          <w:lang w:val="en-GB"/>
        </w:rPr>
        <w:t>Bilimleri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Enstitüsü</w:t>
      </w:r>
      <w:proofErr w:type="spellEnd"/>
      <w:r w:rsidRPr="00FA6C30">
        <w:rPr>
          <w:sz w:val="20"/>
          <w:szCs w:val="20"/>
          <w:lang w:val="en-GB"/>
        </w:rPr>
        <w:t>, Konya, 10-15.</w:t>
      </w:r>
    </w:p>
    <w:p w14:paraId="0EB61C7C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7B6F823B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Özgören</w:t>
      </w:r>
      <w:proofErr w:type="spellEnd"/>
      <w:r w:rsidRPr="00FA6C30">
        <w:rPr>
          <w:sz w:val="20"/>
          <w:szCs w:val="20"/>
          <w:lang w:val="en-GB"/>
        </w:rPr>
        <w:t xml:space="preserve">, M., 2006, Flow Structure in the downstream of square and circular cylinders, </w:t>
      </w:r>
      <w:r w:rsidRPr="00FA6C30">
        <w:rPr>
          <w:i/>
          <w:sz w:val="20"/>
          <w:szCs w:val="20"/>
          <w:lang w:val="en-GB"/>
        </w:rPr>
        <w:t>Flow Measurement and Instrumentation</w:t>
      </w:r>
      <w:r w:rsidRPr="00FA6C30">
        <w:rPr>
          <w:sz w:val="20"/>
          <w:szCs w:val="20"/>
          <w:lang w:val="en-GB"/>
        </w:rPr>
        <w:t>, 17 (4), 225-235.</w:t>
      </w:r>
    </w:p>
    <w:p w14:paraId="7FE412AE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BADAA26" w14:textId="77777777" w:rsidR="00917C57" w:rsidRPr="00FA6C30" w:rsidRDefault="00544ECE" w:rsidP="00065C73">
      <w:pPr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Please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write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the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other unscaled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reference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s in a similar way.</w:t>
      </w:r>
    </w:p>
    <w:p w14:paraId="00656746" w14:textId="77777777" w:rsidR="0068615D" w:rsidRPr="00953D0A" w:rsidRDefault="0068615D" w:rsidP="00065C73">
      <w:pPr>
        <w:pStyle w:val="KaynaklarListesi"/>
        <w:ind w:left="0" w:firstLine="0"/>
        <w:rPr>
          <w:i/>
          <w:sz w:val="20"/>
          <w:szCs w:val="20"/>
        </w:rPr>
      </w:pPr>
    </w:p>
    <w:sectPr w:rsidR="0068615D" w:rsidRPr="00953D0A" w:rsidSect="00BC72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15291" w14:textId="77777777" w:rsidR="00396A56" w:rsidRDefault="00396A56" w:rsidP="00DF28CF">
      <w:pPr>
        <w:spacing w:line="240" w:lineRule="auto"/>
      </w:pPr>
      <w:r>
        <w:separator/>
      </w:r>
    </w:p>
  </w:endnote>
  <w:endnote w:type="continuationSeparator" w:id="0">
    <w:p w14:paraId="3CB95E84" w14:textId="77777777" w:rsidR="00396A56" w:rsidRDefault="00396A56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4A562" w14:textId="77777777" w:rsidR="006B76A2" w:rsidRDefault="006B7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Footer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90A82" w14:textId="77777777" w:rsidR="006B76A2" w:rsidRDefault="006B7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22854" w14:textId="77777777" w:rsidR="00396A56" w:rsidRDefault="00396A56" w:rsidP="00DF28CF">
      <w:pPr>
        <w:spacing w:line="240" w:lineRule="auto"/>
      </w:pPr>
      <w:r>
        <w:separator/>
      </w:r>
    </w:p>
  </w:footnote>
  <w:footnote w:type="continuationSeparator" w:id="0">
    <w:p w14:paraId="75A1CFE4" w14:textId="77777777" w:rsidR="00396A56" w:rsidRDefault="00396A56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F6303" w14:textId="77777777" w:rsidR="006B76A2" w:rsidRDefault="006B7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0AAE7" w14:textId="77777777" w:rsidR="009C396A" w:rsidRPr="000F1A2E" w:rsidRDefault="009C396A" w:rsidP="000F1A2E">
    <w:pPr>
      <w:pStyle w:val="Header"/>
      <w:jc w:val="right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06"/>
      <w:gridCol w:w="7845"/>
    </w:tblGrid>
    <w:tr w:rsidR="009C396A" w14:paraId="447DAB03" w14:textId="77777777" w:rsidTr="009C5F4C">
      <w:trPr>
        <w:trHeight w:val="1235"/>
      </w:trPr>
      <w:tc>
        <w:tcPr>
          <w:tcW w:w="1506" w:type="dxa"/>
          <w:vAlign w:val="center"/>
        </w:tcPr>
        <w:p w14:paraId="06E1CC06" w14:textId="77777777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63A399D" wp14:editId="62C12F6C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F5CC1A5" w14:textId="0504489F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International </w:t>
          </w:r>
          <w:bookmarkStart w:id="1" w:name="_Hlk500247639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Symposium</w:t>
          </w:r>
          <w:bookmarkEnd w:id="1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f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or Environmental Science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a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nd Engineering Research</w:t>
          </w:r>
          <w:r w:rsidRPr="0050700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ISESER201</w:t>
          </w:r>
          <w:r w:rsidR="006B76A2">
            <w:rPr>
              <w:rFonts w:ascii="Times New Roman" w:hAnsi="Times New Roman"/>
              <w:b/>
              <w:i/>
              <w:sz w:val="24"/>
              <w:szCs w:val="24"/>
            </w:rPr>
            <w:t>9</w:t>
          </w:r>
          <w:bookmarkStart w:id="2" w:name="_GoBack"/>
          <w:bookmarkEnd w:id="2"/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2416644A" w14:textId="77777777" w:rsidR="009C396A" w:rsidRDefault="009C3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Heading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B0694"/>
    <w:rsid w:val="001F2268"/>
    <w:rsid w:val="00202E56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672B0C"/>
    <w:rsid w:val="0068615D"/>
    <w:rsid w:val="006B76A2"/>
    <w:rsid w:val="006F1E20"/>
    <w:rsid w:val="00717F6F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1838"/>
    <w:rsid w:val="00C43857"/>
    <w:rsid w:val="00C75BF1"/>
    <w:rsid w:val="00CD49F3"/>
    <w:rsid w:val="00CD71F4"/>
    <w:rsid w:val="00CE7124"/>
    <w:rsid w:val="00D50DEB"/>
    <w:rsid w:val="00D53373"/>
    <w:rsid w:val="00D7198E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F30D54"/>
    <w:rsid w:val="00F4686E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7A6"/>
  </w:style>
  <w:style w:type="paragraph" w:styleId="Heading1">
    <w:name w:val="heading 1"/>
    <w:basedOn w:val="Normal"/>
    <w:next w:val="Normal"/>
    <w:link w:val="Heading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Heading2">
    <w:name w:val="heading 2"/>
    <w:basedOn w:val="Normal"/>
    <w:next w:val="Normal"/>
    <w:link w:val="Heading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8CF"/>
  </w:style>
  <w:style w:type="paragraph" w:styleId="Footer">
    <w:name w:val="footer"/>
    <w:basedOn w:val="Normal"/>
    <w:link w:val="Foot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8CF"/>
  </w:style>
  <w:style w:type="table" w:styleId="TableGrid">
    <w:name w:val="Table Grid"/>
    <w:basedOn w:val="TableNormal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Caption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Hyperlink">
    <w:name w:val="Hyperlink"/>
    <w:basedOn w:val="DefaultParagraphFont"/>
    <w:uiPriority w:val="99"/>
    <w:unhideWhenUsed/>
    <w:rsid w:val="008A7A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Akın Y. Ayturan</cp:lastModifiedBy>
  <cp:revision>21</cp:revision>
  <dcterms:created xsi:type="dcterms:W3CDTF">2017-12-05T11:25:00Z</dcterms:created>
  <dcterms:modified xsi:type="dcterms:W3CDTF">2018-12-20T19:03:00Z</dcterms:modified>
</cp:coreProperties>
</file>