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421DA" w14:textId="226D023D" w:rsidR="002F112B" w:rsidRDefault="002F112B" w:rsidP="000C4A83">
      <w:pPr>
        <w:spacing w:after="230" w:line="265" w:lineRule="auto"/>
        <w:ind w:left="0" w:right="1" w:firstLine="0"/>
        <w:jc w:val="center"/>
      </w:pPr>
    </w:p>
    <w:p w14:paraId="72D35753" w14:textId="3F094635" w:rsidR="002F112B" w:rsidRPr="000C4A83" w:rsidRDefault="00000000" w:rsidP="000C4A83">
      <w:pPr>
        <w:spacing w:after="230" w:line="265" w:lineRule="auto"/>
        <w:ind w:right="4"/>
        <w:jc w:val="center"/>
        <w:rPr>
          <w:rFonts w:ascii="Times New Roman" w:hAnsi="Times New Roman" w:cs="Times New Roman"/>
          <w:sz w:val="40"/>
          <w:szCs w:val="40"/>
        </w:rPr>
      </w:pPr>
      <w:r w:rsidRPr="000C4A83">
        <w:rPr>
          <w:rFonts w:ascii="Times New Roman" w:hAnsi="Times New Roman" w:cs="Times New Roman"/>
          <w:b/>
          <w:color w:val="000000"/>
          <w:sz w:val="40"/>
          <w:szCs w:val="40"/>
        </w:rPr>
        <w:t>TOPIC: GENERATIVE AI MODELS CYBERSECURITY</w:t>
      </w:r>
    </w:p>
    <w:p w14:paraId="19224E3C" w14:textId="77777777" w:rsidR="002F112B" w:rsidRPr="000C4A83" w:rsidRDefault="00000000">
      <w:pPr>
        <w:pStyle w:val="Heading1"/>
        <w:ind w:left="305" w:hanging="320"/>
        <w:rPr>
          <w:rFonts w:ascii="Times New Roman" w:hAnsi="Times New Roman" w:cs="Times New Roman"/>
        </w:rPr>
      </w:pPr>
      <w:r w:rsidRPr="000C4A83">
        <w:rPr>
          <w:rFonts w:ascii="Times New Roman" w:hAnsi="Times New Roman" w:cs="Times New Roman"/>
        </w:rPr>
        <w:t>PROBLEM IDENTIFICATION</w:t>
      </w:r>
    </w:p>
    <w:p w14:paraId="5420022D" w14:textId="77777777" w:rsidR="002F112B" w:rsidRPr="000C4A83" w:rsidRDefault="00000000">
      <w:pPr>
        <w:ind w:left="-5"/>
        <w:rPr>
          <w:rFonts w:ascii="Times New Roman" w:hAnsi="Times New Roman" w:cs="Times New Roman"/>
        </w:rPr>
      </w:pPr>
      <w:r w:rsidRPr="000C4A83">
        <w:rPr>
          <w:rFonts w:ascii="Times New Roman" w:hAnsi="Times New Roman" w:cs="Times New Roman"/>
        </w:rPr>
        <w:t>The integration of Generative AI models, such as ChatGPT and DALL·E, into various sectors has raised new challenges, particularly in cybersecurity. While these models provide powerful capabilities, they also present unique vulnerabilities that can be exploited for malicious purposes.</w:t>
      </w:r>
    </w:p>
    <w:p w14:paraId="6B0062E5" w14:textId="77777777" w:rsidR="002F112B" w:rsidRPr="000C4A83" w:rsidRDefault="00000000">
      <w:pPr>
        <w:ind w:left="-5"/>
        <w:rPr>
          <w:rFonts w:ascii="Times New Roman" w:hAnsi="Times New Roman" w:cs="Times New Roman"/>
        </w:rPr>
      </w:pPr>
      <w:r w:rsidRPr="000C4A83">
        <w:rPr>
          <w:rFonts w:ascii="Times New Roman" w:hAnsi="Times New Roman" w:cs="Times New Roman"/>
        </w:rPr>
        <w:t>The core research problem is to explore how Generative AI impacts cybersecurity by amplifying specific threats like phishing, data privacy breaches, and misinformation. The study investigates:</w:t>
      </w:r>
    </w:p>
    <w:p w14:paraId="08DED046" w14:textId="77777777" w:rsidR="002F112B" w:rsidRPr="000C4A83" w:rsidRDefault="00000000">
      <w:pPr>
        <w:ind w:left="-5"/>
        <w:rPr>
          <w:rFonts w:ascii="Times New Roman" w:hAnsi="Times New Roman" w:cs="Times New Roman"/>
        </w:rPr>
      </w:pPr>
      <w:r w:rsidRPr="000C4A83">
        <w:rPr>
          <w:rFonts w:ascii="Times New Roman" w:hAnsi="Times New Roman" w:cs="Times New Roman"/>
        </w:rPr>
        <w:t>The public’s familiarity and interaction with Generative AI and its perceived cybersecurity threats.</w:t>
      </w:r>
    </w:p>
    <w:p w14:paraId="66E8C241" w14:textId="77777777" w:rsidR="002F112B" w:rsidRPr="000C4A83" w:rsidRDefault="00000000">
      <w:pPr>
        <w:ind w:left="-5"/>
        <w:rPr>
          <w:rFonts w:ascii="Times New Roman" w:hAnsi="Times New Roman" w:cs="Times New Roman"/>
        </w:rPr>
      </w:pPr>
      <w:r w:rsidRPr="000C4A83">
        <w:rPr>
          <w:rFonts w:ascii="Times New Roman" w:hAnsi="Times New Roman" w:cs="Times New Roman"/>
        </w:rPr>
        <w:t>Confidence levels in organizations’ ability to regulate AI and in developers’ commitment to prioritizing cybersecurity in their designs.</w:t>
      </w:r>
    </w:p>
    <w:p w14:paraId="0A7113A1" w14:textId="77777777" w:rsidR="002F112B" w:rsidRPr="000C4A83" w:rsidRDefault="00000000">
      <w:pPr>
        <w:ind w:left="-5"/>
        <w:rPr>
          <w:rFonts w:ascii="Times New Roman" w:hAnsi="Times New Roman" w:cs="Times New Roman"/>
        </w:rPr>
      </w:pPr>
      <w:r w:rsidRPr="000C4A83">
        <w:rPr>
          <w:rFonts w:ascii="Times New Roman" w:hAnsi="Times New Roman" w:cs="Times New Roman"/>
        </w:rPr>
        <w:t>Support for stricter regulations to prevent misuse of AI in the context of cybersecurity.</w:t>
      </w:r>
    </w:p>
    <w:p w14:paraId="2F0ABD10" w14:textId="77777777" w:rsidR="002F112B" w:rsidRPr="000C4A83" w:rsidRDefault="00000000">
      <w:pPr>
        <w:spacing w:after="308"/>
        <w:ind w:left="-5"/>
        <w:rPr>
          <w:rFonts w:ascii="Times New Roman" w:hAnsi="Times New Roman" w:cs="Times New Roman"/>
        </w:rPr>
      </w:pPr>
      <w:r w:rsidRPr="000C4A83">
        <w:rPr>
          <w:rFonts w:ascii="Times New Roman" w:hAnsi="Times New Roman" w:cs="Times New Roman"/>
        </w:rPr>
        <w:t>By investigating these questions, the study aims to provide insights into how AI can be better controlled and utilized for cybersecurity purposes while reducing its potential for harm.</w:t>
      </w:r>
    </w:p>
    <w:p w14:paraId="4A03E3C8" w14:textId="77777777" w:rsidR="002F112B" w:rsidRPr="000C4A83" w:rsidRDefault="00000000">
      <w:pPr>
        <w:pStyle w:val="Heading1"/>
        <w:ind w:left="305" w:hanging="320"/>
        <w:rPr>
          <w:rFonts w:ascii="Times New Roman" w:hAnsi="Times New Roman" w:cs="Times New Roman"/>
        </w:rPr>
      </w:pPr>
      <w:r w:rsidRPr="000C4A83">
        <w:rPr>
          <w:rFonts w:ascii="Times New Roman" w:hAnsi="Times New Roman" w:cs="Times New Roman"/>
        </w:rPr>
        <w:t>LITERATURE REVIEW</w:t>
      </w:r>
    </w:p>
    <w:p w14:paraId="124648C0" w14:textId="77777777" w:rsidR="002F112B" w:rsidRPr="000C4A83" w:rsidRDefault="00000000">
      <w:pPr>
        <w:ind w:left="-5"/>
        <w:rPr>
          <w:rFonts w:ascii="Times New Roman" w:hAnsi="Times New Roman" w:cs="Times New Roman"/>
        </w:rPr>
      </w:pPr>
      <w:r w:rsidRPr="000C4A83">
        <w:rPr>
          <w:rFonts w:ascii="Times New Roman" w:hAnsi="Times New Roman" w:cs="Times New Roman"/>
        </w:rPr>
        <w:t>Generative AI models have become integral to modern technological landscapes, enabling creativity and innovation across various sectors. However, these models introduce several vulnerabilities and risks that need to be addressed in the cybersecurity space:</w:t>
      </w:r>
    </w:p>
    <w:p w14:paraId="2D61A01A" w14:textId="77777777" w:rsidR="002F112B" w:rsidRPr="000C4A83" w:rsidRDefault="00000000">
      <w:pPr>
        <w:numPr>
          <w:ilvl w:val="0"/>
          <w:numId w:val="1"/>
        </w:numPr>
        <w:spacing w:after="0"/>
        <w:ind w:hanging="360"/>
        <w:rPr>
          <w:rFonts w:ascii="Times New Roman" w:hAnsi="Times New Roman" w:cs="Times New Roman"/>
        </w:rPr>
      </w:pPr>
      <w:r w:rsidRPr="000C4A83">
        <w:rPr>
          <w:rFonts w:ascii="Times New Roman" w:hAnsi="Times New Roman" w:cs="Times New Roman"/>
          <w:b/>
        </w:rPr>
        <w:t>Adversarial</w:t>
      </w:r>
      <w:r w:rsidRPr="000C4A83">
        <w:rPr>
          <w:rFonts w:ascii="Times New Roman" w:hAnsi="Times New Roman" w:cs="Times New Roman"/>
        </w:rPr>
        <w:t xml:space="preserve"> </w:t>
      </w:r>
      <w:r w:rsidRPr="000C4A83">
        <w:rPr>
          <w:rFonts w:ascii="Times New Roman" w:hAnsi="Times New Roman" w:cs="Times New Roman"/>
          <w:b/>
        </w:rPr>
        <w:t>Attacks</w:t>
      </w:r>
      <w:r w:rsidRPr="000C4A83">
        <w:rPr>
          <w:rFonts w:ascii="Times New Roman" w:hAnsi="Times New Roman" w:cs="Times New Roman"/>
        </w:rPr>
        <w:t xml:space="preserve">: AI models, especially generative ones, can be vulnerable to adversarial attacks </w:t>
      </w:r>
      <w:proofErr w:type="gramStart"/>
      <w:r w:rsidRPr="000C4A83">
        <w:rPr>
          <w:rFonts w:ascii="Times New Roman" w:hAnsi="Times New Roman" w:cs="Times New Roman"/>
        </w:rPr>
        <w:t>where</w:t>
      </w:r>
      <w:proofErr w:type="gramEnd"/>
      <w:r w:rsidRPr="000C4A83">
        <w:rPr>
          <w:rFonts w:ascii="Times New Roman" w:hAnsi="Times New Roman" w:cs="Times New Roman"/>
        </w:rPr>
        <w:t xml:space="preserve"> small, imperceptible changes to input data lead to incorrect outputs (Goodfellow et al., 2014). For instance, </w:t>
      </w:r>
      <w:r w:rsidRPr="000C4A83">
        <w:rPr>
          <w:rFonts w:ascii="Times New Roman" w:hAnsi="Times New Roman" w:cs="Times New Roman"/>
        </w:rPr>
        <w:lastRenderedPageBreak/>
        <w:t>in cybersecurity, these attacks can be used to bypass security filters, leading to security breaches.</w:t>
      </w:r>
    </w:p>
    <w:p w14:paraId="1547E1AF" w14:textId="77777777" w:rsidR="002F112B" w:rsidRPr="000C4A83" w:rsidRDefault="00000000">
      <w:pPr>
        <w:numPr>
          <w:ilvl w:val="0"/>
          <w:numId w:val="1"/>
        </w:numPr>
        <w:spacing w:after="0"/>
        <w:ind w:hanging="360"/>
        <w:rPr>
          <w:rFonts w:ascii="Times New Roman" w:hAnsi="Times New Roman" w:cs="Times New Roman"/>
        </w:rPr>
      </w:pPr>
      <w:r w:rsidRPr="000C4A83">
        <w:rPr>
          <w:rFonts w:ascii="Times New Roman" w:hAnsi="Times New Roman" w:cs="Times New Roman"/>
          <w:b/>
        </w:rPr>
        <w:t>Phishing</w:t>
      </w:r>
      <w:r w:rsidRPr="000C4A83">
        <w:rPr>
          <w:rFonts w:ascii="Times New Roman" w:hAnsi="Times New Roman" w:cs="Times New Roman"/>
        </w:rPr>
        <w:t xml:space="preserve"> </w:t>
      </w:r>
      <w:r w:rsidRPr="000C4A83">
        <w:rPr>
          <w:rFonts w:ascii="Times New Roman" w:hAnsi="Times New Roman" w:cs="Times New Roman"/>
          <w:b/>
        </w:rPr>
        <w:t>and</w:t>
      </w:r>
      <w:r w:rsidRPr="000C4A83">
        <w:rPr>
          <w:rFonts w:ascii="Times New Roman" w:hAnsi="Times New Roman" w:cs="Times New Roman"/>
        </w:rPr>
        <w:t xml:space="preserve"> </w:t>
      </w:r>
      <w:r w:rsidRPr="000C4A83">
        <w:rPr>
          <w:rFonts w:ascii="Times New Roman" w:hAnsi="Times New Roman" w:cs="Times New Roman"/>
          <w:b/>
        </w:rPr>
        <w:t>Misinformation</w:t>
      </w:r>
      <w:r w:rsidRPr="000C4A83">
        <w:rPr>
          <w:rFonts w:ascii="Times New Roman" w:hAnsi="Times New Roman" w:cs="Times New Roman"/>
        </w:rPr>
        <w:t xml:space="preserve">: One of the most immediate risks of Generative AI models is the ability to produce convincing phishing messages and deepfakes, which are used to deceive individuals or systems </w:t>
      </w:r>
    </w:p>
    <w:p w14:paraId="01A9C10F" w14:textId="77777777" w:rsidR="002F112B" w:rsidRPr="000C4A83" w:rsidRDefault="00000000">
      <w:pPr>
        <w:spacing w:after="0" w:line="259" w:lineRule="auto"/>
        <w:ind w:left="0" w:right="84" w:firstLine="0"/>
        <w:jc w:val="center"/>
        <w:rPr>
          <w:rFonts w:ascii="Times New Roman" w:hAnsi="Times New Roman" w:cs="Times New Roman"/>
        </w:rPr>
      </w:pPr>
      <w:r w:rsidRPr="000C4A83">
        <w:rPr>
          <w:rFonts w:ascii="Times New Roman" w:hAnsi="Times New Roman" w:cs="Times New Roman"/>
        </w:rPr>
        <w:t xml:space="preserve">(Chesney &amp; Citron, 2019). The rapid creation and distribution of false </w:t>
      </w:r>
    </w:p>
    <w:p w14:paraId="685FFEB0" w14:textId="77777777" w:rsidR="002F112B" w:rsidRPr="000C4A83" w:rsidRDefault="00000000">
      <w:pPr>
        <w:spacing w:after="0"/>
        <w:ind w:left="730"/>
        <w:rPr>
          <w:rFonts w:ascii="Times New Roman" w:hAnsi="Times New Roman" w:cs="Times New Roman"/>
        </w:rPr>
      </w:pPr>
      <w:r w:rsidRPr="000C4A83">
        <w:rPr>
          <w:rFonts w:ascii="Times New Roman" w:hAnsi="Times New Roman" w:cs="Times New Roman"/>
        </w:rPr>
        <w:t>information can cause severe harm in political, social, and economic contexts.</w:t>
      </w:r>
    </w:p>
    <w:p w14:paraId="45BAA684" w14:textId="77777777" w:rsidR="002F112B" w:rsidRPr="000C4A83" w:rsidRDefault="00000000">
      <w:pPr>
        <w:numPr>
          <w:ilvl w:val="0"/>
          <w:numId w:val="1"/>
        </w:numPr>
        <w:ind w:hanging="360"/>
        <w:rPr>
          <w:rFonts w:ascii="Times New Roman" w:hAnsi="Times New Roman" w:cs="Times New Roman"/>
        </w:rPr>
      </w:pPr>
      <w:r w:rsidRPr="000C4A83">
        <w:rPr>
          <w:rFonts w:ascii="Times New Roman" w:hAnsi="Times New Roman" w:cs="Times New Roman"/>
          <w:b/>
        </w:rPr>
        <w:t>Data</w:t>
      </w:r>
      <w:r w:rsidRPr="000C4A83">
        <w:rPr>
          <w:rFonts w:ascii="Times New Roman" w:hAnsi="Times New Roman" w:cs="Times New Roman"/>
        </w:rPr>
        <w:t xml:space="preserve"> </w:t>
      </w:r>
      <w:r w:rsidRPr="000C4A83">
        <w:rPr>
          <w:rFonts w:ascii="Times New Roman" w:hAnsi="Times New Roman" w:cs="Times New Roman"/>
          <w:b/>
        </w:rPr>
        <w:t>Privacy</w:t>
      </w:r>
      <w:r w:rsidRPr="000C4A83">
        <w:rPr>
          <w:rFonts w:ascii="Times New Roman" w:hAnsi="Times New Roman" w:cs="Times New Roman"/>
        </w:rPr>
        <w:t>: Generative AI models often rely on vast amounts of training data, which might unintentionally include personal or sensitive information. This raises significant concerns about data privacy and the potential exposure of private information (Carlini et al., 2021).</w:t>
      </w:r>
    </w:p>
    <w:p w14:paraId="2492EF92" w14:textId="77777777" w:rsidR="002F112B" w:rsidRPr="000C4A83" w:rsidRDefault="00000000">
      <w:pPr>
        <w:spacing w:after="308"/>
        <w:ind w:left="-5"/>
        <w:rPr>
          <w:rFonts w:ascii="Times New Roman" w:hAnsi="Times New Roman" w:cs="Times New Roman"/>
        </w:rPr>
      </w:pPr>
      <w:r w:rsidRPr="000C4A83">
        <w:rPr>
          <w:rFonts w:ascii="Times New Roman" w:hAnsi="Times New Roman" w:cs="Times New Roman"/>
        </w:rPr>
        <w:t>In the realm of cybersecurity, it is essential to understand how these AI-driven risks could be mitigated and whether current regulatory frameworks are sufficient to protect users and systems from AI-powered cyberattacks (Binns, 2018; Vincent, 2021).</w:t>
      </w:r>
    </w:p>
    <w:p w14:paraId="33FD70CF" w14:textId="77777777" w:rsidR="002F112B" w:rsidRPr="000C4A83" w:rsidRDefault="00000000">
      <w:pPr>
        <w:pStyle w:val="Heading1"/>
        <w:ind w:left="305" w:hanging="320"/>
        <w:rPr>
          <w:rFonts w:ascii="Times New Roman" w:hAnsi="Times New Roman" w:cs="Times New Roman"/>
        </w:rPr>
      </w:pPr>
      <w:r w:rsidRPr="000C4A83">
        <w:rPr>
          <w:rFonts w:ascii="Times New Roman" w:hAnsi="Times New Roman" w:cs="Times New Roman"/>
        </w:rPr>
        <w:t>RESEARCH DESIGN</w:t>
      </w:r>
    </w:p>
    <w:p w14:paraId="1CDD7497" w14:textId="77777777" w:rsidR="002F112B" w:rsidRPr="000C4A83" w:rsidRDefault="00000000">
      <w:pPr>
        <w:ind w:left="-5"/>
        <w:rPr>
          <w:rFonts w:ascii="Times New Roman" w:hAnsi="Times New Roman" w:cs="Times New Roman"/>
        </w:rPr>
      </w:pPr>
      <w:r w:rsidRPr="000C4A83">
        <w:rPr>
          <w:rFonts w:ascii="Times New Roman" w:hAnsi="Times New Roman" w:cs="Times New Roman"/>
        </w:rPr>
        <w:t>The research is designed to gather a comprehensive view of public perceptions and concerns regarding Generative AI in cybersecurity. A structured questionnaire is used, combining quantitative and qualitative data to capture respondents' familiarity with the technology, trust in AI developers, concerns about its misuse, and support for regulation. The survey specifically targets:</w:t>
      </w:r>
    </w:p>
    <w:p w14:paraId="76CE91F4" w14:textId="77777777" w:rsidR="002F112B" w:rsidRPr="000C4A83" w:rsidRDefault="00000000">
      <w:pPr>
        <w:ind w:left="-5"/>
        <w:rPr>
          <w:rFonts w:ascii="Times New Roman" w:hAnsi="Times New Roman" w:cs="Times New Roman"/>
        </w:rPr>
      </w:pPr>
      <w:r w:rsidRPr="000C4A83">
        <w:rPr>
          <w:rFonts w:ascii="Times New Roman" w:hAnsi="Times New Roman" w:cs="Times New Roman"/>
        </w:rPr>
        <w:t>The level of familiarity with generative AI models and cybersecurity concepts.</w:t>
      </w:r>
    </w:p>
    <w:p w14:paraId="6DC23A52" w14:textId="77777777" w:rsidR="002F112B" w:rsidRPr="000C4A83" w:rsidRDefault="00000000">
      <w:pPr>
        <w:ind w:left="-5"/>
        <w:rPr>
          <w:rFonts w:ascii="Times New Roman" w:hAnsi="Times New Roman" w:cs="Times New Roman"/>
        </w:rPr>
      </w:pPr>
      <w:r w:rsidRPr="000C4A83">
        <w:rPr>
          <w:rFonts w:ascii="Times New Roman" w:hAnsi="Times New Roman" w:cs="Times New Roman"/>
        </w:rPr>
        <w:t xml:space="preserve">Perceptions of cybersecurity </w:t>
      </w:r>
      <w:proofErr w:type="gramStart"/>
      <w:r w:rsidRPr="000C4A83">
        <w:rPr>
          <w:rFonts w:ascii="Times New Roman" w:hAnsi="Times New Roman" w:cs="Times New Roman"/>
        </w:rPr>
        <w:t>threats that</w:t>
      </w:r>
      <w:proofErr w:type="gramEnd"/>
      <w:r w:rsidRPr="000C4A83">
        <w:rPr>
          <w:rFonts w:ascii="Times New Roman" w:hAnsi="Times New Roman" w:cs="Times New Roman"/>
        </w:rPr>
        <w:t xml:space="preserve"> are amplified by generative AI.</w:t>
      </w:r>
    </w:p>
    <w:p w14:paraId="4F443F38" w14:textId="77777777" w:rsidR="002F112B" w:rsidRPr="000C4A83" w:rsidRDefault="00000000">
      <w:pPr>
        <w:spacing w:after="308"/>
        <w:ind w:left="-5"/>
        <w:rPr>
          <w:rFonts w:ascii="Times New Roman" w:hAnsi="Times New Roman" w:cs="Times New Roman"/>
        </w:rPr>
      </w:pPr>
      <w:r w:rsidRPr="000C4A83">
        <w:rPr>
          <w:rFonts w:ascii="Times New Roman" w:hAnsi="Times New Roman" w:cs="Times New Roman"/>
        </w:rPr>
        <w:t>Confidence in AI regulation and developer accountability in addressing cybersecurity risks.</w:t>
      </w:r>
    </w:p>
    <w:p w14:paraId="083A22AF" w14:textId="77777777" w:rsidR="002F112B" w:rsidRPr="000C4A83" w:rsidRDefault="00000000">
      <w:pPr>
        <w:pStyle w:val="Heading1"/>
        <w:ind w:left="305" w:hanging="320"/>
        <w:rPr>
          <w:rFonts w:ascii="Times New Roman" w:hAnsi="Times New Roman" w:cs="Times New Roman"/>
        </w:rPr>
      </w:pPr>
      <w:r w:rsidRPr="000C4A83">
        <w:rPr>
          <w:rFonts w:ascii="Times New Roman" w:hAnsi="Times New Roman" w:cs="Times New Roman"/>
        </w:rPr>
        <w:t>DATA COLLECTION</w:t>
      </w:r>
    </w:p>
    <w:p w14:paraId="39515729" w14:textId="77777777" w:rsidR="002F112B" w:rsidRPr="000C4A83" w:rsidRDefault="00000000">
      <w:pPr>
        <w:ind w:left="-5"/>
        <w:rPr>
          <w:rFonts w:ascii="Times New Roman" w:hAnsi="Times New Roman" w:cs="Times New Roman"/>
        </w:rPr>
      </w:pPr>
      <w:r w:rsidRPr="000C4A83">
        <w:rPr>
          <w:rFonts w:ascii="Times New Roman" w:hAnsi="Times New Roman" w:cs="Times New Roman"/>
        </w:rPr>
        <w:t>The data collection process involves distributing the survey to a diverse set of respondents, including individuals from various professional backgrounds:</w:t>
      </w:r>
    </w:p>
    <w:p w14:paraId="00899398" w14:textId="77777777" w:rsidR="002F112B" w:rsidRPr="000C4A83" w:rsidRDefault="00000000">
      <w:pPr>
        <w:ind w:left="-5"/>
        <w:rPr>
          <w:rFonts w:ascii="Times New Roman" w:hAnsi="Times New Roman" w:cs="Times New Roman"/>
        </w:rPr>
      </w:pPr>
      <w:r w:rsidRPr="000C4A83">
        <w:rPr>
          <w:rFonts w:ascii="Times New Roman" w:hAnsi="Times New Roman" w:cs="Times New Roman"/>
          <w:b/>
        </w:rPr>
        <w:t>Sample Size</w:t>
      </w:r>
      <w:r w:rsidRPr="000C4A83">
        <w:rPr>
          <w:rFonts w:ascii="Times New Roman" w:hAnsi="Times New Roman" w:cs="Times New Roman"/>
        </w:rPr>
        <w:t>: 20 respondents with backgrounds ranging from cybersecurity professionals to general users with little or no expertise in AI.</w:t>
      </w:r>
    </w:p>
    <w:p w14:paraId="38EFDD93" w14:textId="77777777" w:rsidR="002F112B" w:rsidRPr="000C4A83" w:rsidRDefault="00000000">
      <w:pPr>
        <w:spacing w:after="254" w:line="259" w:lineRule="auto"/>
        <w:ind w:left="-5"/>
        <w:rPr>
          <w:rFonts w:ascii="Times New Roman" w:hAnsi="Times New Roman" w:cs="Times New Roman"/>
        </w:rPr>
      </w:pPr>
      <w:r w:rsidRPr="000C4A83">
        <w:rPr>
          <w:rFonts w:ascii="Times New Roman" w:hAnsi="Times New Roman" w:cs="Times New Roman"/>
          <w:b/>
          <w:u w:val="single" w:color="434343"/>
        </w:rPr>
        <w:lastRenderedPageBreak/>
        <w:t>Data Types</w:t>
      </w:r>
      <w:r w:rsidRPr="000C4A83">
        <w:rPr>
          <w:rFonts w:ascii="Times New Roman" w:hAnsi="Times New Roman" w:cs="Times New Roman"/>
        </w:rPr>
        <w:t>:</w:t>
      </w:r>
    </w:p>
    <w:p w14:paraId="65142273" w14:textId="77777777" w:rsidR="002F112B" w:rsidRPr="000C4A83" w:rsidRDefault="00000000">
      <w:pPr>
        <w:numPr>
          <w:ilvl w:val="0"/>
          <w:numId w:val="2"/>
        </w:numPr>
        <w:ind w:hanging="360"/>
        <w:rPr>
          <w:rFonts w:ascii="Times New Roman" w:hAnsi="Times New Roman" w:cs="Times New Roman"/>
        </w:rPr>
      </w:pPr>
      <w:r w:rsidRPr="000C4A83">
        <w:rPr>
          <w:rFonts w:ascii="Times New Roman" w:hAnsi="Times New Roman" w:cs="Times New Roman"/>
          <w:b/>
        </w:rPr>
        <w:t>Quantitative</w:t>
      </w:r>
      <w:r w:rsidRPr="000C4A83">
        <w:rPr>
          <w:rFonts w:ascii="Times New Roman" w:hAnsi="Times New Roman" w:cs="Times New Roman"/>
        </w:rPr>
        <w:t xml:space="preserve"> </w:t>
      </w:r>
      <w:r w:rsidRPr="000C4A83">
        <w:rPr>
          <w:rFonts w:ascii="Times New Roman" w:hAnsi="Times New Roman" w:cs="Times New Roman"/>
          <w:b/>
        </w:rPr>
        <w:t>data</w:t>
      </w:r>
      <w:r w:rsidRPr="000C4A83">
        <w:rPr>
          <w:rFonts w:ascii="Times New Roman" w:hAnsi="Times New Roman" w:cs="Times New Roman"/>
        </w:rPr>
        <w:t>: Ratings on familiarity with Generative AI, trust in developers, and confidence in regulatory measures (using a 1-5 scale).</w:t>
      </w:r>
    </w:p>
    <w:p w14:paraId="507A771C" w14:textId="77777777" w:rsidR="002F112B" w:rsidRPr="000C4A83" w:rsidRDefault="00000000">
      <w:pPr>
        <w:numPr>
          <w:ilvl w:val="0"/>
          <w:numId w:val="2"/>
        </w:numPr>
        <w:spacing w:after="0"/>
        <w:ind w:hanging="360"/>
        <w:rPr>
          <w:rFonts w:ascii="Times New Roman" w:hAnsi="Times New Roman" w:cs="Times New Roman"/>
        </w:rPr>
      </w:pPr>
      <w:r w:rsidRPr="000C4A83">
        <w:rPr>
          <w:rFonts w:ascii="Times New Roman" w:hAnsi="Times New Roman" w:cs="Times New Roman"/>
          <w:b/>
        </w:rPr>
        <w:t>Qualitative</w:t>
      </w:r>
      <w:r w:rsidRPr="000C4A83">
        <w:rPr>
          <w:rFonts w:ascii="Times New Roman" w:hAnsi="Times New Roman" w:cs="Times New Roman"/>
        </w:rPr>
        <w:t xml:space="preserve"> </w:t>
      </w:r>
      <w:r w:rsidRPr="000C4A83">
        <w:rPr>
          <w:rFonts w:ascii="Times New Roman" w:hAnsi="Times New Roman" w:cs="Times New Roman"/>
          <w:b/>
        </w:rPr>
        <w:t>data</w:t>
      </w:r>
      <w:r w:rsidRPr="000C4A83">
        <w:rPr>
          <w:rFonts w:ascii="Times New Roman" w:hAnsi="Times New Roman" w:cs="Times New Roman"/>
        </w:rPr>
        <w:t>: Open-ended responses on perceived threats and recommendations for stricter regulations.</w:t>
      </w:r>
    </w:p>
    <w:p w14:paraId="05384524" w14:textId="77777777" w:rsidR="002F112B" w:rsidRPr="000C4A83" w:rsidRDefault="00000000">
      <w:pPr>
        <w:numPr>
          <w:ilvl w:val="0"/>
          <w:numId w:val="2"/>
        </w:numPr>
        <w:spacing w:after="308"/>
        <w:ind w:hanging="360"/>
        <w:rPr>
          <w:rFonts w:ascii="Times New Roman" w:hAnsi="Times New Roman" w:cs="Times New Roman"/>
        </w:rPr>
      </w:pPr>
      <w:r w:rsidRPr="000C4A83">
        <w:rPr>
          <w:rFonts w:ascii="Times New Roman" w:hAnsi="Times New Roman" w:cs="Times New Roman"/>
          <w:b/>
        </w:rPr>
        <w:t>Data</w:t>
      </w:r>
      <w:r w:rsidRPr="000C4A83">
        <w:rPr>
          <w:rFonts w:ascii="Times New Roman" w:hAnsi="Times New Roman" w:cs="Times New Roman"/>
        </w:rPr>
        <w:t xml:space="preserve"> </w:t>
      </w:r>
      <w:r w:rsidRPr="000C4A83">
        <w:rPr>
          <w:rFonts w:ascii="Times New Roman" w:hAnsi="Times New Roman" w:cs="Times New Roman"/>
          <w:b/>
        </w:rPr>
        <w:t>Collection</w:t>
      </w:r>
      <w:r w:rsidRPr="000C4A83">
        <w:rPr>
          <w:rFonts w:ascii="Times New Roman" w:hAnsi="Times New Roman" w:cs="Times New Roman"/>
        </w:rPr>
        <w:t xml:space="preserve"> </w:t>
      </w:r>
      <w:r w:rsidRPr="000C4A83">
        <w:rPr>
          <w:rFonts w:ascii="Times New Roman" w:hAnsi="Times New Roman" w:cs="Times New Roman"/>
          <w:b/>
        </w:rPr>
        <w:t>Tools</w:t>
      </w:r>
      <w:r w:rsidRPr="000C4A83">
        <w:rPr>
          <w:rFonts w:ascii="Times New Roman" w:hAnsi="Times New Roman" w:cs="Times New Roman"/>
        </w:rPr>
        <w:t>: Google Forms or similar platforms were used to design and distribute the survey, allowing easy analysis of responses.</w:t>
      </w:r>
    </w:p>
    <w:p w14:paraId="5AC132FE" w14:textId="77777777" w:rsidR="002F112B" w:rsidRPr="000C4A83" w:rsidRDefault="00000000">
      <w:pPr>
        <w:pStyle w:val="Heading1"/>
        <w:ind w:left="305" w:hanging="320"/>
        <w:rPr>
          <w:rFonts w:ascii="Times New Roman" w:hAnsi="Times New Roman" w:cs="Times New Roman"/>
        </w:rPr>
      </w:pPr>
      <w:r w:rsidRPr="000C4A83">
        <w:rPr>
          <w:rFonts w:ascii="Times New Roman" w:hAnsi="Times New Roman" w:cs="Times New Roman"/>
        </w:rPr>
        <w:t>DATA ANALYSIS</w:t>
      </w:r>
    </w:p>
    <w:p w14:paraId="40CE2DF7" w14:textId="77777777" w:rsidR="002F112B" w:rsidRPr="000C4A83" w:rsidRDefault="00000000">
      <w:pPr>
        <w:ind w:left="-5"/>
        <w:rPr>
          <w:rFonts w:ascii="Times New Roman" w:hAnsi="Times New Roman" w:cs="Times New Roman"/>
        </w:rPr>
      </w:pPr>
      <w:r w:rsidRPr="000C4A83">
        <w:rPr>
          <w:rFonts w:ascii="Times New Roman" w:hAnsi="Times New Roman" w:cs="Times New Roman"/>
        </w:rPr>
        <w:t>The analysis of the survey responses reveals several trends:</w:t>
      </w:r>
    </w:p>
    <w:p w14:paraId="40C62197" w14:textId="77777777" w:rsidR="002F112B" w:rsidRPr="000C4A83" w:rsidRDefault="00000000">
      <w:pPr>
        <w:numPr>
          <w:ilvl w:val="0"/>
          <w:numId w:val="3"/>
        </w:numPr>
        <w:spacing w:after="0"/>
        <w:ind w:hanging="360"/>
        <w:rPr>
          <w:rFonts w:ascii="Times New Roman" w:hAnsi="Times New Roman" w:cs="Times New Roman"/>
        </w:rPr>
      </w:pPr>
      <w:r w:rsidRPr="000C4A83">
        <w:rPr>
          <w:rFonts w:ascii="Times New Roman" w:hAnsi="Times New Roman" w:cs="Times New Roman"/>
          <w:b/>
        </w:rPr>
        <w:t>Familiarity</w:t>
      </w:r>
      <w:r w:rsidRPr="000C4A83">
        <w:rPr>
          <w:rFonts w:ascii="Times New Roman" w:hAnsi="Times New Roman" w:cs="Times New Roman"/>
        </w:rPr>
        <w:t xml:space="preserve"> </w:t>
      </w:r>
      <w:r w:rsidRPr="000C4A83">
        <w:rPr>
          <w:rFonts w:ascii="Times New Roman" w:hAnsi="Times New Roman" w:cs="Times New Roman"/>
          <w:b/>
        </w:rPr>
        <w:t>with</w:t>
      </w:r>
      <w:r w:rsidRPr="000C4A83">
        <w:rPr>
          <w:rFonts w:ascii="Times New Roman" w:hAnsi="Times New Roman" w:cs="Times New Roman"/>
        </w:rPr>
        <w:t xml:space="preserve"> </w:t>
      </w:r>
      <w:r w:rsidRPr="000C4A83">
        <w:rPr>
          <w:rFonts w:ascii="Times New Roman" w:hAnsi="Times New Roman" w:cs="Times New Roman"/>
          <w:b/>
        </w:rPr>
        <w:t>Generative</w:t>
      </w:r>
      <w:r w:rsidRPr="000C4A83">
        <w:rPr>
          <w:rFonts w:ascii="Times New Roman" w:hAnsi="Times New Roman" w:cs="Times New Roman"/>
        </w:rPr>
        <w:t xml:space="preserve"> AI: Approximately 50% of respondents rated themselves as moderately familiar (3/5), with a strong representation (85%) of people who have used generative AI tools like ChatGPT or DALL·E.</w:t>
      </w:r>
    </w:p>
    <w:p w14:paraId="0C0374ED" w14:textId="77777777" w:rsidR="002F112B" w:rsidRPr="000C4A83" w:rsidRDefault="00000000">
      <w:pPr>
        <w:numPr>
          <w:ilvl w:val="0"/>
          <w:numId w:val="3"/>
        </w:numPr>
        <w:spacing w:after="0"/>
        <w:ind w:hanging="360"/>
        <w:rPr>
          <w:rFonts w:ascii="Times New Roman" w:hAnsi="Times New Roman" w:cs="Times New Roman"/>
        </w:rPr>
      </w:pPr>
      <w:r w:rsidRPr="000C4A83">
        <w:rPr>
          <w:rFonts w:ascii="Times New Roman" w:hAnsi="Times New Roman" w:cs="Times New Roman"/>
          <w:b/>
        </w:rPr>
        <w:t>Threat</w:t>
      </w:r>
      <w:r w:rsidRPr="000C4A83">
        <w:rPr>
          <w:rFonts w:ascii="Times New Roman" w:hAnsi="Times New Roman" w:cs="Times New Roman"/>
        </w:rPr>
        <w:t xml:space="preserve"> </w:t>
      </w:r>
      <w:r w:rsidRPr="000C4A83">
        <w:rPr>
          <w:rFonts w:ascii="Times New Roman" w:hAnsi="Times New Roman" w:cs="Times New Roman"/>
          <w:b/>
        </w:rPr>
        <w:t>Amplification</w:t>
      </w:r>
      <w:r w:rsidRPr="000C4A83">
        <w:rPr>
          <w:rFonts w:ascii="Times New Roman" w:hAnsi="Times New Roman" w:cs="Times New Roman"/>
        </w:rPr>
        <w:t>: Data privacy breaches (55%) and misinformation (30%) are considered the most likely threats to be amplified by Generative AI models. Interestingly, phishing was rated much lower (10%).</w:t>
      </w:r>
    </w:p>
    <w:p w14:paraId="7BA95E1E" w14:textId="77777777" w:rsidR="002F112B" w:rsidRPr="000C4A83" w:rsidRDefault="00000000">
      <w:pPr>
        <w:numPr>
          <w:ilvl w:val="0"/>
          <w:numId w:val="3"/>
        </w:numPr>
        <w:spacing w:after="0"/>
        <w:ind w:hanging="360"/>
        <w:rPr>
          <w:rFonts w:ascii="Times New Roman" w:hAnsi="Times New Roman" w:cs="Times New Roman"/>
        </w:rPr>
      </w:pPr>
      <w:r w:rsidRPr="000C4A83">
        <w:rPr>
          <w:rFonts w:ascii="Times New Roman" w:hAnsi="Times New Roman" w:cs="Times New Roman"/>
          <w:b/>
        </w:rPr>
        <w:t>Confidence</w:t>
      </w:r>
      <w:r w:rsidRPr="000C4A83">
        <w:rPr>
          <w:rFonts w:ascii="Times New Roman" w:hAnsi="Times New Roman" w:cs="Times New Roman"/>
        </w:rPr>
        <w:t xml:space="preserve"> </w:t>
      </w:r>
      <w:r w:rsidRPr="000C4A83">
        <w:rPr>
          <w:rFonts w:ascii="Times New Roman" w:hAnsi="Times New Roman" w:cs="Times New Roman"/>
          <w:b/>
        </w:rPr>
        <w:t>in</w:t>
      </w:r>
      <w:r w:rsidRPr="000C4A83">
        <w:rPr>
          <w:rFonts w:ascii="Times New Roman" w:hAnsi="Times New Roman" w:cs="Times New Roman"/>
        </w:rPr>
        <w:t xml:space="preserve"> </w:t>
      </w:r>
      <w:r w:rsidRPr="000C4A83">
        <w:rPr>
          <w:rFonts w:ascii="Times New Roman" w:hAnsi="Times New Roman" w:cs="Times New Roman"/>
          <w:b/>
        </w:rPr>
        <w:t>Regulation</w:t>
      </w:r>
      <w:r w:rsidRPr="000C4A83">
        <w:rPr>
          <w:rFonts w:ascii="Times New Roman" w:hAnsi="Times New Roman" w:cs="Times New Roman"/>
        </w:rPr>
        <w:t>: The majority (75%) expressed moderate confidence in organizational ability to regulate AI technologies to prevent misuse, with only 5% extremely confident.</w:t>
      </w:r>
    </w:p>
    <w:p w14:paraId="2B8CA3AE" w14:textId="77777777" w:rsidR="002F112B" w:rsidRPr="000C4A83" w:rsidRDefault="00000000">
      <w:pPr>
        <w:numPr>
          <w:ilvl w:val="0"/>
          <w:numId w:val="3"/>
        </w:numPr>
        <w:spacing w:after="0"/>
        <w:ind w:hanging="360"/>
        <w:rPr>
          <w:rFonts w:ascii="Times New Roman" w:hAnsi="Times New Roman" w:cs="Times New Roman"/>
        </w:rPr>
      </w:pPr>
      <w:r w:rsidRPr="000C4A83">
        <w:rPr>
          <w:rFonts w:ascii="Times New Roman" w:hAnsi="Times New Roman" w:cs="Times New Roman"/>
          <w:b/>
        </w:rPr>
        <w:t>Trust</w:t>
      </w:r>
      <w:r w:rsidRPr="000C4A83">
        <w:rPr>
          <w:rFonts w:ascii="Times New Roman" w:hAnsi="Times New Roman" w:cs="Times New Roman"/>
        </w:rPr>
        <w:t xml:space="preserve"> </w:t>
      </w:r>
      <w:r w:rsidRPr="000C4A83">
        <w:rPr>
          <w:rFonts w:ascii="Times New Roman" w:hAnsi="Times New Roman" w:cs="Times New Roman"/>
          <w:b/>
        </w:rPr>
        <w:t>in</w:t>
      </w:r>
      <w:r w:rsidRPr="000C4A83">
        <w:rPr>
          <w:rFonts w:ascii="Times New Roman" w:hAnsi="Times New Roman" w:cs="Times New Roman"/>
        </w:rPr>
        <w:t xml:space="preserve"> </w:t>
      </w:r>
      <w:r w:rsidRPr="000C4A83">
        <w:rPr>
          <w:rFonts w:ascii="Times New Roman" w:hAnsi="Times New Roman" w:cs="Times New Roman"/>
          <w:b/>
        </w:rPr>
        <w:t>Developers</w:t>
      </w:r>
      <w:r w:rsidRPr="000C4A83">
        <w:rPr>
          <w:rFonts w:ascii="Times New Roman" w:hAnsi="Times New Roman" w:cs="Times New Roman"/>
        </w:rPr>
        <w:t>: 60% of participants rated their trust in AI developers to prioritize cybersecurity as moderate (3/5), indicating concerns but a general trust in developers to act responsibly.</w:t>
      </w:r>
    </w:p>
    <w:p w14:paraId="4D700A93" w14:textId="77777777" w:rsidR="002F112B" w:rsidRPr="000C4A83" w:rsidRDefault="00000000">
      <w:pPr>
        <w:spacing w:after="0" w:line="259" w:lineRule="auto"/>
        <w:ind w:left="718" w:right="-732" w:firstLine="0"/>
        <w:rPr>
          <w:rFonts w:ascii="Times New Roman" w:hAnsi="Times New Roman" w:cs="Times New Roman"/>
        </w:rPr>
      </w:pPr>
      <w:r w:rsidRPr="000C4A83">
        <w:rPr>
          <w:rFonts w:ascii="Times New Roman" w:hAnsi="Times New Roman" w:cs="Times New Roman"/>
          <w:noProof/>
        </w:rPr>
        <w:drawing>
          <wp:inline distT="0" distB="0" distL="0" distR="0" wp14:anchorId="5B39EAD4" wp14:editId="57F29CA8">
            <wp:extent cx="5943600" cy="245745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7"/>
                    <a:stretch>
                      <a:fillRect/>
                    </a:stretch>
                  </pic:blipFill>
                  <pic:spPr>
                    <a:xfrm>
                      <a:off x="0" y="0"/>
                      <a:ext cx="5943600" cy="2457450"/>
                    </a:xfrm>
                    <a:prstGeom prst="rect">
                      <a:avLst/>
                    </a:prstGeom>
                  </pic:spPr>
                </pic:pic>
              </a:graphicData>
            </a:graphic>
          </wp:inline>
        </w:drawing>
      </w:r>
    </w:p>
    <w:p w14:paraId="5E52845D" w14:textId="77777777" w:rsidR="002F112B" w:rsidRPr="000C4A83" w:rsidRDefault="00000000">
      <w:pPr>
        <w:spacing w:after="0" w:line="259" w:lineRule="auto"/>
        <w:ind w:left="718" w:right="-732" w:firstLine="0"/>
        <w:rPr>
          <w:rFonts w:ascii="Times New Roman" w:hAnsi="Times New Roman" w:cs="Times New Roman"/>
        </w:rPr>
      </w:pPr>
      <w:r w:rsidRPr="000C4A83">
        <w:rPr>
          <w:rFonts w:ascii="Times New Roman" w:hAnsi="Times New Roman" w:cs="Times New Roman"/>
          <w:noProof/>
          <w:color w:val="000000"/>
          <w:sz w:val="22"/>
        </w:rPr>
        <w:lastRenderedPageBreak/>
        <mc:AlternateContent>
          <mc:Choice Requires="wpg">
            <w:drawing>
              <wp:inline distT="0" distB="0" distL="0" distR="0" wp14:anchorId="1170CA7A" wp14:editId="2F145DF3">
                <wp:extent cx="5943600" cy="6525895"/>
                <wp:effectExtent l="0" t="0" r="0" b="0"/>
                <wp:docPr id="4117" name="Group 4117"/>
                <wp:cNvGraphicFramePr/>
                <a:graphic xmlns:a="http://schemas.openxmlformats.org/drawingml/2006/main">
                  <a:graphicData uri="http://schemas.microsoft.com/office/word/2010/wordprocessingGroup">
                    <wpg:wgp>
                      <wpg:cNvGrpSpPr/>
                      <wpg:grpSpPr>
                        <a:xfrm>
                          <a:off x="0" y="0"/>
                          <a:ext cx="5943600" cy="6525895"/>
                          <a:chOff x="0" y="0"/>
                          <a:chExt cx="5943600" cy="6525895"/>
                        </a:xfrm>
                      </wpg:grpSpPr>
                      <pic:pic xmlns:pic="http://schemas.openxmlformats.org/drawingml/2006/picture">
                        <pic:nvPicPr>
                          <pic:cNvPr id="214" name="Picture 214"/>
                          <pic:cNvPicPr/>
                        </pic:nvPicPr>
                        <pic:blipFill>
                          <a:blip r:embed="rId8"/>
                          <a:stretch>
                            <a:fillRect/>
                          </a:stretch>
                        </pic:blipFill>
                        <pic:spPr>
                          <a:xfrm>
                            <a:off x="0" y="0"/>
                            <a:ext cx="5943600" cy="4013835"/>
                          </a:xfrm>
                          <a:prstGeom prst="rect">
                            <a:avLst/>
                          </a:prstGeom>
                        </pic:spPr>
                      </pic:pic>
                      <pic:pic xmlns:pic="http://schemas.openxmlformats.org/drawingml/2006/picture">
                        <pic:nvPicPr>
                          <pic:cNvPr id="216" name="Picture 216"/>
                          <pic:cNvPicPr/>
                        </pic:nvPicPr>
                        <pic:blipFill>
                          <a:blip r:embed="rId9"/>
                          <a:stretch>
                            <a:fillRect/>
                          </a:stretch>
                        </pic:blipFill>
                        <pic:spPr>
                          <a:xfrm>
                            <a:off x="0" y="4013835"/>
                            <a:ext cx="5943600" cy="2512060"/>
                          </a:xfrm>
                          <a:prstGeom prst="rect">
                            <a:avLst/>
                          </a:prstGeom>
                        </pic:spPr>
                      </pic:pic>
                    </wpg:wgp>
                  </a:graphicData>
                </a:graphic>
              </wp:inline>
            </w:drawing>
          </mc:Choice>
          <mc:Fallback xmlns:a="http://schemas.openxmlformats.org/drawingml/2006/main">
            <w:pict>
              <v:group id="Group 4117" style="width:468pt;height:513.85pt;mso-position-horizontal-relative:char;mso-position-vertical-relative:line" coordsize="59436,65258">
                <v:shape id="Picture 214" style="position:absolute;width:59436;height:40138;left:0;top:0;" filled="f">
                  <v:imagedata r:id="rId10"/>
                </v:shape>
                <v:shape id="Picture 216" style="position:absolute;width:59436;height:25120;left:0;top:40138;" filled="f">
                  <v:imagedata r:id="rId11"/>
                </v:shape>
              </v:group>
            </w:pict>
          </mc:Fallback>
        </mc:AlternateContent>
      </w:r>
    </w:p>
    <w:p w14:paraId="1EACD142" w14:textId="77777777" w:rsidR="002F112B" w:rsidRPr="000C4A83" w:rsidRDefault="00000000">
      <w:pPr>
        <w:spacing w:after="0" w:line="259" w:lineRule="auto"/>
        <w:ind w:left="718" w:right="-732" w:firstLine="0"/>
        <w:rPr>
          <w:rFonts w:ascii="Times New Roman" w:hAnsi="Times New Roman" w:cs="Times New Roman"/>
        </w:rPr>
      </w:pPr>
      <w:r w:rsidRPr="000C4A83">
        <w:rPr>
          <w:rFonts w:ascii="Times New Roman" w:hAnsi="Times New Roman" w:cs="Times New Roman"/>
          <w:noProof/>
          <w:color w:val="000000"/>
          <w:sz w:val="22"/>
        </w:rPr>
        <w:lastRenderedPageBreak/>
        <mc:AlternateContent>
          <mc:Choice Requires="wpg">
            <w:drawing>
              <wp:inline distT="0" distB="0" distL="0" distR="0" wp14:anchorId="3B64EC86" wp14:editId="29D2A1D4">
                <wp:extent cx="5943600" cy="8192135"/>
                <wp:effectExtent l="0" t="0" r="0" b="0"/>
                <wp:docPr id="4170" name="Group 4170"/>
                <wp:cNvGraphicFramePr/>
                <a:graphic xmlns:a="http://schemas.openxmlformats.org/drawingml/2006/main">
                  <a:graphicData uri="http://schemas.microsoft.com/office/word/2010/wordprocessingGroup">
                    <wpg:wgp>
                      <wpg:cNvGrpSpPr/>
                      <wpg:grpSpPr>
                        <a:xfrm>
                          <a:off x="0" y="0"/>
                          <a:ext cx="5943600" cy="8192135"/>
                          <a:chOff x="0" y="0"/>
                          <a:chExt cx="5943600" cy="8192135"/>
                        </a:xfrm>
                      </wpg:grpSpPr>
                      <pic:pic xmlns:pic="http://schemas.openxmlformats.org/drawingml/2006/picture">
                        <pic:nvPicPr>
                          <pic:cNvPr id="221" name="Picture 221"/>
                          <pic:cNvPicPr/>
                        </pic:nvPicPr>
                        <pic:blipFill>
                          <a:blip r:embed="rId12"/>
                          <a:stretch>
                            <a:fillRect/>
                          </a:stretch>
                        </pic:blipFill>
                        <pic:spPr>
                          <a:xfrm>
                            <a:off x="0" y="0"/>
                            <a:ext cx="5943600" cy="2778125"/>
                          </a:xfrm>
                          <a:prstGeom prst="rect">
                            <a:avLst/>
                          </a:prstGeom>
                        </pic:spPr>
                      </pic:pic>
                      <pic:pic xmlns:pic="http://schemas.openxmlformats.org/drawingml/2006/picture">
                        <pic:nvPicPr>
                          <pic:cNvPr id="223" name="Picture 223"/>
                          <pic:cNvPicPr/>
                        </pic:nvPicPr>
                        <pic:blipFill>
                          <a:blip r:embed="rId13"/>
                          <a:stretch>
                            <a:fillRect/>
                          </a:stretch>
                        </pic:blipFill>
                        <pic:spPr>
                          <a:xfrm>
                            <a:off x="0" y="2778125"/>
                            <a:ext cx="5943600" cy="2457450"/>
                          </a:xfrm>
                          <a:prstGeom prst="rect">
                            <a:avLst/>
                          </a:prstGeom>
                        </pic:spPr>
                      </pic:pic>
                      <pic:pic xmlns:pic="http://schemas.openxmlformats.org/drawingml/2006/picture">
                        <pic:nvPicPr>
                          <pic:cNvPr id="225" name="Picture 225"/>
                          <pic:cNvPicPr/>
                        </pic:nvPicPr>
                        <pic:blipFill>
                          <a:blip r:embed="rId14"/>
                          <a:stretch>
                            <a:fillRect/>
                          </a:stretch>
                        </pic:blipFill>
                        <pic:spPr>
                          <a:xfrm>
                            <a:off x="0" y="5235575"/>
                            <a:ext cx="5943600" cy="2956560"/>
                          </a:xfrm>
                          <a:prstGeom prst="rect">
                            <a:avLst/>
                          </a:prstGeom>
                        </pic:spPr>
                      </pic:pic>
                    </wpg:wgp>
                  </a:graphicData>
                </a:graphic>
              </wp:inline>
            </w:drawing>
          </mc:Choice>
          <mc:Fallback xmlns:a="http://schemas.openxmlformats.org/drawingml/2006/main">
            <w:pict>
              <v:group id="Group 4170" style="width:468pt;height:645.05pt;mso-position-horizontal-relative:char;mso-position-vertical-relative:line" coordsize="59436,81921">
                <v:shape id="Picture 221" style="position:absolute;width:59436;height:27781;left:0;top:0;" filled="f">
                  <v:imagedata r:id="rId15"/>
                </v:shape>
                <v:shape id="Picture 223" style="position:absolute;width:59436;height:24574;left:0;top:27781;" filled="f">
                  <v:imagedata r:id="rId16"/>
                </v:shape>
                <v:shape id="Picture 225" style="position:absolute;width:59436;height:29565;left:0;top:52355;" filled="f">
                  <v:imagedata r:id="rId17"/>
                </v:shape>
              </v:group>
            </w:pict>
          </mc:Fallback>
        </mc:AlternateContent>
      </w:r>
    </w:p>
    <w:p w14:paraId="66E492E9" w14:textId="77777777" w:rsidR="002F112B" w:rsidRPr="000C4A83" w:rsidRDefault="00000000">
      <w:pPr>
        <w:spacing w:after="0" w:line="259" w:lineRule="auto"/>
        <w:ind w:left="718" w:right="-732" w:firstLine="0"/>
        <w:rPr>
          <w:rFonts w:ascii="Times New Roman" w:hAnsi="Times New Roman" w:cs="Times New Roman"/>
        </w:rPr>
      </w:pPr>
      <w:r w:rsidRPr="000C4A83">
        <w:rPr>
          <w:rFonts w:ascii="Times New Roman" w:hAnsi="Times New Roman" w:cs="Times New Roman"/>
          <w:noProof/>
          <w:color w:val="000000"/>
          <w:sz w:val="22"/>
        </w:rPr>
        <w:lastRenderedPageBreak/>
        <mc:AlternateContent>
          <mc:Choice Requires="wpg">
            <w:drawing>
              <wp:inline distT="0" distB="0" distL="0" distR="0" wp14:anchorId="109710FE" wp14:editId="0E73A4FC">
                <wp:extent cx="5943600" cy="8232141"/>
                <wp:effectExtent l="0" t="0" r="0" b="0"/>
                <wp:docPr id="4150" name="Group 4150"/>
                <wp:cNvGraphicFramePr/>
                <a:graphic xmlns:a="http://schemas.openxmlformats.org/drawingml/2006/main">
                  <a:graphicData uri="http://schemas.microsoft.com/office/word/2010/wordprocessingGroup">
                    <wpg:wgp>
                      <wpg:cNvGrpSpPr/>
                      <wpg:grpSpPr>
                        <a:xfrm>
                          <a:off x="0" y="0"/>
                          <a:ext cx="5943600" cy="8232141"/>
                          <a:chOff x="0" y="0"/>
                          <a:chExt cx="5943600" cy="8232141"/>
                        </a:xfrm>
                      </wpg:grpSpPr>
                      <pic:pic xmlns:pic="http://schemas.openxmlformats.org/drawingml/2006/picture">
                        <pic:nvPicPr>
                          <pic:cNvPr id="230" name="Picture 230"/>
                          <pic:cNvPicPr/>
                        </pic:nvPicPr>
                        <pic:blipFill>
                          <a:blip r:embed="rId18"/>
                          <a:stretch>
                            <a:fillRect/>
                          </a:stretch>
                        </pic:blipFill>
                        <pic:spPr>
                          <a:xfrm>
                            <a:off x="0" y="0"/>
                            <a:ext cx="5943600" cy="2639695"/>
                          </a:xfrm>
                          <a:prstGeom prst="rect">
                            <a:avLst/>
                          </a:prstGeom>
                        </pic:spPr>
                      </pic:pic>
                      <pic:pic xmlns:pic="http://schemas.openxmlformats.org/drawingml/2006/picture">
                        <pic:nvPicPr>
                          <pic:cNvPr id="232" name="Picture 232"/>
                          <pic:cNvPicPr/>
                        </pic:nvPicPr>
                        <pic:blipFill>
                          <a:blip r:embed="rId19"/>
                          <a:stretch>
                            <a:fillRect/>
                          </a:stretch>
                        </pic:blipFill>
                        <pic:spPr>
                          <a:xfrm>
                            <a:off x="0" y="2639695"/>
                            <a:ext cx="5943600" cy="2629535"/>
                          </a:xfrm>
                          <a:prstGeom prst="rect">
                            <a:avLst/>
                          </a:prstGeom>
                        </pic:spPr>
                      </pic:pic>
                      <pic:pic xmlns:pic="http://schemas.openxmlformats.org/drawingml/2006/picture">
                        <pic:nvPicPr>
                          <pic:cNvPr id="234" name="Picture 234"/>
                          <pic:cNvPicPr/>
                        </pic:nvPicPr>
                        <pic:blipFill>
                          <a:blip r:embed="rId20"/>
                          <a:stretch>
                            <a:fillRect/>
                          </a:stretch>
                        </pic:blipFill>
                        <pic:spPr>
                          <a:xfrm>
                            <a:off x="0" y="5269231"/>
                            <a:ext cx="5943600" cy="2962910"/>
                          </a:xfrm>
                          <a:prstGeom prst="rect">
                            <a:avLst/>
                          </a:prstGeom>
                        </pic:spPr>
                      </pic:pic>
                    </wpg:wgp>
                  </a:graphicData>
                </a:graphic>
              </wp:inline>
            </w:drawing>
          </mc:Choice>
          <mc:Fallback xmlns:a="http://schemas.openxmlformats.org/drawingml/2006/main">
            <w:pict>
              <v:group id="Group 4150" style="width:468pt;height:648.2pt;mso-position-horizontal-relative:char;mso-position-vertical-relative:line" coordsize="59436,82321">
                <v:shape id="Picture 230" style="position:absolute;width:59436;height:26396;left:0;top:0;" filled="f">
                  <v:imagedata r:id="rId21"/>
                </v:shape>
                <v:shape id="Picture 232" style="position:absolute;width:59436;height:26295;left:0;top:26396;" filled="f">
                  <v:imagedata r:id="rId22"/>
                </v:shape>
                <v:shape id="Picture 234" style="position:absolute;width:59436;height:29629;left:0;top:52692;" filled="f">
                  <v:imagedata r:id="rId23"/>
                </v:shape>
              </v:group>
            </w:pict>
          </mc:Fallback>
        </mc:AlternateContent>
      </w:r>
    </w:p>
    <w:p w14:paraId="69E4EEDA" w14:textId="77777777" w:rsidR="002F112B" w:rsidRPr="000C4A83" w:rsidRDefault="00000000">
      <w:pPr>
        <w:spacing w:after="0" w:line="259" w:lineRule="auto"/>
        <w:ind w:left="718" w:right="-732" w:firstLine="0"/>
        <w:rPr>
          <w:rFonts w:ascii="Times New Roman" w:hAnsi="Times New Roman" w:cs="Times New Roman"/>
        </w:rPr>
      </w:pPr>
      <w:r w:rsidRPr="000C4A83">
        <w:rPr>
          <w:rFonts w:ascii="Times New Roman" w:hAnsi="Times New Roman" w:cs="Times New Roman"/>
          <w:noProof/>
          <w:color w:val="000000"/>
          <w:sz w:val="22"/>
        </w:rPr>
        <w:lastRenderedPageBreak/>
        <mc:AlternateContent>
          <mc:Choice Requires="wpg">
            <w:drawing>
              <wp:inline distT="0" distB="0" distL="0" distR="0" wp14:anchorId="058D20AE" wp14:editId="122B717B">
                <wp:extent cx="5943600" cy="8419465"/>
                <wp:effectExtent l="0" t="0" r="0" b="0"/>
                <wp:docPr id="3799" name="Group 3799"/>
                <wp:cNvGraphicFramePr/>
                <a:graphic xmlns:a="http://schemas.openxmlformats.org/drawingml/2006/main">
                  <a:graphicData uri="http://schemas.microsoft.com/office/word/2010/wordprocessingGroup">
                    <wpg:wgp>
                      <wpg:cNvGrpSpPr/>
                      <wpg:grpSpPr>
                        <a:xfrm>
                          <a:off x="0" y="0"/>
                          <a:ext cx="5943600" cy="8419465"/>
                          <a:chOff x="0" y="0"/>
                          <a:chExt cx="5943600" cy="8419465"/>
                        </a:xfrm>
                      </wpg:grpSpPr>
                      <pic:pic xmlns:pic="http://schemas.openxmlformats.org/drawingml/2006/picture">
                        <pic:nvPicPr>
                          <pic:cNvPr id="239" name="Picture 239"/>
                          <pic:cNvPicPr/>
                        </pic:nvPicPr>
                        <pic:blipFill>
                          <a:blip r:embed="rId24"/>
                          <a:stretch>
                            <a:fillRect/>
                          </a:stretch>
                        </pic:blipFill>
                        <pic:spPr>
                          <a:xfrm>
                            <a:off x="0" y="0"/>
                            <a:ext cx="5943600" cy="2974975"/>
                          </a:xfrm>
                          <a:prstGeom prst="rect">
                            <a:avLst/>
                          </a:prstGeom>
                        </pic:spPr>
                      </pic:pic>
                      <pic:pic xmlns:pic="http://schemas.openxmlformats.org/drawingml/2006/picture">
                        <pic:nvPicPr>
                          <pic:cNvPr id="241" name="Picture 241"/>
                          <pic:cNvPicPr/>
                        </pic:nvPicPr>
                        <pic:blipFill>
                          <a:blip r:embed="rId25"/>
                          <a:stretch>
                            <a:fillRect/>
                          </a:stretch>
                        </pic:blipFill>
                        <pic:spPr>
                          <a:xfrm>
                            <a:off x="0" y="2974975"/>
                            <a:ext cx="5943600" cy="2787650"/>
                          </a:xfrm>
                          <a:prstGeom prst="rect">
                            <a:avLst/>
                          </a:prstGeom>
                        </pic:spPr>
                      </pic:pic>
                      <pic:pic xmlns:pic="http://schemas.openxmlformats.org/drawingml/2006/picture">
                        <pic:nvPicPr>
                          <pic:cNvPr id="243" name="Picture 243"/>
                          <pic:cNvPicPr/>
                        </pic:nvPicPr>
                        <pic:blipFill>
                          <a:blip r:embed="rId26"/>
                          <a:stretch>
                            <a:fillRect/>
                          </a:stretch>
                        </pic:blipFill>
                        <pic:spPr>
                          <a:xfrm>
                            <a:off x="0" y="5762625"/>
                            <a:ext cx="5943600" cy="2656840"/>
                          </a:xfrm>
                          <a:prstGeom prst="rect">
                            <a:avLst/>
                          </a:prstGeom>
                        </pic:spPr>
                      </pic:pic>
                    </wpg:wgp>
                  </a:graphicData>
                </a:graphic>
              </wp:inline>
            </w:drawing>
          </mc:Choice>
          <mc:Fallback xmlns:a="http://schemas.openxmlformats.org/drawingml/2006/main">
            <w:pict>
              <v:group id="Group 3799" style="width:468pt;height:662.95pt;mso-position-horizontal-relative:char;mso-position-vertical-relative:line" coordsize="59436,84194">
                <v:shape id="Picture 239" style="position:absolute;width:59436;height:29749;left:0;top:0;" filled="f">
                  <v:imagedata r:id="rId27"/>
                </v:shape>
                <v:shape id="Picture 241" style="position:absolute;width:59436;height:27876;left:0;top:29749;" filled="f">
                  <v:imagedata r:id="rId28"/>
                </v:shape>
                <v:shape id="Picture 243" style="position:absolute;width:59436;height:26568;left:0;top:57626;" filled="f">
                  <v:imagedata r:id="rId29"/>
                </v:shape>
              </v:group>
            </w:pict>
          </mc:Fallback>
        </mc:AlternateContent>
      </w:r>
    </w:p>
    <w:p w14:paraId="0EAC04DA" w14:textId="77777777" w:rsidR="002F112B" w:rsidRPr="000C4A83" w:rsidRDefault="00000000">
      <w:pPr>
        <w:pStyle w:val="Heading1"/>
        <w:ind w:left="305" w:hanging="320"/>
        <w:rPr>
          <w:rFonts w:ascii="Times New Roman" w:hAnsi="Times New Roman" w:cs="Times New Roman"/>
        </w:rPr>
      </w:pPr>
      <w:r w:rsidRPr="000C4A83">
        <w:rPr>
          <w:rFonts w:ascii="Times New Roman" w:hAnsi="Times New Roman" w:cs="Times New Roman"/>
        </w:rPr>
        <w:lastRenderedPageBreak/>
        <w:t>RESULTS</w:t>
      </w:r>
    </w:p>
    <w:p w14:paraId="7842E8FF" w14:textId="77777777" w:rsidR="002F112B" w:rsidRPr="000C4A83" w:rsidRDefault="00000000">
      <w:pPr>
        <w:ind w:left="-5"/>
        <w:rPr>
          <w:rFonts w:ascii="Times New Roman" w:hAnsi="Times New Roman" w:cs="Times New Roman"/>
        </w:rPr>
      </w:pPr>
      <w:r w:rsidRPr="000C4A83">
        <w:rPr>
          <w:rFonts w:ascii="Times New Roman" w:hAnsi="Times New Roman" w:cs="Times New Roman"/>
        </w:rPr>
        <w:t>The survey results suggest several key takeaways:</w:t>
      </w:r>
    </w:p>
    <w:p w14:paraId="39F17B9E" w14:textId="77777777" w:rsidR="002F112B" w:rsidRPr="000C4A83" w:rsidRDefault="00000000">
      <w:pPr>
        <w:numPr>
          <w:ilvl w:val="0"/>
          <w:numId w:val="4"/>
        </w:numPr>
        <w:spacing w:after="0"/>
        <w:ind w:hanging="360"/>
        <w:rPr>
          <w:rFonts w:ascii="Times New Roman" w:hAnsi="Times New Roman" w:cs="Times New Roman"/>
        </w:rPr>
      </w:pPr>
      <w:r w:rsidRPr="000C4A83">
        <w:rPr>
          <w:rFonts w:ascii="Times New Roman" w:hAnsi="Times New Roman" w:cs="Times New Roman"/>
          <w:b/>
        </w:rPr>
        <w:t>Generative</w:t>
      </w:r>
      <w:r w:rsidRPr="000C4A83">
        <w:rPr>
          <w:rFonts w:ascii="Times New Roman" w:hAnsi="Times New Roman" w:cs="Times New Roman"/>
        </w:rPr>
        <w:t xml:space="preserve"> </w:t>
      </w:r>
      <w:r w:rsidRPr="000C4A83">
        <w:rPr>
          <w:rFonts w:ascii="Times New Roman" w:hAnsi="Times New Roman" w:cs="Times New Roman"/>
          <w:b/>
        </w:rPr>
        <w:t>AI</w:t>
      </w:r>
      <w:r w:rsidRPr="000C4A83">
        <w:rPr>
          <w:rFonts w:ascii="Times New Roman" w:hAnsi="Times New Roman" w:cs="Times New Roman"/>
        </w:rPr>
        <w:t xml:space="preserve"> </w:t>
      </w:r>
      <w:r w:rsidRPr="000C4A83">
        <w:rPr>
          <w:rFonts w:ascii="Times New Roman" w:hAnsi="Times New Roman" w:cs="Times New Roman"/>
          <w:b/>
        </w:rPr>
        <w:t>Usage</w:t>
      </w:r>
      <w:r w:rsidRPr="000C4A83">
        <w:rPr>
          <w:rFonts w:ascii="Times New Roman" w:hAnsi="Times New Roman" w:cs="Times New Roman"/>
        </w:rPr>
        <w:t>: The widespread adoption of AI tools like ChatGPT and DALL·E is reflected in the high frequency of use, indicating growing integration of AI into daily workflows across different industries.</w:t>
      </w:r>
    </w:p>
    <w:p w14:paraId="00203558" w14:textId="77777777" w:rsidR="002F112B" w:rsidRPr="000C4A83" w:rsidRDefault="00000000">
      <w:pPr>
        <w:numPr>
          <w:ilvl w:val="0"/>
          <w:numId w:val="4"/>
        </w:numPr>
        <w:spacing w:after="0"/>
        <w:ind w:hanging="360"/>
        <w:rPr>
          <w:rFonts w:ascii="Times New Roman" w:hAnsi="Times New Roman" w:cs="Times New Roman"/>
        </w:rPr>
      </w:pPr>
      <w:r w:rsidRPr="000C4A83">
        <w:rPr>
          <w:rFonts w:ascii="Times New Roman" w:hAnsi="Times New Roman" w:cs="Times New Roman"/>
          <w:b/>
        </w:rPr>
        <w:t>Cybersecurity</w:t>
      </w:r>
      <w:r w:rsidRPr="000C4A83">
        <w:rPr>
          <w:rFonts w:ascii="Times New Roman" w:hAnsi="Times New Roman" w:cs="Times New Roman"/>
        </w:rPr>
        <w:t xml:space="preserve"> </w:t>
      </w:r>
      <w:r w:rsidRPr="000C4A83">
        <w:rPr>
          <w:rFonts w:ascii="Times New Roman" w:hAnsi="Times New Roman" w:cs="Times New Roman"/>
          <w:b/>
        </w:rPr>
        <w:t>Threats</w:t>
      </w:r>
      <w:r w:rsidRPr="000C4A83">
        <w:rPr>
          <w:rFonts w:ascii="Times New Roman" w:hAnsi="Times New Roman" w:cs="Times New Roman"/>
        </w:rPr>
        <w:t>: There is a clear recognition that data privacy and misinformation are the most pressing risks associated with generative models, a finding that is consistent with broader concerns in the literature (Chesney &amp; Citron, 2019).</w:t>
      </w:r>
    </w:p>
    <w:p w14:paraId="6EAB1562" w14:textId="77777777" w:rsidR="002F112B" w:rsidRPr="000C4A83" w:rsidRDefault="00000000">
      <w:pPr>
        <w:numPr>
          <w:ilvl w:val="0"/>
          <w:numId w:val="4"/>
        </w:numPr>
        <w:spacing w:after="0"/>
        <w:ind w:hanging="360"/>
        <w:rPr>
          <w:rFonts w:ascii="Times New Roman" w:hAnsi="Times New Roman" w:cs="Times New Roman"/>
        </w:rPr>
      </w:pPr>
      <w:r w:rsidRPr="000C4A83">
        <w:rPr>
          <w:rFonts w:ascii="Times New Roman" w:hAnsi="Times New Roman" w:cs="Times New Roman"/>
          <w:b/>
        </w:rPr>
        <w:t>Regulatory</w:t>
      </w:r>
      <w:r w:rsidRPr="000C4A83">
        <w:rPr>
          <w:rFonts w:ascii="Times New Roman" w:hAnsi="Times New Roman" w:cs="Times New Roman"/>
        </w:rPr>
        <w:t xml:space="preserve"> </w:t>
      </w:r>
      <w:r w:rsidRPr="000C4A83">
        <w:rPr>
          <w:rFonts w:ascii="Times New Roman" w:hAnsi="Times New Roman" w:cs="Times New Roman"/>
          <w:b/>
        </w:rPr>
        <w:t>Confidence</w:t>
      </w:r>
      <w:r w:rsidRPr="000C4A83">
        <w:rPr>
          <w:rFonts w:ascii="Times New Roman" w:hAnsi="Times New Roman" w:cs="Times New Roman"/>
        </w:rPr>
        <w:t xml:space="preserve">: While </w:t>
      </w:r>
      <w:proofErr w:type="gramStart"/>
      <w:r w:rsidRPr="000C4A83">
        <w:rPr>
          <w:rFonts w:ascii="Times New Roman" w:hAnsi="Times New Roman" w:cs="Times New Roman"/>
        </w:rPr>
        <w:t>the majority of</w:t>
      </w:r>
      <w:proofErr w:type="gramEnd"/>
      <w:r w:rsidRPr="000C4A83">
        <w:rPr>
          <w:rFonts w:ascii="Times New Roman" w:hAnsi="Times New Roman" w:cs="Times New Roman"/>
        </w:rPr>
        <w:t xml:space="preserve"> respondents express moderate confidence in regulation, the overall sentiment indicates that stricter regulations are needed to address AI’s misuse in cybersecurity.</w:t>
      </w:r>
    </w:p>
    <w:p w14:paraId="34603515" w14:textId="77777777" w:rsidR="002F112B" w:rsidRPr="000C4A83" w:rsidRDefault="00000000">
      <w:pPr>
        <w:numPr>
          <w:ilvl w:val="0"/>
          <w:numId w:val="4"/>
        </w:numPr>
        <w:spacing w:after="308"/>
        <w:ind w:hanging="360"/>
        <w:rPr>
          <w:rFonts w:ascii="Times New Roman" w:hAnsi="Times New Roman" w:cs="Times New Roman"/>
        </w:rPr>
      </w:pPr>
      <w:r w:rsidRPr="000C4A83">
        <w:rPr>
          <w:rFonts w:ascii="Times New Roman" w:hAnsi="Times New Roman" w:cs="Times New Roman"/>
          <w:b/>
        </w:rPr>
        <w:t>Trust in Developers</w:t>
      </w:r>
      <w:r w:rsidRPr="000C4A83">
        <w:rPr>
          <w:rFonts w:ascii="Times New Roman" w:hAnsi="Times New Roman" w:cs="Times New Roman"/>
        </w:rPr>
        <w:t xml:space="preserve">: Trust in AI developers is moderately positive, suggesting that most respondents believe developers will </w:t>
      </w:r>
      <w:proofErr w:type="gramStart"/>
      <w:r w:rsidRPr="000C4A83">
        <w:rPr>
          <w:rFonts w:ascii="Times New Roman" w:hAnsi="Times New Roman" w:cs="Times New Roman"/>
        </w:rPr>
        <w:t>take action</w:t>
      </w:r>
      <w:proofErr w:type="gramEnd"/>
      <w:r w:rsidRPr="000C4A83">
        <w:rPr>
          <w:rFonts w:ascii="Times New Roman" w:hAnsi="Times New Roman" w:cs="Times New Roman"/>
        </w:rPr>
        <w:t xml:space="preserve"> but expect more transparency and accountability.</w:t>
      </w:r>
    </w:p>
    <w:p w14:paraId="69E13ED1" w14:textId="77777777" w:rsidR="002F112B" w:rsidRPr="000C4A83" w:rsidRDefault="00000000">
      <w:pPr>
        <w:pStyle w:val="Heading1"/>
        <w:ind w:left="305" w:hanging="320"/>
        <w:rPr>
          <w:rFonts w:ascii="Times New Roman" w:hAnsi="Times New Roman" w:cs="Times New Roman"/>
        </w:rPr>
      </w:pPr>
      <w:r w:rsidRPr="000C4A83">
        <w:rPr>
          <w:rFonts w:ascii="Times New Roman" w:hAnsi="Times New Roman" w:cs="Times New Roman"/>
        </w:rPr>
        <w:t>DISCUSSION</w:t>
      </w:r>
    </w:p>
    <w:p w14:paraId="0133D01D" w14:textId="77777777" w:rsidR="002F112B" w:rsidRPr="000C4A83" w:rsidRDefault="00000000">
      <w:pPr>
        <w:numPr>
          <w:ilvl w:val="0"/>
          <w:numId w:val="5"/>
        </w:numPr>
        <w:spacing w:after="0"/>
        <w:ind w:hanging="360"/>
        <w:rPr>
          <w:rFonts w:ascii="Times New Roman" w:hAnsi="Times New Roman" w:cs="Times New Roman"/>
        </w:rPr>
      </w:pPr>
      <w:r w:rsidRPr="000C4A83">
        <w:rPr>
          <w:rFonts w:ascii="Times New Roman" w:hAnsi="Times New Roman" w:cs="Times New Roman"/>
        </w:rPr>
        <w:t>Implications for Security: The findings reinforce the need for greater education and awareness about the risks of AI in cybersecurity. Although Generative AI models offer significant security benefits, such as improved threat detection and incident response, they also increase the potential for malicious exploitation.</w:t>
      </w:r>
    </w:p>
    <w:p w14:paraId="3BC3A980" w14:textId="77777777" w:rsidR="002F112B" w:rsidRPr="000C4A83" w:rsidRDefault="00000000">
      <w:pPr>
        <w:numPr>
          <w:ilvl w:val="0"/>
          <w:numId w:val="5"/>
        </w:numPr>
        <w:spacing w:after="308"/>
        <w:ind w:hanging="360"/>
        <w:rPr>
          <w:rFonts w:ascii="Times New Roman" w:hAnsi="Times New Roman" w:cs="Times New Roman"/>
        </w:rPr>
      </w:pPr>
      <w:r w:rsidRPr="000C4A83">
        <w:rPr>
          <w:rFonts w:ascii="Times New Roman" w:hAnsi="Times New Roman" w:cs="Times New Roman"/>
        </w:rPr>
        <w:t>Connection to Literature: The results align with concerns raised by experts about the ethical implications of AI misuse and the security vulnerabilities inherent in these models (Chesney &amp; Citron, 2019; Carlini et al., 2021). Public trust in developers and regulators remains moderate, indicating that stakeholders are aware of the risks but may lack confidence in current oversight measures.</w:t>
      </w:r>
    </w:p>
    <w:p w14:paraId="5C4A597C" w14:textId="77777777" w:rsidR="002F112B" w:rsidRPr="000C4A83" w:rsidRDefault="00000000">
      <w:pPr>
        <w:pStyle w:val="Heading1"/>
        <w:ind w:left="305" w:hanging="320"/>
        <w:rPr>
          <w:rFonts w:ascii="Times New Roman" w:hAnsi="Times New Roman" w:cs="Times New Roman"/>
        </w:rPr>
      </w:pPr>
      <w:r w:rsidRPr="000C4A83">
        <w:rPr>
          <w:rFonts w:ascii="Times New Roman" w:hAnsi="Times New Roman" w:cs="Times New Roman"/>
        </w:rPr>
        <w:t>CONCLUSION</w:t>
      </w:r>
    </w:p>
    <w:p w14:paraId="2B57C204" w14:textId="77777777" w:rsidR="002F112B" w:rsidRPr="000C4A83" w:rsidRDefault="00000000">
      <w:pPr>
        <w:ind w:left="-5"/>
        <w:rPr>
          <w:rFonts w:ascii="Times New Roman" w:hAnsi="Times New Roman" w:cs="Times New Roman"/>
        </w:rPr>
      </w:pPr>
      <w:r w:rsidRPr="000C4A83">
        <w:rPr>
          <w:rFonts w:ascii="Times New Roman" w:hAnsi="Times New Roman" w:cs="Times New Roman"/>
        </w:rPr>
        <w:t>This survey highlights the dual nature of Generative AI in cybersecurity:</w:t>
      </w:r>
    </w:p>
    <w:p w14:paraId="60BAD05E" w14:textId="77777777" w:rsidR="002F112B" w:rsidRPr="000C4A83" w:rsidRDefault="00000000">
      <w:pPr>
        <w:numPr>
          <w:ilvl w:val="0"/>
          <w:numId w:val="6"/>
        </w:numPr>
        <w:spacing w:after="0"/>
        <w:ind w:hanging="360"/>
        <w:rPr>
          <w:rFonts w:ascii="Times New Roman" w:hAnsi="Times New Roman" w:cs="Times New Roman"/>
        </w:rPr>
      </w:pPr>
      <w:r w:rsidRPr="000C4A83">
        <w:rPr>
          <w:rFonts w:ascii="Times New Roman" w:hAnsi="Times New Roman" w:cs="Times New Roman"/>
          <w:b/>
        </w:rPr>
        <w:t>Benefits</w:t>
      </w:r>
      <w:r w:rsidRPr="000C4A83">
        <w:rPr>
          <w:rFonts w:ascii="Times New Roman" w:hAnsi="Times New Roman" w:cs="Times New Roman"/>
        </w:rPr>
        <w:t>: AI models can enhance efficiency, threat detection, and incident response.</w:t>
      </w:r>
    </w:p>
    <w:p w14:paraId="79D899D6" w14:textId="77777777" w:rsidR="002F112B" w:rsidRPr="000C4A83" w:rsidRDefault="00000000">
      <w:pPr>
        <w:numPr>
          <w:ilvl w:val="0"/>
          <w:numId w:val="6"/>
        </w:numPr>
        <w:spacing w:after="308"/>
        <w:ind w:hanging="360"/>
        <w:rPr>
          <w:rFonts w:ascii="Times New Roman" w:hAnsi="Times New Roman" w:cs="Times New Roman"/>
        </w:rPr>
      </w:pPr>
      <w:r w:rsidRPr="000C4A83">
        <w:rPr>
          <w:rFonts w:ascii="Times New Roman" w:hAnsi="Times New Roman" w:cs="Times New Roman"/>
          <w:b/>
        </w:rPr>
        <w:t>Risks</w:t>
      </w:r>
      <w:r w:rsidRPr="000C4A83">
        <w:rPr>
          <w:rFonts w:ascii="Times New Roman" w:hAnsi="Times New Roman" w:cs="Times New Roman"/>
        </w:rPr>
        <w:t xml:space="preserve">: However, they also amplify threats like privacy breaches and misinformation. Given the relatively moderate confidence in AI regulation </w:t>
      </w:r>
      <w:r w:rsidRPr="000C4A83">
        <w:rPr>
          <w:rFonts w:ascii="Times New Roman" w:hAnsi="Times New Roman" w:cs="Times New Roman"/>
        </w:rPr>
        <w:lastRenderedPageBreak/>
        <w:t>and the need for stricter oversight, further action is necessary to ensure these technologies are used responsibly and securely.</w:t>
      </w:r>
    </w:p>
    <w:p w14:paraId="059291F8" w14:textId="77777777" w:rsidR="002F112B" w:rsidRPr="000C4A83" w:rsidRDefault="00000000">
      <w:pPr>
        <w:pStyle w:val="Heading1"/>
        <w:ind w:left="305" w:hanging="320"/>
        <w:rPr>
          <w:rFonts w:ascii="Times New Roman" w:hAnsi="Times New Roman" w:cs="Times New Roman"/>
        </w:rPr>
      </w:pPr>
      <w:r w:rsidRPr="000C4A83">
        <w:rPr>
          <w:rFonts w:ascii="Times New Roman" w:hAnsi="Times New Roman" w:cs="Times New Roman"/>
        </w:rPr>
        <w:t>RECOMMENDATIONS</w:t>
      </w:r>
    </w:p>
    <w:p w14:paraId="62F687DF" w14:textId="77777777" w:rsidR="002F112B" w:rsidRPr="000C4A83" w:rsidRDefault="00000000">
      <w:pPr>
        <w:numPr>
          <w:ilvl w:val="0"/>
          <w:numId w:val="7"/>
        </w:numPr>
        <w:spacing w:after="254" w:line="259" w:lineRule="auto"/>
        <w:ind w:hanging="642"/>
        <w:rPr>
          <w:rFonts w:ascii="Times New Roman" w:hAnsi="Times New Roman" w:cs="Times New Roman"/>
        </w:rPr>
      </w:pPr>
      <w:proofErr w:type="gramStart"/>
      <w:r w:rsidRPr="000C4A83">
        <w:rPr>
          <w:rFonts w:ascii="Times New Roman" w:hAnsi="Times New Roman" w:cs="Times New Roman"/>
          <w:b/>
          <w:u w:val="single" w:color="434343"/>
        </w:rPr>
        <w:t xml:space="preserve">For </w:t>
      </w:r>
      <w:r w:rsidRPr="000C4A83">
        <w:rPr>
          <w:rFonts w:ascii="Times New Roman" w:hAnsi="Times New Roman" w:cs="Times New Roman"/>
        </w:rPr>
        <w:t xml:space="preserve"> </w:t>
      </w:r>
      <w:r w:rsidRPr="000C4A83">
        <w:rPr>
          <w:rFonts w:ascii="Times New Roman" w:hAnsi="Times New Roman" w:cs="Times New Roman"/>
          <w:b/>
          <w:u w:val="single" w:color="434343"/>
        </w:rPr>
        <w:t>Developers</w:t>
      </w:r>
      <w:proofErr w:type="gramEnd"/>
      <w:r w:rsidRPr="000C4A83">
        <w:rPr>
          <w:rFonts w:ascii="Times New Roman" w:hAnsi="Times New Roman" w:cs="Times New Roman"/>
        </w:rPr>
        <w:t>:</w:t>
      </w:r>
    </w:p>
    <w:p w14:paraId="26C7595E" w14:textId="77777777" w:rsidR="002F112B" w:rsidRPr="000C4A83" w:rsidRDefault="00000000">
      <w:pPr>
        <w:ind w:left="-5"/>
        <w:rPr>
          <w:rFonts w:ascii="Times New Roman" w:hAnsi="Times New Roman" w:cs="Times New Roman"/>
        </w:rPr>
      </w:pPr>
      <w:r w:rsidRPr="000C4A83">
        <w:rPr>
          <w:rFonts w:ascii="Times New Roman" w:hAnsi="Times New Roman" w:cs="Times New Roman"/>
        </w:rPr>
        <w:t>Focus on adversarial robustness and secure model design to prevent vulnerabilities (Goodfellow et al., 2014).</w:t>
      </w:r>
    </w:p>
    <w:p w14:paraId="48BC3F71" w14:textId="77777777" w:rsidR="002F112B" w:rsidRPr="000C4A83" w:rsidRDefault="00000000">
      <w:pPr>
        <w:ind w:left="-5"/>
        <w:rPr>
          <w:rFonts w:ascii="Times New Roman" w:hAnsi="Times New Roman" w:cs="Times New Roman"/>
        </w:rPr>
      </w:pPr>
      <w:r w:rsidRPr="000C4A83">
        <w:rPr>
          <w:rFonts w:ascii="Times New Roman" w:hAnsi="Times New Roman" w:cs="Times New Roman"/>
        </w:rPr>
        <w:t>Increase transparency about how data is handled and how models are trained.</w:t>
      </w:r>
    </w:p>
    <w:p w14:paraId="78DAB926" w14:textId="77777777" w:rsidR="002F112B" w:rsidRPr="000C4A83" w:rsidRDefault="00000000">
      <w:pPr>
        <w:numPr>
          <w:ilvl w:val="0"/>
          <w:numId w:val="7"/>
        </w:numPr>
        <w:spacing w:after="254" w:line="259" w:lineRule="auto"/>
        <w:ind w:hanging="642"/>
        <w:rPr>
          <w:rFonts w:ascii="Times New Roman" w:hAnsi="Times New Roman" w:cs="Times New Roman"/>
        </w:rPr>
      </w:pPr>
      <w:proofErr w:type="gramStart"/>
      <w:r w:rsidRPr="000C4A83">
        <w:rPr>
          <w:rFonts w:ascii="Times New Roman" w:hAnsi="Times New Roman" w:cs="Times New Roman"/>
          <w:b/>
          <w:u w:val="single" w:color="434343"/>
        </w:rPr>
        <w:t xml:space="preserve">For </w:t>
      </w:r>
      <w:r w:rsidRPr="000C4A83">
        <w:rPr>
          <w:rFonts w:ascii="Times New Roman" w:hAnsi="Times New Roman" w:cs="Times New Roman"/>
        </w:rPr>
        <w:t xml:space="preserve"> </w:t>
      </w:r>
      <w:r w:rsidRPr="000C4A83">
        <w:rPr>
          <w:rFonts w:ascii="Times New Roman" w:hAnsi="Times New Roman" w:cs="Times New Roman"/>
          <w:b/>
          <w:u w:val="single" w:color="434343"/>
        </w:rPr>
        <w:t>Policymakers</w:t>
      </w:r>
      <w:proofErr w:type="gramEnd"/>
      <w:r w:rsidRPr="000C4A83">
        <w:rPr>
          <w:rFonts w:ascii="Times New Roman" w:hAnsi="Times New Roman" w:cs="Times New Roman"/>
        </w:rPr>
        <w:t>:</w:t>
      </w:r>
    </w:p>
    <w:p w14:paraId="79FDE49B" w14:textId="77777777" w:rsidR="002F112B" w:rsidRPr="000C4A83" w:rsidRDefault="00000000">
      <w:pPr>
        <w:ind w:left="-5"/>
        <w:rPr>
          <w:rFonts w:ascii="Times New Roman" w:hAnsi="Times New Roman" w:cs="Times New Roman"/>
        </w:rPr>
      </w:pPr>
      <w:r w:rsidRPr="000C4A83">
        <w:rPr>
          <w:rFonts w:ascii="Times New Roman" w:hAnsi="Times New Roman" w:cs="Times New Roman"/>
        </w:rPr>
        <w:t>Establish international standards for ethical AI deployment, ensuring accountability (Vincent, 2021).</w:t>
      </w:r>
    </w:p>
    <w:p w14:paraId="1C380D9D" w14:textId="77777777" w:rsidR="002F112B" w:rsidRPr="000C4A83" w:rsidRDefault="00000000">
      <w:pPr>
        <w:ind w:left="-5"/>
        <w:rPr>
          <w:rFonts w:ascii="Times New Roman" w:hAnsi="Times New Roman" w:cs="Times New Roman"/>
        </w:rPr>
      </w:pPr>
      <w:r w:rsidRPr="000C4A83">
        <w:rPr>
          <w:rFonts w:ascii="Times New Roman" w:hAnsi="Times New Roman" w:cs="Times New Roman"/>
        </w:rPr>
        <w:t>Create regulations that address emerging threats from AI-generated content and models.</w:t>
      </w:r>
    </w:p>
    <w:p w14:paraId="2D6F0AE4" w14:textId="77777777" w:rsidR="002F112B" w:rsidRPr="000C4A83" w:rsidRDefault="00000000">
      <w:pPr>
        <w:numPr>
          <w:ilvl w:val="0"/>
          <w:numId w:val="7"/>
        </w:numPr>
        <w:spacing w:after="254" w:line="259" w:lineRule="auto"/>
        <w:ind w:hanging="642"/>
        <w:rPr>
          <w:rFonts w:ascii="Times New Roman" w:hAnsi="Times New Roman" w:cs="Times New Roman"/>
        </w:rPr>
      </w:pPr>
      <w:proofErr w:type="gramStart"/>
      <w:r w:rsidRPr="000C4A83">
        <w:rPr>
          <w:rFonts w:ascii="Times New Roman" w:hAnsi="Times New Roman" w:cs="Times New Roman"/>
          <w:b/>
          <w:u w:val="single" w:color="434343"/>
        </w:rPr>
        <w:t xml:space="preserve">For </w:t>
      </w:r>
      <w:r w:rsidRPr="000C4A83">
        <w:rPr>
          <w:rFonts w:ascii="Times New Roman" w:hAnsi="Times New Roman" w:cs="Times New Roman"/>
        </w:rPr>
        <w:t xml:space="preserve"> </w:t>
      </w:r>
      <w:r w:rsidRPr="000C4A83">
        <w:rPr>
          <w:rFonts w:ascii="Times New Roman" w:hAnsi="Times New Roman" w:cs="Times New Roman"/>
          <w:b/>
          <w:u w:val="single" w:color="434343"/>
        </w:rPr>
        <w:t>Organizations</w:t>
      </w:r>
      <w:proofErr w:type="gramEnd"/>
      <w:r w:rsidRPr="000C4A83">
        <w:rPr>
          <w:rFonts w:ascii="Times New Roman" w:hAnsi="Times New Roman" w:cs="Times New Roman"/>
        </w:rPr>
        <w:t>:</w:t>
      </w:r>
    </w:p>
    <w:p w14:paraId="180191EA" w14:textId="77777777" w:rsidR="002F112B" w:rsidRPr="000C4A83" w:rsidRDefault="00000000">
      <w:pPr>
        <w:ind w:left="-5"/>
        <w:rPr>
          <w:rFonts w:ascii="Times New Roman" w:hAnsi="Times New Roman" w:cs="Times New Roman"/>
        </w:rPr>
      </w:pPr>
      <w:r w:rsidRPr="000C4A83">
        <w:rPr>
          <w:rFonts w:ascii="Times New Roman" w:hAnsi="Times New Roman" w:cs="Times New Roman"/>
        </w:rPr>
        <w:t>Implement AI-powered security systems that can detect AI-generated threats.</w:t>
      </w:r>
    </w:p>
    <w:p w14:paraId="0F47839F" w14:textId="77777777" w:rsidR="002F112B" w:rsidRPr="000C4A83" w:rsidRDefault="00000000">
      <w:pPr>
        <w:spacing w:after="308"/>
        <w:ind w:left="-5"/>
        <w:rPr>
          <w:rFonts w:ascii="Times New Roman" w:hAnsi="Times New Roman" w:cs="Times New Roman"/>
        </w:rPr>
      </w:pPr>
      <w:r w:rsidRPr="000C4A83">
        <w:rPr>
          <w:rFonts w:ascii="Times New Roman" w:hAnsi="Times New Roman" w:cs="Times New Roman"/>
        </w:rPr>
        <w:t>Educate employees and users on recognizing AI-generated phishing or deepfake content.</w:t>
      </w:r>
    </w:p>
    <w:p w14:paraId="4591146C" w14:textId="77777777" w:rsidR="002F112B" w:rsidRPr="000C4A83" w:rsidRDefault="00000000">
      <w:pPr>
        <w:pStyle w:val="Heading1"/>
        <w:ind w:left="467" w:hanging="482"/>
        <w:rPr>
          <w:rFonts w:ascii="Times New Roman" w:hAnsi="Times New Roman" w:cs="Times New Roman"/>
        </w:rPr>
      </w:pPr>
      <w:r w:rsidRPr="000C4A83">
        <w:rPr>
          <w:rFonts w:ascii="Times New Roman" w:hAnsi="Times New Roman" w:cs="Times New Roman"/>
        </w:rPr>
        <w:t>LIMITATIONS</w:t>
      </w:r>
    </w:p>
    <w:p w14:paraId="69C94CC5" w14:textId="77777777" w:rsidR="002F112B" w:rsidRPr="000C4A83" w:rsidRDefault="00000000">
      <w:pPr>
        <w:numPr>
          <w:ilvl w:val="0"/>
          <w:numId w:val="8"/>
        </w:numPr>
        <w:spacing w:after="8"/>
        <w:ind w:hanging="360"/>
        <w:rPr>
          <w:rFonts w:ascii="Times New Roman" w:hAnsi="Times New Roman" w:cs="Times New Roman"/>
        </w:rPr>
      </w:pPr>
      <w:r w:rsidRPr="000C4A83">
        <w:rPr>
          <w:rFonts w:ascii="Times New Roman" w:hAnsi="Times New Roman" w:cs="Times New Roman"/>
        </w:rPr>
        <w:t>Sample Size: The small sample size (20 participants) may not represent the broader public’s views, particularly across different industries.</w:t>
      </w:r>
    </w:p>
    <w:p w14:paraId="6A932417" w14:textId="77777777" w:rsidR="002F112B" w:rsidRPr="000C4A83" w:rsidRDefault="00000000">
      <w:pPr>
        <w:numPr>
          <w:ilvl w:val="0"/>
          <w:numId w:val="8"/>
        </w:numPr>
        <w:spacing w:after="8"/>
        <w:ind w:hanging="360"/>
        <w:rPr>
          <w:rFonts w:ascii="Times New Roman" w:hAnsi="Times New Roman" w:cs="Times New Roman"/>
        </w:rPr>
      </w:pPr>
      <w:r w:rsidRPr="000C4A83">
        <w:rPr>
          <w:rFonts w:ascii="Times New Roman" w:hAnsi="Times New Roman" w:cs="Times New Roman"/>
        </w:rPr>
        <w:t>Representation: While respondents come from diverse backgrounds, the sample may not fully reflect opinions from all sectors impacted by Generative AI.</w:t>
      </w:r>
    </w:p>
    <w:p w14:paraId="29DC703B" w14:textId="77777777" w:rsidR="002F112B" w:rsidRPr="000C4A83" w:rsidRDefault="00000000">
      <w:pPr>
        <w:numPr>
          <w:ilvl w:val="0"/>
          <w:numId w:val="8"/>
        </w:numPr>
        <w:ind w:hanging="360"/>
        <w:rPr>
          <w:rFonts w:ascii="Times New Roman" w:hAnsi="Times New Roman" w:cs="Times New Roman"/>
        </w:rPr>
      </w:pPr>
      <w:r w:rsidRPr="000C4A83">
        <w:rPr>
          <w:rFonts w:ascii="Times New Roman" w:hAnsi="Times New Roman" w:cs="Times New Roman"/>
        </w:rPr>
        <w:t>Rapid Technological Evolution: AI and cybersecurity are evolving rapidly, which means findings could quickly become outdated.</w:t>
      </w:r>
    </w:p>
    <w:p w14:paraId="08CA542A" w14:textId="77777777" w:rsidR="002F112B" w:rsidRPr="000C4A83" w:rsidRDefault="00000000">
      <w:pPr>
        <w:pStyle w:val="Heading1"/>
        <w:numPr>
          <w:ilvl w:val="0"/>
          <w:numId w:val="0"/>
        </w:numPr>
        <w:ind w:left="-5"/>
        <w:rPr>
          <w:rFonts w:ascii="Times New Roman" w:hAnsi="Times New Roman" w:cs="Times New Roman"/>
        </w:rPr>
      </w:pPr>
      <w:r w:rsidRPr="000C4A83">
        <w:rPr>
          <w:rFonts w:ascii="Times New Roman" w:hAnsi="Times New Roman" w:cs="Times New Roman"/>
        </w:rPr>
        <w:t>REFERENCES</w:t>
      </w:r>
    </w:p>
    <w:p w14:paraId="550B82BC" w14:textId="77777777" w:rsidR="002F112B" w:rsidRPr="000C4A83" w:rsidRDefault="00000000">
      <w:pPr>
        <w:numPr>
          <w:ilvl w:val="0"/>
          <w:numId w:val="9"/>
        </w:numPr>
        <w:spacing w:after="13"/>
        <w:ind w:hanging="378"/>
        <w:rPr>
          <w:rFonts w:ascii="Times New Roman" w:hAnsi="Times New Roman" w:cs="Times New Roman"/>
        </w:rPr>
      </w:pPr>
      <w:r w:rsidRPr="000C4A83">
        <w:rPr>
          <w:rFonts w:ascii="Times New Roman" w:hAnsi="Times New Roman" w:cs="Times New Roman"/>
          <w:i/>
          <w:sz w:val="24"/>
        </w:rPr>
        <w:t xml:space="preserve">Goodfellow, I., </w:t>
      </w:r>
      <w:proofErr w:type="spellStart"/>
      <w:r w:rsidRPr="000C4A83">
        <w:rPr>
          <w:rFonts w:ascii="Times New Roman" w:hAnsi="Times New Roman" w:cs="Times New Roman"/>
          <w:i/>
          <w:sz w:val="24"/>
        </w:rPr>
        <w:t>Shlens</w:t>
      </w:r>
      <w:proofErr w:type="spellEnd"/>
      <w:r w:rsidRPr="000C4A83">
        <w:rPr>
          <w:rFonts w:ascii="Times New Roman" w:hAnsi="Times New Roman" w:cs="Times New Roman"/>
          <w:i/>
          <w:sz w:val="24"/>
        </w:rPr>
        <w:t xml:space="preserve">, J., &amp; Szegedy, C. (2014). Explaining and Harnessing Adversarial Examples. </w:t>
      </w:r>
      <w:proofErr w:type="spellStart"/>
      <w:r w:rsidRPr="000C4A83">
        <w:rPr>
          <w:rFonts w:ascii="Times New Roman" w:hAnsi="Times New Roman" w:cs="Times New Roman"/>
          <w:i/>
          <w:sz w:val="24"/>
        </w:rPr>
        <w:t>ArXiv</w:t>
      </w:r>
      <w:proofErr w:type="spellEnd"/>
      <w:r w:rsidRPr="000C4A83">
        <w:rPr>
          <w:rFonts w:ascii="Times New Roman" w:hAnsi="Times New Roman" w:cs="Times New Roman"/>
          <w:i/>
          <w:sz w:val="24"/>
        </w:rPr>
        <w:t>.</w:t>
      </w:r>
    </w:p>
    <w:p w14:paraId="35A337F8" w14:textId="77777777" w:rsidR="002F112B" w:rsidRPr="000C4A83" w:rsidRDefault="00000000">
      <w:pPr>
        <w:numPr>
          <w:ilvl w:val="0"/>
          <w:numId w:val="9"/>
        </w:numPr>
        <w:spacing w:after="13"/>
        <w:ind w:hanging="378"/>
        <w:rPr>
          <w:rFonts w:ascii="Times New Roman" w:hAnsi="Times New Roman" w:cs="Times New Roman"/>
        </w:rPr>
      </w:pPr>
      <w:r w:rsidRPr="000C4A83">
        <w:rPr>
          <w:rFonts w:ascii="Times New Roman" w:hAnsi="Times New Roman" w:cs="Times New Roman"/>
          <w:i/>
          <w:sz w:val="24"/>
        </w:rPr>
        <w:lastRenderedPageBreak/>
        <w:t>Chesney, R., &amp; Citron, D. (2019). Deepfakes: A Looming Challenge for Privacy, Democracy, and National Security. SSRN.</w:t>
      </w:r>
    </w:p>
    <w:p w14:paraId="51A6FE7C" w14:textId="77777777" w:rsidR="002F112B" w:rsidRPr="000C4A83" w:rsidRDefault="00000000">
      <w:pPr>
        <w:numPr>
          <w:ilvl w:val="0"/>
          <w:numId w:val="9"/>
        </w:numPr>
        <w:spacing w:after="13"/>
        <w:ind w:hanging="378"/>
        <w:rPr>
          <w:rFonts w:ascii="Times New Roman" w:hAnsi="Times New Roman" w:cs="Times New Roman"/>
        </w:rPr>
      </w:pPr>
      <w:r w:rsidRPr="000C4A83">
        <w:rPr>
          <w:rFonts w:ascii="Times New Roman" w:hAnsi="Times New Roman" w:cs="Times New Roman"/>
          <w:i/>
          <w:sz w:val="24"/>
        </w:rPr>
        <w:t xml:space="preserve">Carlini, N., et al. (2021). Extracting Training Data from Large Language Models. </w:t>
      </w:r>
      <w:proofErr w:type="spellStart"/>
      <w:r w:rsidRPr="000C4A83">
        <w:rPr>
          <w:rFonts w:ascii="Times New Roman" w:hAnsi="Times New Roman" w:cs="Times New Roman"/>
          <w:i/>
          <w:sz w:val="24"/>
        </w:rPr>
        <w:t>ArXiv</w:t>
      </w:r>
      <w:proofErr w:type="spellEnd"/>
      <w:r w:rsidRPr="000C4A83">
        <w:rPr>
          <w:rFonts w:ascii="Times New Roman" w:hAnsi="Times New Roman" w:cs="Times New Roman"/>
          <w:i/>
          <w:sz w:val="24"/>
        </w:rPr>
        <w:t>.</w:t>
      </w:r>
    </w:p>
    <w:p w14:paraId="0E7DA946" w14:textId="77777777" w:rsidR="002F112B" w:rsidRPr="000C4A83" w:rsidRDefault="00000000">
      <w:pPr>
        <w:numPr>
          <w:ilvl w:val="0"/>
          <w:numId w:val="9"/>
        </w:numPr>
        <w:spacing w:after="13"/>
        <w:ind w:hanging="378"/>
        <w:rPr>
          <w:rFonts w:ascii="Times New Roman" w:hAnsi="Times New Roman" w:cs="Times New Roman"/>
        </w:rPr>
      </w:pPr>
      <w:r w:rsidRPr="000C4A83">
        <w:rPr>
          <w:rFonts w:ascii="Times New Roman" w:hAnsi="Times New Roman" w:cs="Times New Roman"/>
          <w:i/>
          <w:sz w:val="24"/>
        </w:rPr>
        <w:t>Binns, R. (2018). Fairness in Machine Learning: Lessons from Political Philosophy. FAT* Proceedings.</w:t>
      </w:r>
    </w:p>
    <w:p w14:paraId="05D3AE30" w14:textId="77777777" w:rsidR="002F112B" w:rsidRPr="000C4A83" w:rsidRDefault="00000000">
      <w:pPr>
        <w:numPr>
          <w:ilvl w:val="0"/>
          <w:numId w:val="9"/>
        </w:numPr>
        <w:spacing w:after="13"/>
        <w:ind w:hanging="378"/>
        <w:rPr>
          <w:rFonts w:ascii="Times New Roman" w:hAnsi="Times New Roman" w:cs="Times New Roman"/>
        </w:rPr>
      </w:pPr>
      <w:r w:rsidRPr="000C4A83">
        <w:rPr>
          <w:rFonts w:ascii="Times New Roman" w:hAnsi="Times New Roman" w:cs="Times New Roman"/>
          <w:i/>
          <w:sz w:val="24"/>
        </w:rPr>
        <w:t>Vincent, J. (2021). The Ethics and Risks of AI-Generated Content. The Verge.</w:t>
      </w:r>
    </w:p>
    <w:sectPr w:rsidR="002F112B" w:rsidRPr="000C4A83">
      <w:footerReference w:type="even" r:id="rId30"/>
      <w:footerReference w:type="default" r:id="rId31"/>
      <w:footerReference w:type="first" r:id="rId32"/>
      <w:pgSz w:w="12240" w:h="15840"/>
      <w:pgMar w:top="1439" w:right="1452" w:bottom="1142" w:left="144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53321" w14:textId="77777777" w:rsidR="00AE3D45" w:rsidRDefault="00AE3D45">
      <w:pPr>
        <w:spacing w:after="0" w:line="240" w:lineRule="auto"/>
      </w:pPr>
      <w:r>
        <w:separator/>
      </w:r>
    </w:p>
  </w:endnote>
  <w:endnote w:type="continuationSeparator" w:id="0">
    <w:p w14:paraId="4B833118" w14:textId="77777777" w:rsidR="00AE3D45" w:rsidRDefault="00AE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E69C7" w14:textId="77777777" w:rsidR="002F112B" w:rsidRDefault="00000000">
    <w:pPr>
      <w:spacing w:after="0" w:line="259" w:lineRule="auto"/>
      <w:ind w:left="0" w:right="-16" w:firstLine="0"/>
      <w:jc w:val="right"/>
    </w:pPr>
    <w:r>
      <w:fldChar w:fldCharType="begin"/>
    </w:r>
    <w:r>
      <w:instrText xml:space="preserve"> PAGE   \* MERGEFORMAT </w:instrText>
    </w:r>
    <w:r>
      <w:fldChar w:fldCharType="separate"/>
    </w:r>
    <w:r>
      <w:rPr>
        <w:color w:val="000000"/>
        <w:sz w:val="22"/>
      </w:rPr>
      <w:t>2</w:t>
    </w:r>
    <w:r>
      <w:rPr>
        <w:color w:val="000000"/>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4F947" w14:textId="77777777" w:rsidR="002F112B" w:rsidRDefault="00000000">
    <w:pPr>
      <w:spacing w:after="0" w:line="259" w:lineRule="auto"/>
      <w:ind w:left="0" w:right="-16" w:firstLine="0"/>
      <w:jc w:val="right"/>
    </w:pPr>
    <w:r>
      <w:fldChar w:fldCharType="begin"/>
    </w:r>
    <w:r>
      <w:instrText xml:space="preserve"> PAGE   \* MERGEFORMAT </w:instrText>
    </w:r>
    <w:r>
      <w:fldChar w:fldCharType="separate"/>
    </w:r>
    <w:r>
      <w:rPr>
        <w:color w:val="000000"/>
        <w:sz w:val="22"/>
      </w:rPr>
      <w:t>2</w:t>
    </w:r>
    <w:r>
      <w:rPr>
        <w:color w:val="000000"/>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5EFE6" w14:textId="77777777" w:rsidR="002F112B" w:rsidRDefault="002F112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49C3F" w14:textId="77777777" w:rsidR="00AE3D45" w:rsidRDefault="00AE3D45">
      <w:pPr>
        <w:spacing w:after="0" w:line="240" w:lineRule="auto"/>
      </w:pPr>
      <w:r>
        <w:separator/>
      </w:r>
    </w:p>
  </w:footnote>
  <w:footnote w:type="continuationSeparator" w:id="0">
    <w:p w14:paraId="3C1E8147" w14:textId="77777777" w:rsidR="00AE3D45" w:rsidRDefault="00AE3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1CE9"/>
    <w:multiLevelType w:val="hybridMultilevel"/>
    <w:tmpl w:val="A5D0AA8A"/>
    <w:lvl w:ilvl="0" w:tplc="149ADB80">
      <w:start w:val="1"/>
      <w:numFmt w:val="bullet"/>
      <w:lvlText w:val=""/>
      <w:lvlJc w:val="left"/>
      <w:pPr>
        <w:ind w:left="72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1" w:tplc="78ACCC56">
      <w:start w:val="1"/>
      <w:numFmt w:val="bullet"/>
      <w:lvlText w:val="o"/>
      <w:lvlJc w:val="left"/>
      <w:pPr>
        <w:ind w:left="144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2" w:tplc="93C2FF14">
      <w:start w:val="1"/>
      <w:numFmt w:val="bullet"/>
      <w:lvlText w:val="▪"/>
      <w:lvlJc w:val="left"/>
      <w:pPr>
        <w:ind w:left="216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3" w:tplc="289C7194">
      <w:start w:val="1"/>
      <w:numFmt w:val="bullet"/>
      <w:lvlText w:val="•"/>
      <w:lvlJc w:val="left"/>
      <w:pPr>
        <w:ind w:left="288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4" w:tplc="A4DC17DC">
      <w:start w:val="1"/>
      <w:numFmt w:val="bullet"/>
      <w:lvlText w:val="o"/>
      <w:lvlJc w:val="left"/>
      <w:pPr>
        <w:ind w:left="360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5" w:tplc="A0A8C216">
      <w:start w:val="1"/>
      <w:numFmt w:val="bullet"/>
      <w:lvlText w:val="▪"/>
      <w:lvlJc w:val="left"/>
      <w:pPr>
        <w:ind w:left="432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6" w:tplc="43E2B25C">
      <w:start w:val="1"/>
      <w:numFmt w:val="bullet"/>
      <w:lvlText w:val="•"/>
      <w:lvlJc w:val="left"/>
      <w:pPr>
        <w:ind w:left="504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7" w:tplc="1A00CBF2">
      <w:start w:val="1"/>
      <w:numFmt w:val="bullet"/>
      <w:lvlText w:val="o"/>
      <w:lvlJc w:val="left"/>
      <w:pPr>
        <w:ind w:left="576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8" w:tplc="87CAF794">
      <w:start w:val="1"/>
      <w:numFmt w:val="bullet"/>
      <w:lvlText w:val="▪"/>
      <w:lvlJc w:val="left"/>
      <w:pPr>
        <w:ind w:left="648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abstractNum>
  <w:abstractNum w:abstractNumId="1" w15:restartNumberingAfterBreak="0">
    <w:nsid w:val="0D13326D"/>
    <w:multiLevelType w:val="hybridMultilevel"/>
    <w:tmpl w:val="6734A532"/>
    <w:lvl w:ilvl="0" w:tplc="FEDABF8E">
      <w:start w:val="1"/>
      <w:numFmt w:val="bullet"/>
      <w:lvlText w:val=""/>
      <w:lvlJc w:val="left"/>
      <w:pPr>
        <w:ind w:left="72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1" w:tplc="4FE0CC16">
      <w:start w:val="1"/>
      <w:numFmt w:val="bullet"/>
      <w:lvlText w:val="o"/>
      <w:lvlJc w:val="left"/>
      <w:pPr>
        <w:ind w:left="144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2" w:tplc="0A64D89C">
      <w:start w:val="1"/>
      <w:numFmt w:val="bullet"/>
      <w:lvlText w:val="▪"/>
      <w:lvlJc w:val="left"/>
      <w:pPr>
        <w:ind w:left="216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3" w:tplc="8382918A">
      <w:start w:val="1"/>
      <w:numFmt w:val="bullet"/>
      <w:lvlText w:val="•"/>
      <w:lvlJc w:val="left"/>
      <w:pPr>
        <w:ind w:left="288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4" w:tplc="C2A6EC64">
      <w:start w:val="1"/>
      <w:numFmt w:val="bullet"/>
      <w:lvlText w:val="o"/>
      <w:lvlJc w:val="left"/>
      <w:pPr>
        <w:ind w:left="360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5" w:tplc="4E30D79C">
      <w:start w:val="1"/>
      <w:numFmt w:val="bullet"/>
      <w:lvlText w:val="▪"/>
      <w:lvlJc w:val="left"/>
      <w:pPr>
        <w:ind w:left="432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6" w:tplc="F506B326">
      <w:start w:val="1"/>
      <w:numFmt w:val="bullet"/>
      <w:lvlText w:val="•"/>
      <w:lvlJc w:val="left"/>
      <w:pPr>
        <w:ind w:left="504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7" w:tplc="3B92DC16">
      <w:start w:val="1"/>
      <w:numFmt w:val="bullet"/>
      <w:lvlText w:val="o"/>
      <w:lvlJc w:val="left"/>
      <w:pPr>
        <w:ind w:left="576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8" w:tplc="B9D6E522">
      <w:start w:val="1"/>
      <w:numFmt w:val="bullet"/>
      <w:lvlText w:val="▪"/>
      <w:lvlJc w:val="left"/>
      <w:pPr>
        <w:ind w:left="648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abstractNum>
  <w:abstractNum w:abstractNumId="2" w15:restartNumberingAfterBreak="0">
    <w:nsid w:val="21BD0091"/>
    <w:multiLevelType w:val="hybridMultilevel"/>
    <w:tmpl w:val="BCC0B3A0"/>
    <w:lvl w:ilvl="0" w:tplc="8A72981A">
      <w:start w:val="1"/>
      <w:numFmt w:val="bullet"/>
      <w:lvlText w:val=""/>
      <w:lvlJc w:val="left"/>
      <w:pPr>
        <w:ind w:left="72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1" w:tplc="B1BAB692">
      <w:start w:val="1"/>
      <w:numFmt w:val="bullet"/>
      <w:lvlText w:val="o"/>
      <w:lvlJc w:val="left"/>
      <w:pPr>
        <w:ind w:left="144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2" w:tplc="A670B462">
      <w:start w:val="1"/>
      <w:numFmt w:val="bullet"/>
      <w:lvlText w:val="▪"/>
      <w:lvlJc w:val="left"/>
      <w:pPr>
        <w:ind w:left="216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3" w:tplc="AB62621C">
      <w:start w:val="1"/>
      <w:numFmt w:val="bullet"/>
      <w:lvlText w:val="•"/>
      <w:lvlJc w:val="left"/>
      <w:pPr>
        <w:ind w:left="288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4" w:tplc="29F2A974">
      <w:start w:val="1"/>
      <w:numFmt w:val="bullet"/>
      <w:lvlText w:val="o"/>
      <w:lvlJc w:val="left"/>
      <w:pPr>
        <w:ind w:left="360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5" w:tplc="59FEFABA">
      <w:start w:val="1"/>
      <w:numFmt w:val="bullet"/>
      <w:lvlText w:val="▪"/>
      <w:lvlJc w:val="left"/>
      <w:pPr>
        <w:ind w:left="432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6" w:tplc="3A401788">
      <w:start w:val="1"/>
      <w:numFmt w:val="bullet"/>
      <w:lvlText w:val="•"/>
      <w:lvlJc w:val="left"/>
      <w:pPr>
        <w:ind w:left="504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7" w:tplc="3BA81230">
      <w:start w:val="1"/>
      <w:numFmt w:val="bullet"/>
      <w:lvlText w:val="o"/>
      <w:lvlJc w:val="left"/>
      <w:pPr>
        <w:ind w:left="576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8" w:tplc="2F1E17F0">
      <w:start w:val="1"/>
      <w:numFmt w:val="bullet"/>
      <w:lvlText w:val="▪"/>
      <w:lvlJc w:val="left"/>
      <w:pPr>
        <w:ind w:left="648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abstractNum>
  <w:abstractNum w:abstractNumId="3" w15:restartNumberingAfterBreak="0">
    <w:nsid w:val="26390452"/>
    <w:multiLevelType w:val="hybridMultilevel"/>
    <w:tmpl w:val="F5102CE6"/>
    <w:lvl w:ilvl="0" w:tplc="BFD832AA">
      <w:start w:val="1"/>
      <w:numFmt w:val="bullet"/>
      <w:lvlText w:val=""/>
      <w:lvlJc w:val="left"/>
      <w:pPr>
        <w:ind w:left="72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1" w:tplc="101445C6">
      <w:start w:val="1"/>
      <w:numFmt w:val="bullet"/>
      <w:lvlText w:val="o"/>
      <w:lvlJc w:val="left"/>
      <w:pPr>
        <w:ind w:left="144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2" w:tplc="2D10345C">
      <w:start w:val="1"/>
      <w:numFmt w:val="bullet"/>
      <w:lvlText w:val="▪"/>
      <w:lvlJc w:val="left"/>
      <w:pPr>
        <w:ind w:left="216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3" w:tplc="F61C4D6C">
      <w:start w:val="1"/>
      <w:numFmt w:val="bullet"/>
      <w:lvlText w:val="•"/>
      <w:lvlJc w:val="left"/>
      <w:pPr>
        <w:ind w:left="288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4" w:tplc="A5A8ABAA">
      <w:start w:val="1"/>
      <w:numFmt w:val="bullet"/>
      <w:lvlText w:val="o"/>
      <w:lvlJc w:val="left"/>
      <w:pPr>
        <w:ind w:left="360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5" w:tplc="1E12EDA8">
      <w:start w:val="1"/>
      <w:numFmt w:val="bullet"/>
      <w:lvlText w:val="▪"/>
      <w:lvlJc w:val="left"/>
      <w:pPr>
        <w:ind w:left="432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6" w:tplc="061CCAA2">
      <w:start w:val="1"/>
      <w:numFmt w:val="bullet"/>
      <w:lvlText w:val="•"/>
      <w:lvlJc w:val="left"/>
      <w:pPr>
        <w:ind w:left="504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7" w:tplc="35CA0C2E">
      <w:start w:val="1"/>
      <w:numFmt w:val="bullet"/>
      <w:lvlText w:val="o"/>
      <w:lvlJc w:val="left"/>
      <w:pPr>
        <w:ind w:left="576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8" w:tplc="7E40DBA2">
      <w:start w:val="1"/>
      <w:numFmt w:val="bullet"/>
      <w:lvlText w:val="▪"/>
      <w:lvlJc w:val="left"/>
      <w:pPr>
        <w:ind w:left="648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abstractNum>
  <w:abstractNum w:abstractNumId="4" w15:restartNumberingAfterBreak="0">
    <w:nsid w:val="396D558F"/>
    <w:multiLevelType w:val="hybridMultilevel"/>
    <w:tmpl w:val="173EF9BE"/>
    <w:lvl w:ilvl="0" w:tplc="7430AFF6">
      <w:start w:val="1"/>
      <w:numFmt w:val="bullet"/>
      <w:lvlText w:val=""/>
      <w:lvlJc w:val="left"/>
      <w:pPr>
        <w:ind w:left="72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1" w:tplc="09B84A8C">
      <w:start w:val="1"/>
      <w:numFmt w:val="bullet"/>
      <w:lvlText w:val="o"/>
      <w:lvlJc w:val="left"/>
      <w:pPr>
        <w:ind w:left="144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2" w:tplc="52A4B130">
      <w:start w:val="1"/>
      <w:numFmt w:val="bullet"/>
      <w:lvlText w:val="▪"/>
      <w:lvlJc w:val="left"/>
      <w:pPr>
        <w:ind w:left="216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3" w:tplc="ED0222B6">
      <w:start w:val="1"/>
      <w:numFmt w:val="bullet"/>
      <w:lvlText w:val="•"/>
      <w:lvlJc w:val="left"/>
      <w:pPr>
        <w:ind w:left="288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4" w:tplc="E648E9BE">
      <w:start w:val="1"/>
      <w:numFmt w:val="bullet"/>
      <w:lvlText w:val="o"/>
      <w:lvlJc w:val="left"/>
      <w:pPr>
        <w:ind w:left="360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5" w:tplc="D3589114">
      <w:start w:val="1"/>
      <w:numFmt w:val="bullet"/>
      <w:lvlText w:val="▪"/>
      <w:lvlJc w:val="left"/>
      <w:pPr>
        <w:ind w:left="432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6" w:tplc="31D4FC76">
      <w:start w:val="1"/>
      <w:numFmt w:val="bullet"/>
      <w:lvlText w:val="•"/>
      <w:lvlJc w:val="left"/>
      <w:pPr>
        <w:ind w:left="504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7" w:tplc="077A4772">
      <w:start w:val="1"/>
      <w:numFmt w:val="bullet"/>
      <w:lvlText w:val="o"/>
      <w:lvlJc w:val="left"/>
      <w:pPr>
        <w:ind w:left="576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8" w:tplc="2CFAF050">
      <w:start w:val="1"/>
      <w:numFmt w:val="bullet"/>
      <w:lvlText w:val="▪"/>
      <w:lvlJc w:val="left"/>
      <w:pPr>
        <w:ind w:left="648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abstractNum>
  <w:abstractNum w:abstractNumId="5" w15:restartNumberingAfterBreak="0">
    <w:nsid w:val="3E766A7D"/>
    <w:multiLevelType w:val="hybridMultilevel"/>
    <w:tmpl w:val="31144FD4"/>
    <w:lvl w:ilvl="0" w:tplc="E90ABDFC">
      <w:start w:val="1"/>
      <w:numFmt w:val="bullet"/>
      <w:lvlText w:val=""/>
      <w:lvlJc w:val="left"/>
      <w:pPr>
        <w:ind w:left="705"/>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lvl w:ilvl="1" w:tplc="DFE60C02">
      <w:start w:val="1"/>
      <w:numFmt w:val="bullet"/>
      <w:lvlText w:val="o"/>
      <w:lvlJc w:val="left"/>
      <w:pPr>
        <w:ind w:left="1422"/>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lvl w:ilvl="2" w:tplc="F25AFB9C">
      <w:start w:val="1"/>
      <w:numFmt w:val="bullet"/>
      <w:lvlText w:val="▪"/>
      <w:lvlJc w:val="left"/>
      <w:pPr>
        <w:ind w:left="2142"/>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lvl w:ilvl="3" w:tplc="233041AA">
      <w:start w:val="1"/>
      <w:numFmt w:val="bullet"/>
      <w:lvlText w:val="•"/>
      <w:lvlJc w:val="left"/>
      <w:pPr>
        <w:ind w:left="2862"/>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lvl w:ilvl="4" w:tplc="7AA8DC12">
      <w:start w:val="1"/>
      <w:numFmt w:val="bullet"/>
      <w:lvlText w:val="o"/>
      <w:lvlJc w:val="left"/>
      <w:pPr>
        <w:ind w:left="3582"/>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lvl w:ilvl="5" w:tplc="4DA424E4">
      <w:start w:val="1"/>
      <w:numFmt w:val="bullet"/>
      <w:lvlText w:val="▪"/>
      <w:lvlJc w:val="left"/>
      <w:pPr>
        <w:ind w:left="4302"/>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lvl w:ilvl="6" w:tplc="A02053E6">
      <w:start w:val="1"/>
      <w:numFmt w:val="bullet"/>
      <w:lvlText w:val="•"/>
      <w:lvlJc w:val="left"/>
      <w:pPr>
        <w:ind w:left="5022"/>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lvl w:ilvl="7" w:tplc="013CB8A4">
      <w:start w:val="1"/>
      <w:numFmt w:val="bullet"/>
      <w:lvlText w:val="o"/>
      <w:lvlJc w:val="left"/>
      <w:pPr>
        <w:ind w:left="5742"/>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lvl w:ilvl="8" w:tplc="F356DDFA">
      <w:start w:val="1"/>
      <w:numFmt w:val="bullet"/>
      <w:lvlText w:val="▪"/>
      <w:lvlJc w:val="left"/>
      <w:pPr>
        <w:ind w:left="6462"/>
      </w:pPr>
      <w:rPr>
        <w:rFonts w:ascii="Calibri" w:eastAsia="Calibri" w:hAnsi="Calibri" w:cs="Calibri"/>
        <w:b w:val="0"/>
        <w:i w:val="0"/>
        <w:strike w:val="0"/>
        <w:dstrike w:val="0"/>
        <w:color w:val="434343"/>
        <w:sz w:val="25"/>
        <w:szCs w:val="25"/>
        <w:u w:val="none" w:color="000000"/>
        <w:bdr w:val="none" w:sz="0" w:space="0" w:color="auto"/>
        <w:shd w:val="clear" w:color="auto" w:fill="auto"/>
        <w:vertAlign w:val="baseline"/>
      </w:rPr>
    </w:lvl>
  </w:abstractNum>
  <w:abstractNum w:abstractNumId="6" w15:restartNumberingAfterBreak="0">
    <w:nsid w:val="40967AF8"/>
    <w:multiLevelType w:val="hybridMultilevel"/>
    <w:tmpl w:val="83E8C536"/>
    <w:lvl w:ilvl="0" w:tplc="5C78ECCA">
      <w:start w:val="1"/>
      <w:numFmt w:val="bullet"/>
      <w:lvlText w:val=""/>
      <w:lvlJc w:val="left"/>
      <w:pPr>
        <w:ind w:left="72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1" w:tplc="9E1E9402">
      <w:start w:val="1"/>
      <w:numFmt w:val="bullet"/>
      <w:lvlText w:val="o"/>
      <w:lvlJc w:val="left"/>
      <w:pPr>
        <w:ind w:left="144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2" w:tplc="AF8E759A">
      <w:start w:val="1"/>
      <w:numFmt w:val="bullet"/>
      <w:lvlText w:val="▪"/>
      <w:lvlJc w:val="left"/>
      <w:pPr>
        <w:ind w:left="216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3" w:tplc="17CC6C74">
      <w:start w:val="1"/>
      <w:numFmt w:val="bullet"/>
      <w:lvlText w:val="•"/>
      <w:lvlJc w:val="left"/>
      <w:pPr>
        <w:ind w:left="288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4" w:tplc="2D661D4A">
      <w:start w:val="1"/>
      <w:numFmt w:val="bullet"/>
      <w:lvlText w:val="o"/>
      <w:lvlJc w:val="left"/>
      <w:pPr>
        <w:ind w:left="360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5" w:tplc="DF80CC92">
      <w:start w:val="1"/>
      <w:numFmt w:val="bullet"/>
      <w:lvlText w:val="▪"/>
      <w:lvlJc w:val="left"/>
      <w:pPr>
        <w:ind w:left="432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6" w:tplc="7C5681A2">
      <w:start w:val="1"/>
      <w:numFmt w:val="bullet"/>
      <w:lvlText w:val="•"/>
      <w:lvlJc w:val="left"/>
      <w:pPr>
        <w:ind w:left="504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7" w:tplc="B4FA8492">
      <w:start w:val="1"/>
      <w:numFmt w:val="bullet"/>
      <w:lvlText w:val="o"/>
      <w:lvlJc w:val="left"/>
      <w:pPr>
        <w:ind w:left="576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lvl w:ilvl="8" w:tplc="4010F9BA">
      <w:start w:val="1"/>
      <w:numFmt w:val="bullet"/>
      <w:lvlText w:val="▪"/>
      <w:lvlJc w:val="left"/>
      <w:pPr>
        <w:ind w:left="6480"/>
      </w:pPr>
      <w:rPr>
        <w:rFonts w:ascii="Calibri" w:eastAsia="Calibri" w:hAnsi="Calibri" w:cs="Calibri"/>
        <w:b w:val="0"/>
        <w:i w:val="0"/>
        <w:strike w:val="0"/>
        <w:dstrike w:val="0"/>
        <w:color w:val="434343"/>
        <w:sz w:val="20"/>
        <w:szCs w:val="20"/>
        <w:u w:val="none" w:color="000000"/>
        <w:bdr w:val="none" w:sz="0" w:space="0" w:color="auto"/>
        <w:shd w:val="clear" w:color="auto" w:fill="auto"/>
        <w:vertAlign w:val="baseline"/>
      </w:rPr>
    </w:lvl>
  </w:abstractNum>
  <w:abstractNum w:abstractNumId="7" w15:restartNumberingAfterBreak="0">
    <w:nsid w:val="4FA24288"/>
    <w:multiLevelType w:val="hybridMultilevel"/>
    <w:tmpl w:val="1D7C7DE0"/>
    <w:lvl w:ilvl="0" w:tplc="633448FA">
      <w:start w:val="1"/>
      <w:numFmt w:val="bullet"/>
      <w:lvlText w:val=""/>
      <w:lvlJc w:val="left"/>
      <w:pPr>
        <w:ind w:left="720"/>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lvl w:ilvl="1" w:tplc="2D68648C">
      <w:start w:val="1"/>
      <w:numFmt w:val="bullet"/>
      <w:lvlText w:val="o"/>
      <w:lvlJc w:val="left"/>
      <w:pPr>
        <w:ind w:left="1440"/>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lvl w:ilvl="2" w:tplc="AFBE998C">
      <w:start w:val="1"/>
      <w:numFmt w:val="bullet"/>
      <w:lvlText w:val="▪"/>
      <w:lvlJc w:val="left"/>
      <w:pPr>
        <w:ind w:left="2160"/>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lvl w:ilvl="3" w:tplc="06DA406E">
      <w:start w:val="1"/>
      <w:numFmt w:val="bullet"/>
      <w:lvlText w:val="•"/>
      <w:lvlJc w:val="left"/>
      <w:pPr>
        <w:ind w:left="2880"/>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lvl w:ilvl="4" w:tplc="366056EE">
      <w:start w:val="1"/>
      <w:numFmt w:val="bullet"/>
      <w:lvlText w:val="o"/>
      <w:lvlJc w:val="left"/>
      <w:pPr>
        <w:ind w:left="3600"/>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lvl w:ilvl="5" w:tplc="6E6A77C2">
      <w:start w:val="1"/>
      <w:numFmt w:val="bullet"/>
      <w:lvlText w:val="▪"/>
      <w:lvlJc w:val="left"/>
      <w:pPr>
        <w:ind w:left="4320"/>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lvl w:ilvl="6" w:tplc="C4BAC482">
      <w:start w:val="1"/>
      <w:numFmt w:val="bullet"/>
      <w:lvlText w:val="•"/>
      <w:lvlJc w:val="left"/>
      <w:pPr>
        <w:ind w:left="5040"/>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lvl w:ilvl="7" w:tplc="5A4A27D4">
      <w:start w:val="1"/>
      <w:numFmt w:val="bullet"/>
      <w:lvlText w:val="o"/>
      <w:lvlJc w:val="left"/>
      <w:pPr>
        <w:ind w:left="5760"/>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lvl w:ilvl="8" w:tplc="3E86055A">
      <w:start w:val="1"/>
      <w:numFmt w:val="bullet"/>
      <w:lvlText w:val="▪"/>
      <w:lvlJc w:val="left"/>
      <w:pPr>
        <w:ind w:left="6480"/>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abstractNum>
  <w:abstractNum w:abstractNumId="8" w15:restartNumberingAfterBreak="0">
    <w:nsid w:val="53D43717"/>
    <w:multiLevelType w:val="hybridMultilevel"/>
    <w:tmpl w:val="5D341752"/>
    <w:lvl w:ilvl="0" w:tplc="EB76BDD2">
      <w:start w:val="1"/>
      <w:numFmt w:val="upperRoman"/>
      <w:lvlText w:val="%1."/>
      <w:lvlJc w:val="left"/>
      <w:pPr>
        <w:ind w:left="790"/>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lvl w:ilvl="1" w:tplc="9D400B7E">
      <w:start w:val="1"/>
      <w:numFmt w:val="lowerLetter"/>
      <w:lvlText w:val="%2"/>
      <w:lvlJc w:val="left"/>
      <w:pPr>
        <w:ind w:left="1228"/>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lvl w:ilvl="2" w:tplc="1C0A008A">
      <w:start w:val="1"/>
      <w:numFmt w:val="lowerRoman"/>
      <w:lvlText w:val="%3"/>
      <w:lvlJc w:val="left"/>
      <w:pPr>
        <w:ind w:left="1948"/>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lvl w:ilvl="3" w:tplc="FA3EBD80">
      <w:start w:val="1"/>
      <w:numFmt w:val="decimal"/>
      <w:lvlText w:val="%4"/>
      <w:lvlJc w:val="left"/>
      <w:pPr>
        <w:ind w:left="2668"/>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lvl w:ilvl="4" w:tplc="60701D4A">
      <w:start w:val="1"/>
      <w:numFmt w:val="lowerLetter"/>
      <w:lvlText w:val="%5"/>
      <w:lvlJc w:val="left"/>
      <w:pPr>
        <w:ind w:left="3388"/>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lvl w:ilvl="5" w:tplc="E7821974">
      <w:start w:val="1"/>
      <w:numFmt w:val="lowerRoman"/>
      <w:lvlText w:val="%6"/>
      <w:lvlJc w:val="left"/>
      <w:pPr>
        <w:ind w:left="4108"/>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lvl w:ilvl="6" w:tplc="F18E8A16">
      <w:start w:val="1"/>
      <w:numFmt w:val="decimal"/>
      <w:lvlText w:val="%7"/>
      <w:lvlJc w:val="left"/>
      <w:pPr>
        <w:ind w:left="4828"/>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lvl w:ilvl="7" w:tplc="D57C918A">
      <w:start w:val="1"/>
      <w:numFmt w:val="lowerLetter"/>
      <w:lvlText w:val="%8"/>
      <w:lvlJc w:val="left"/>
      <w:pPr>
        <w:ind w:left="5548"/>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lvl w:ilvl="8" w:tplc="E4D0C6B0">
      <w:start w:val="1"/>
      <w:numFmt w:val="lowerRoman"/>
      <w:lvlText w:val="%9"/>
      <w:lvlJc w:val="left"/>
      <w:pPr>
        <w:ind w:left="6268"/>
      </w:pPr>
      <w:rPr>
        <w:rFonts w:ascii="Calibri" w:eastAsia="Calibri" w:hAnsi="Calibri" w:cs="Calibri"/>
        <w:b w:val="0"/>
        <w:i w:val="0"/>
        <w:strike w:val="0"/>
        <w:dstrike w:val="0"/>
        <w:color w:val="434343"/>
        <w:sz w:val="28"/>
        <w:szCs w:val="28"/>
        <w:u w:val="none" w:color="000000"/>
        <w:bdr w:val="none" w:sz="0" w:space="0" w:color="auto"/>
        <w:shd w:val="clear" w:color="auto" w:fill="auto"/>
        <w:vertAlign w:val="baseline"/>
      </w:rPr>
    </w:lvl>
  </w:abstractNum>
  <w:abstractNum w:abstractNumId="9" w15:restartNumberingAfterBreak="0">
    <w:nsid w:val="59927B29"/>
    <w:multiLevelType w:val="hybridMultilevel"/>
    <w:tmpl w:val="57C21594"/>
    <w:lvl w:ilvl="0" w:tplc="5658E9DE">
      <w:start w:val="1"/>
      <w:numFmt w:val="decimal"/>
      <w:pStyle w:val="Heading1"/>
      <w:lvlText w:val="%1."/>
      <w:lvlJc w:val="left"/>
      <w:pPr>
        <w:ind w:left="0"/>
      </w:pPr>
      <w:rPr>
        <w:rFonts w:ascii="Calibri" w:eastAsia="Calibri" w:hAnsi="Calibri" w:cs="Calibri"/>
        <w:b/>
        <w:bCs/>
        <w:i w:val="0"/>
        <w:strike w:val="0"/>
        <w:dstrike w:val="0"/>
        <w:color w:val="434343"/>
        <w:sz w:val="32"/>
        <w:szCs w:val="32"/>
        <w:u w:val="single" w:color="434343"/>
        <w:bdr w:val="none" w:sz="0" w:space="0" w:color="auto"/>
        <w:shd w:val="clear" w:color="auto" w:fill="auto"/>
        <w:vertAlign w:val="baseline"/>
      </w:rPr>
    </w:lvl>
    <w:lvl w:ilvl="1" w:tplc="A6F69D3A">
      <w:start w:val="1"/>
      <w:numFmt w:val="lowerLetter"/>
      <w:lvlText w:val="%2"/>
      <w:lvlJc w:val="left"/>
      <w:pPr>
        <w:ind w:left="1080"/>
      </w:pPr>
      <w:rPr>
        <w:rFonts w:ascii="Calibri" w:eastAsia="Calibri" w:hAnsi="Calibri" w:cs="Calibri"/>
        <w:b/>
        <w:bCs/>
        <w:i w:val="0"/>
        <w:strike w:val="0"/>
        <w:dstrike w:val="0"/>
        <w:color w:val="434343"/>
        <w:sz w:val="32"/>
        <w:szCs w:val="32"/>
        <w:u w:val="single" w:color="434343"/>
        <w:bdr w:val="none" w:sz="0" w:space="0" w:color="auto"/>
        <w:shd w:val="clear" w:color="auto" w:fill="auto"/>
        <w:vertAlign w:val="baseline"/>
      </w:rPr>
    </w:lvl>
    <w:lvl w:ilvl="2" w:tplc="572A752C">
      <w:start w:val="1"/>
      <w:numFmt w:val="lowerRoman"/>
      <w:lvlText w:val="%3"/>
      <w:lvlJc w:val="left"/>
      <w:pPr>
        <w:ind w:left="1800"/>
      </w:pPr>
      <w:rPr>
        <w:rFonts w:ascii="Calibri" w:eastAsia="Calibri" w:hAnsi="Calibri" w:cs="Calibri"/>
        <w:b/>
        <w:bCs/>
        <w:i w:val="0"/>
        <w:strike w:val="0"/>
        <w:dstrike w:val="0"/>
        <w:color w:val="434343"/>
        <w:sz w:val="32"/>
        <w:szCs w:val="32"/>
        <w:u w:val="single" w:color="434343"/>
        <w:bdr w:val="none" w:sz="0" w:space="0" w:color="auto"/>
        <w:shd w:val="clear" w:color="auto" w:fill="auto"/>
        <w:vertAlign w:val="baseline"/>
      </w:rPr>
    </w:lvl>
    <w:lvl w:ilvl="3" w:tplc="BDD62AE4">
      <w:start w:val="1"/>
      <w:numFmt w:val="decimal"/>
      <w:lvlText w:val="%4"/>
      <w:lvlJc w:val="left"/>
      <w:pPr>
        <w:ind w:left="2520"/>
      </w:pPr>
      <w:rPr>
        <w:rFonts w:ascii="Calibri" w:eastAsia="Calibri" w:hAnsi="Calibri" w:cs="Calibri"/>
        <w:b/>
        <w:bCs/>
        <w:i w:val="0"/>
        <w:strike w:val="0"/>
        <w:dstrike w:val="0"/>
        <w:color w:val="434343"/>
        <w:sz w:val="32"/>
        <w:szCs w:val="32"/>
        <w:u w:val="single" w:color="434343"/>
        <w:bdr w:val="none" w:sz="0" w:space="0" w:color="auto"/>
        <w:shd w:val="clear" w:color="auto" w:fill="auto"/>
        <w:vertAlign w:val="baseline"/>
      </w:rPr>
    </w:lvl>
    <w:lvl w:ilvl="4" w:tplc="ED86C6B4">
      <w:start w:val="1"/>
      <w:numFmt w:val="lowerLetter"/>
      <w:lvlText w:val="%5"/>
      <w:lvlJc w:val="left"/>
      <w:pPr>
        <w:ind w:left="3240"/>
      </w:pPr>
      <w:rPr>
        <w:rFonts w:ascii="Calibri" w:eastAsia="Calibri" w:hAnsi="Calibri" w:cs="Calibri"/>
        <w:b/>
        <w:bCs/>
        <w:i w:val="0"/>
        <w:strike w:val="0"/>
        <w:dstrike w:val="0"/>
        <w:color w:val="434343"/>
        <w:sz w:val="32"/>
        <w:szCs w:val="32"/>
        <w:u w:val="single" w:color="434343"/>
        <w:bdr w:val="none" w:sz="0" w:space="0" w:color="auto"/>
        <w:shd w:val="clear" w:color="auto" w:fill="auto"/>
        <w:vertAlign w:val="baseline"/>
      </w:rPr>
    </w:lvl>
    <w:lvl w:ilvl="5" w:tplc="A09C1F2C">
      <w:start w:val="1"/>
      <w:numFmt w:val="lowerRoman"/>
      <w:lvlText w:val="%6"/>
      <w:lvlJc w:val="left"/>
      <w:pPr>
        <w:ind w:left="3960"/>
      </w:pPr>
      <w:rPr>
        <w:rFonts w:ascii="Calibri" w:eastAsia="Calibri" w:hAnsi="Calibri" w:cs="Calibri"/>
        <w:b/>
        <w:bCs/>
        <w:i w:val="0"/>
        <w:strike w:val="0"/>
        <w:dstrike w:val="0"/>
        <w:color w:val="434343"/>
        <w:sz w:val="32"/>
        <w:szCs w:val="32"/>
        <w:u w:val="single" w:color="434343"/>
        <w:bdr w:val="none" w:sz="0" w:space="0" w:color="auto"/>
        <w:shd w:val="clear" w:color="auto" w:fill="auto"/>
        <w:vertAlign w:val="baseline"/>
      </w:rPr>
    </w:lvl>
    <w:lvl w:ilvl="6" w:tplc="41CC852C">
      <w:start w:val="1"/>
      <w:numFmt w:val="decimal"/>
      <w:lvlText w:val="%7"/>
      <w:lvlJc w:val="left"/>
      <w:pPr>
        <w:ind w:left="4680"/>
      </w:pPr>
      <w:rPr>
        <w:rFonts w:ascii="Calibri" w:eastAsia="Calibri" w:hAnsi="Calibri" w:cs="Calibri"/>
        <w:b/>
        <w:bCs/>
        <w:i w:val="0"/>
        <w:strike w:val="0"/>
        <w:dstrike w:val="0"/>
        <w:color w:val="434343"/>
        <w:sz w:val="32"/>
        <w:szCs w:val="32"/>
        <w:u w:val="single" w:color="434343"/>
        <w:bdr w:val="none" w:sz="0" w:space="0" w:color="auto"/>
        <w:shd w:val="clear" w:color="auto" w:fill="auto"/>
        <w:vertAlign w:val="baseline"/>
      </w:rPr>
    </w:lvl>
    <w:lvl w:ilvl="7" w:tplc="5D74C40C">
      <w:start w:val="1"/>
      <w:numFmt w:val="lowerLetter"/>
      <w:lvlText w:val="%8"/>
      <w:lvlJc w:val="left"/>
      <w:pPr>
        <w:ind w:left="5400"/>
      </w:pPr>
      <w:rPr>
        <w:rFonts w:ascii="Calibri" w:eastAsia="Calibri" w:hAnsi="Calibri" w:cs="Calibri"/>
        <w:b/>
        <w:bCs/>
        <w:i w:val="0"/>
        <w:strike w:val="0"/>
        <w:dstrike w:val="0"/>
        <w:color w:val="434343"/>
        <w:sz w:val="32"/>
        <w:szCs w:val="32"/>
        <w:u w:val="single" w:color="434343"/>
        <w:bdr w:val="none" w:sz="0" w:space="0" w:color="auto"/>
        <w:shd w:val="clear" w:color="auto" w:fill="auto"/>
        <w:vertAlign w:val="baseline"/>
      </w:rPr>
    </w:lvl>
    <w:lvl w:ilvl="8" w:tplc="84AC4256">
      <w:start w:val="1"/>
      <w:numFmt w:val="lowerRoman"/>
      <w:lvlText w:val="%9"/>
      <w:lvlJc w:val="left"/>
      <w:pPr>
        <w:ind w:left="6120"/>
      </w:pPr>
      <w:rPr>
        <w:rFonts w:ascii="Calibri" w:eastAsia="Calibri" w:hAnsi="Calibri" w:cs="Calibri"/>
        <w:b/>
        <w:bCs/>
        <w:i w:val="0"/>
        <w:strike w:val="0"/>
        <w:dstrike w:val="0"/>
        <w:color w:val="434343"/>
        <w:sz w:val="32"/>
        <w:szCs w:val="32"/>
        <w:u w:val="single" w:color="434343"/>
        <w:bdr w:val="none" w:sz="0" w:space="0" w:color="auto"/>
        <w:shd w:val="clear" w:color="auto" w:fill="auto"/>
        <w:vertAlign w:val="baseline"/>
      </w:rPr>
    </w:lvl>
  </w:abstractNum>
  <w:num w:numId="1" w16cid:durableId="1111583186">
    <w:abstractNumId w:val="4"/>
  </w:num>
  <w:num w:numId="2" w16cid:durableId="1660648086">
    <w:abstractNumId w:val="2"/>
  </w:num>
  <w:num w:numId="3" w16cid:durableId="656685453">
    <w:abstractNumId w:val="0"/>
  </w:num>
  <w:num w:numId="4" w16cid:durableId="1885436363">
    <w:abstractNumId w:val="6"/>
  </w:num>
  <w:num w:numId="5" w16cid:durableId="1892955228">
    <w:abstractNumId w:val="1"/>
  </w:num>
  <w:num w:numId="6" w16cid:durableId="1380712852">
    <w:abstractNumId w:val="3"/>
  </w:num>
  <w:num w:numId="7" w16cid:durableId="1768307325">
    <w:abstractNumId w:val="8"/>
  </w:num>
  <w:num w:numId="8" w16cid:durableId="1282111869">
    <w:abstractNumId w:val="7"/>
  </w:num>
  <w:num w:numId="9" w16cid:durableId="1275792487">
    <w:abstractNumId w:val="5"/>
  </w:num>
  <w:num w:numId="10" w16cid:durableId="2322776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12B"/>
    <w:rsid w:val="000C4A83"/>
    <w:rsid w:val="002F112B"/>
    <w:rsid w:val="00AE3D45"/>
    <w:rsid w:val="00CE0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2F82"/>
  <w15:docId w15:val="{0D3FC4A1-BAA6-49E0-A28F-E6FA4241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7" w:line="250" w:lineRule="auto"/>
      <w:ind w:left="10" w:hanging="10"/>
    </w:pPr>
    <w:rPr>
      <w:rFonts w:ascii="Calibri" w:eastAsia="Calibri" w:hAnsi="Calibri" w:cs="Calibri"/>
      <w:color w:val="434343"/>
      <w:sz w:val="28"/>
    </w:rPr>
  </w:style>
  <w:style w:type="paragraph" w:styleId="Heading1">
    <w:name w:val="heading 1"/>
    <w:next w:val="Normal"/>
    <w:link w:val="Heading1Char"/>
    <w:uiPriority w:val="9"/>
    <w:qFormat/>
    <w:pPr>
      <w:keepNext/>
      <w:keepLines/>
      <w:numPr>
        <w:numId w:val="10"/>
      </w:numPr>
      <w:spacing w:after="211" w:line="259" w:lineRule="auto"/>
      <w:ind w:left="10" w:hanging="10"/>
      <w:outlineLvl w:val="0"/>
    </w:pPr>
    <w:rPr>
      <w:rFonts w:ascii="Calibri" w:eastAsia="Calibri" w:hAnsi="Calibri" w:cs="Calibri"/>
      <w:b/>
      <w:color w:val="434343"/>
      <w:sz w:val="32"/>
      <w:u w:val="single" w:color="4343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34343"/>
      <w:sz w:val="32"/>
      <w:u w:val="single" w:color="4343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7.jpg"/><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70.jp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60.jpg"/><Relationship Id="rId25" Type="http://schemas.openxmlformats.org/officeDocument/2006/relationships/image" Target="media/image11.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0.jpg"/><Relationship Id="rId20" Type="http://schemas.openxmlformats.org/officeDocument/2006/relationships/image" Target="media/image9.jpg"/><Relationship Id="rId29" Type="http://schemas.openxmlformats.org/officeDocument/2006/relationships/image" Target="media/image12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jpg"/><Relationship Id="rId24" Type="http://schemas.openxmlformats.org/officeDocument/2006/relationships/image" Target="media/image10.jp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0.jpg"/><Relationship Id="rId23" Type="http://schemas.openxmlformats.org/officeDocument/2006/relationships/image" Target="media/image90.jpg"/><Relationship Id="rId28" Type="http://schemas.openxmlformats.org/officeDocument/2006/relationships/image" Target="media/image110.jpg"/><Relationship Id="rId10" Type="http://schemas.openxmlformats.org/officeDocument/2006/relationships/image" Target="media/image20.jpg"/><Relationship Id="rId19" Type="http://schemas.openxmlformats.org/officeDocument/2006/relationships/image" Target="media/image8.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image" Target="media/image80.jpg"/><Relationship Id="rId27" Type="http://schemas.openxmlformats.org/officeDocument/2006/relationships/image" Target="media/image100.jpg"/><Relationship Id="rId30" Type="http://schemas.openxmlformats.org/officeDocument/2006/relationships/footer" Target="footer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1252</Words>
  <Characters>7138</Characters>
  <Application>Microsoft Office Word</Application>
  <DocSecurity>0</DocSecurity>
  <Lines>59</Lines>
  <Paragraphs>16</Paragraphs>
  <ScaleCrop>false</ScaleCrop>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MENSAH DADZIE</dc:creator>
  <cp:keywords/>
  <cp:lastModifiedBy>Akin Malaolu</cp:lastModifiedBy>
  <cp:revision>2</cp:revision>
  <dcterms:created xsi:type="dcterms:W3CDTF">2025-04-27T21:14:00Z</dcterms:created>
  <dcterms:modified xsi:type="dcterms:W3CDTF">2025-04-27T21:14:00Z</dcterms:modified>
</cp:coreProperties>
</file>