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A9941" w14:textId="77777777" w:rsidR="00245E34" w:rsidRDefault="00000000">
      <w:pPr>
        <w:pStyle w:val="Balk1"/>
      </w:pPr>
      <w:bookmarkStart w:id="0" w:name="Xa2d1626ff7fd9bd6def5e2cb2f6912cad9e7362"/>
      <w:r>
        <w:t>5G &amp; YAPAY ZEKÂ İLE AKILLI YOL GÜVENLİĞİ YARIŞMASI</w:t>
      </w:r>
    </w:p>
    <w:p w14:paraId="7D662495" w14:textId="77777777" w:rsidR="00245E34" w:rsidRDefault="00000000">
      <w:pPr>
        <w:pStyle w:val="Balk2"/>
      </w:pPr>
      <w:bookmarkStart w:id="1" w:name="final-tasarim-raporu"/>
      <w:r>
        <w:t>FİNAL TASARIM RAPORU</w:t>
      </w:r>
    </w:p>
    <w:p w14:paraId="52965D64" w14:textId="77777777" w:rsidR="00245E34" w:rsidRDefault="00000000">
      <w:pPr>
        <w:pStyle w:val="FirstParagraph"/>
      </w:pPr>
      <w:r>
        <w:rPr>
          <w:b/>
          <w:bCs/>
        </w:rPr>
        <w:t>Takım Adı:</w:t>
      </w:r>
      <w:r>
        <w:t xml:space="preserve"> [Takım Adınızı Giriniz] </w:t>
      </w:r>
      <w:r>
        <w:rPr>
          <w:b/>
          <w:bCs/>
        </w:rPr>
        <w:t>Takım ID:</w:t>
      </w:r>
      <w:r>
        <w:t xml:space="preserve"> [Takım ID Giriniz] </w:t>
      </w:r>
      <w:r>
        <w:rPr>
          <w:b/>
          <w:bCs/>
        </w:rPr>
        <w:t>Başvuru ID:</w:t>
      </w:r>
      <w:r>
        <w:t xml:space="preserve"> [Başvuru ID Giriniz]</w:t>
      </w:r>
    </w:p>
    <w:p w14:paraId="6D89A981" w14:textId="77777777" w:rsidR="00245E34" w:rsidRDefault="00000000">
      <w:r>
        <w:pict w14:anchorId="6DA5EBBF">
          <v:rect id="_x0000_i1025" style="width:0;height:1.5pt" o:hralign="center" o:hrstd="t" o:hr="t"/>
        </w:pict>
      </w:r>
    </w:p>
    <w:p w14:paraId="5538B472" w14:textId="77777777" w:rsidR="00245E34" w:rsidRDefault="00000000">
      <w:pPr>
        <w:pStyle w:val="Balk3"/>
      </w:pPr>
      <w:bookmarkStart w:id="2" w:name="içindekiler"/>
      <w:r>
        <w:t>İÇİNDEKİLER</w:t>
      </w:r>
    </w:p>
    <w:p w14:paraId="7B6F598B" w14:textId="77777777" w:rsidR="00245E34" w:rsidRDefault="00000000">
      <w:pPr>
        <w:pStyle w:val="Compact"/>
        <w:numPr>
          <w:ilvl w:val="0"/>
          <w:numId w:val="2"/>
        </w:numPr>
      </w:pPr>
      <w:r>
        <w:t>PROJE ÖZETİ</w:t>
      </w:r>
    </w:p>
    <w:p w14:paraId="79CB2B6B" w14:textId="77777777" w:rsidR="00245E34" w:rsidRDefault="00000000">
      <w:pPr>
        <w:pStyle w:val="Compact"/>
        <w:numPr>
          <w:ilvl w:val="0"/>
          <w:numId w:val="2"/>
        </w:numPr>
      </w:pPr>
      <w:r>
        <w:t>VERİSETİ OLUŞTURULMASI</w:t>
      </w:r>
    </w:p>
    <w:p w14:paraId="024DA6E1" w14:textId="77777777" w:rsidR="00245E34" w:rsidRDefault="00000000">
      <w:pPr>
        <w:pStyle w:val="Compact"/>
        <w:numPr>
          <w:ilvl w:val="0"/>
          <w:numId w:val="2"/>
        </w:numPr>
      </w:pPr>
      <w:r>
        <w:t>YAPAY ZEKÂ ÇÖZÜMÜ 3.1. Problemin Analizi 3.2. Çözüm Mimarisi 3.3. Çözüm Detayları</w:t>
      </w:r>
    </w:p>
    <w:p w14:paraId="7807B4B7" w14:textId="77777777" w:rsidR="00245E34" w:rsidRDefault="00000000">
      <w:pPr>
        <w:pStyle w:val="Compact"/>
        <w:numPr>
          <w:ilvl w:val="0"/>
          <w:numId w:val="2"/>
        </w:numPr>
      </w:pPr>
      <w:r>
        <w:t>ÇÖZÜMÜN SINANMASI</w:t>
      </w:r>
    </w:p>
    <w:p w14:paraId="5AACCC6A" w14:textId="77777777" w:rsidR="00245E34" w:rsidRDefault="00000000">
      <w:pPr>
        <w:pStyle w:val="Compact"/>
        <w:numPr>
          <w:ilvl w:val="0"/>
          <w:numId w:val="2"/>
        </w:numPr>
      </w:pPr>
      <w:r>
        <w:t>KAYNAKÇA</w:t>
      </w:r>
    </w:p>
    <w:p w14:paraId="322AD9B2" w14:textId="77777777" w:rsidR="00245E34" w:rsidRDefault="00000000">
      <w:r>
        <w:pict w14:anchorId="1151EA83">
          <v:rect id="_x0000_i1026" style="width:0;height:1.5pt" o:hralign="center" o:hrstd="t" o:hr="t"/>
        </w:pict>
      </w:r>
    </w:p>
    <w:p w14:paraId="30EE5DAD" w14:textId="77777777" w:rsidR="00245E34" w:rsidRDefault="00000000">
      <w:pPr>
        <w:pStyle w:val="Balk3"/>
      </w:pPr>
      <w:bookmarkStart w:id="3" w:name="veriseti-oluşturulmasi"/>
      <w:bookmarkEnd w:id="2"/>
      <w:r>
        <w:t>2. VERİSETİ OLUŞTURULMASI</w:t>
      </w:r>
    </w:p>
    <w:p w14:paraId="438C91C9" w14:textId="77777777" w:rsidR="00245E34" w:rsidRDefault="00000000">
      <w:pPr>
        <w:pStyle w:val="FirstParagraph"/>
      </w:pPr>
      <w:r>
        <w:t>Modelimizin eğitiminde, gerçek dünya koşullarını en iyi yansıtacak hibrit ve dinamik (aktif öğrenme tabanlı) bir veri seti oluşturulmuştur.</w:t>
      </w:r>
    </w:p>
    <w:p w14:paraId="02C1A0FE" w14:textId="77777777" w:rsidR="00245E34" w:rsidRDefault="00000000">
      <w:pPr>
        <w:pStyle w:val="Compact"/>
        <w:numPr>
          <w:ilvl w:val="0"/>
          <w:numId w:val="3"/>
        </w:numPr>
      </w:pPr>
      <w:r>
        <w:rPr>
          <w:b/>
          <w:bCs/>
        </w:rPr>
        <w:t>Veri Toplama ve Etiketleme (Özgün Veri Üretimi):</w:t>
      </w:r>
      <w:r>
        <w:t xml:space="preserve"> Yalnızca açık kaynaklı trafik veri setleriyle (ör. StateFarm Distracted Driver) yetinilmemiş, modelin test aşamasında zayıf düştüğü (Hard-Negative) senaryolar tespit edilerek bu noktalara odaklanılmıştır. Örneğin; kameraya uzak mesafedeki araçların plakalarının piksellenmesi veya gece cam yansımaları yüzünden emniyet kemerinin görünmemesi gibi durumlarda internetten spesifik araştırmalar yapılmış, eksik kalınan senaryolarda ise takım üyeleri olarak kendi araçlarımızda farklı açılardan ve ışıklardan özgün fotoğraflar çekilerek veri seti zenginleştirilmiştir. Elde edilen tüm veriler CVAT ve Roboflow üzerinden “Bounding Box” yöntemiyle titizlikle etiketlenmiştir.</w:t>
      </w:r>
    </w:p>
    <w:p w14:paraId="5949E300" w14:textId="77777777" w:rsidR="00245E34" w:rsidRDefault="00000000">
      <w:pPr>
        <w:pStyle w:val="Compact"/>
        <w:numPr>
          <w:ilvl w:val="0"/>
          <w:numId w:val="3"/>
        </w:numPr>
      </w:pPr>
      <w:r>
        <w:rPr>
          <w:b/>
          <w:bCs/>
        </w:rPr>
        <w:t>Veri Artırma (Data Augmentation):</w:t>
      </w:r>
      <w:r>
        <w:t xml:space="preserve"> Açık alan çekimlerindeki çevresel faktörleri modele öğretebilmek adına; YOLOv8 eğitim sürecinde Mosaic, MixUp, Rastgele Kırpma (Random Crop) ve Perspektif (Warp) dönüşümleri aktif edilmiştir. Gece karanlığı ve güneş parlaması simülasyonu için rastgele Parlaklık/Kontrast ve HSV oynamaları yapılmış, hareket bulanıklığını (motion blur) simüle eden filtreler uygulanmıştır.</w:t>
      </w:r>
    </w:p>
    <w:p w14:paraId="02964FB9" w14:textId="77777777" w:rsidR="00245E34" w:rsidRDefault="00000000">
      <w:pPr>
        <w:pStyle w:val="Compact"/>
        <w:numPr>
          <w:ilvl w:val="0"/>
          <w:numId w:val="3"/>
        </w:numPr>
      </w:pPr>
      <w:r>
        <w:rPr>
          <w:b/>
          <w:bCs/>
        </w:rPr>
        <w:t>Aktif Öğrenme ve Model Eğitimi (Hard-Negative Mining):</w:t>
      </w:r>
      <w:r>
        <w:t xml:space="preserve"> İlk eğitimler sonrası doğrulama (validation) setinde yanlış tahmin edilen görseller ayıklanmış, veri setine geri eklenerek (Active Learning) model zayıf olduğu konularda tekrar tekrar eğitilmiştir. Esneme veya su içme gibi kısa süreli (minority) eylemlerin normal sürüş (majority) altında ezilmemesi için Sentetik Veri Üretimi ve oversampling (aşırı </w:t>
      </w:r>
      <w:r>
        <w:lastRenderedPageBreak/>
        <w:t>örnekleme) uygulanarak sınıf dengesizliği (Data Balancing) giderilmiştir. Özellikle Slalom (zik-zak) hareketinin zaman serisi analizi için, içerisine kutu titremeleri ve perspektif kaymaları kasten eklenmiş 500.000 satırlık devasa bir sentetik zaman serisi veri seti oluşturulmuştur.</w:t>
      </w:r>
    </w:p>
    <w:p w14:paraId="5B7D12B8" w14:textId="77777777" w:rsidR="00245E34" w:rsidRDefault="00000000">
      <w:pPr>
        <w:pStyle w:val="Balk4"/>
      </w:pPr>
      <w:bookmarkStart w:id="4" w:name="X37b159ef4b2383f6c9060f0dd9a3c50b0f8e058"/>
      <w:r>
        <w:t>2.1. Model Eğitim Parametreleri ve Gerekçeleri (Hyper-parameter Tuning)</w:t>
      </w:r>
    </w:p>
    <w:p w14:paraId="6844049F" w14:textId="77777777" w:rsidR="00245E34" w:rsidRDefault="00000000">
      <w:pPr>
        <w:pStyle w:val="FirstParagraph"/>
      </w:pPr>
      <w:r>
        <w:t>Veri seti ile modeller eğitilirken her problemin yapısına göre hiperparametreler (</w:t>
      </w:r>
      <w:r>
        <w:rPr>
          <w:rStyle w:val="VerbatimChar"/>
        </w:rPr>
        <w:t>imgsize</w:t>
      </w:r>
      <w:r>
        <w:t xml:space="preserve">, </w:t>
      </w:r>
      <w:r>
        <w:rPr>
          <w:rStyle w:val="VerbatimChar"/>
        </w:rPr>
        <w:t>batch_size</w:t>
      </w:r>
      <w:r>
        <w:t xml:space="preserve"> ve Data Augmentation sınırları) özenle ayarlanmıştır: * </w:t>
      </w:r>
      <w:r>
        <w:rPr>
          <w:b/>
          <w:bCs/>
        </w:rPr>
        <w:t>Küçük Nesneler İçin Yüksek Çözünürlük (Ör: Teknocan ve Plaka):</w:t>
      </w:r>
      <w:r>
        <w:t xml:space="preserve"> “Teknocan” nesnesi ve plaka/karakterler kamerada çok ufak yer kapladığı için “minik detayların kaybolmaması adına” model eğitimlerinde </w:t>
      </w:r>
      <w:r>
        <w:rPr>
          <w:rStyle w:val="VerbatimChar"/>
        </w:rPr>
        <w:t>imgsz=800</w:t>
      </w:r>
      <w:r>
        <w:t xml:space="preserve"> ve </w:t>
      </w:r>
      <w:r>
        <w:rPr>
          <w:rStyle w:val="VerbatimChar"/>
        </w:rPr>
        <w:t>imgsz=640</w:t>
      </w:r>
      <w:r>
        <w:t xml:space="preserve"> gibi yüksek çözünürlükler kullanılmıştır. Erken durdurmayı (early stopping) iptal edip tüm detayı ezberlemeden öğrenmesi için </w:t>
      </w:r>
      <w:r>
        <w:rPr>
          <w:rStyle w:val="VerbatimChar"/>
        </w:rPr>
        <w:t>patience=0</w:t>
      </w:r>
      <w:r>
        <w:t xml:space="preserve"> ayarlanarak 100 epoch tamamlanması zorunlu kılınmıştır. Eğitimlerde kameranın düz bakmama ihtimaline karşı </w:t>
      </w:r>
      <w:r>
        <w:rPr>
          <w:rStyle w:val="VerbatimChar"/>
        </w:rPr>
        <w:t>degrees=15.0</w:t>
      </w:r>
      <w:r>
        <w:t xml:space="preserve"> (döndürme) ve </w:t>
      </w:r>
      <w:r>
        <w:rPr>
          <w:rStyle w:val="VerbatimChar"/>
        </w:rPr>
        <w:t>shear=5.0</w:t>
      </w:r>
      <w:r>
        <w:t xml:space="preserve"> (perspektif eğmesi) aktif edilmiştir. * </w:t>
      </w:r>
      <w:r>
        <w:rPr>
          <w:b/>
          <w:bCs/>
        </w:rPr>
        <w:t>Global Özellikler İçin Yüksek Batch Size (Ör: Araç Rengi):</w:t>
      </w:r>
      <w:r>
        <w:t xml:space="preserve"> Araç renk sınıflandırması gibi genel yapısal özelliklerde ince piksel detaylarına ihtiyaç yoktur. Bu sebeple işlemci yükünü azaltmak için </w:t>
      </w:r>
      <w:r>
        <w:rPr>
          <w:rStyle w:val="VerbatimChar"/>
        </w:rPr>
        <w:t>imgsz=224</w:t>
      </w:r>
      <w:r>
        <w:t xml:space="preserve"> seçilmiş ve VRAM avantajı sayesinde </w:t>
      </w:r>
      <w:r>
        <w:rPr>
          <w:rStyle w:val="VerbatimChar"/>
        </w:rPr>
        <w:t>batch=256</w:t>
      </w:r>
      <w:r>
        <w:t xml:space="preserve"> gibi çok yüksek bir yığın boyutuna (batch size) çıkılmıştır. Bu sayede modelin gradient güncellemeleri çok daha stabil (gradient stability) hale getirilmiştir. Arabalar ters dönmeyeceği için Data Augmentation’da </w:t>
      </w:r>
      <w:r>
        <w:rPr>
          <w:rStyle w:val="VerbatimChar"/>
        </w:rPr>
        <w:t>flipud=0.0</w:t>
      </w:r>
      <w:r>
        <w:t xml:space="preserve"> kapatılırken, araba üzerindeki çamur veya gölgeleri simüle etmesi için </w:t>
      </w:r>
      <w:r>
        <w:rPr>
          <w:rStyle w:val="VerbatimChar"/>
        </w:rPr>
        <w:t>erasing=0.4</w:t>
      </w:r>
      <w:r>
        <w:t xml:space="preserve"> (rastgele silme) ve sisli/soluk hava simülasyonu için </w:t>
      </w:r>
      <w:r>
        <w:rPr>
          <w:rStyle w:val="VerbatimChar"/>
        </w:rPr>
        <w:t>hsv_s=0.7</w:t>
      </w:r>
      <w:r>
        <w:t xml:space="preserve"> gibi gerçek hayat kuralları uygulanmıştır. Gece tespitlerinin başarısını artırmak için ise modellerde </w:t>
      </w:r>
      <w:r>
        <w:rPr>
          <w:rStyle w:val="VerbatimChar"/>
        </w:rPr>
        <w:t>hsv_v=0.5</w:t>
      </w:r>
      <w:r>
        <w:t xml:space="preserve"> (parlaklık değişimi) kasten yüksek tutularak zorlu ışık koşulları (gece simülasyonu) başarıyla aşılmıştır.</w:t>
      </w:r>
    </w:p>
    <w:p w14:paraId="14722833" w14:textId="77777777" w:rsidR="00245E34" w:rsidRDefault="00000000">
      <w:pPr>
        <w:pStyle w:val="Balk3"/>
      </w:pPr>
      <w:bookmarkStart w:id="5" w:name="yapay-zekâ-çözümü"/>
      <w:bookmarkEnd w:id="3"/>
      <w:bookmarkEnd w:id="4"/>
      <w:r>
        <w:t>3. YAPAY ZEKÂ ÇÖZÜMÜ</w:t>
      </w:r>
    </w:p>
    <w:p w14:paraId="7A7CD73C" w14:textId="77777777" w:rsidR="00245E34" w:rsidRDefault="00000000">
      <w:pPr>
        <w:pStyle w:val="Balk4"/>
      </w:pPr>
      <w:bookmarkStart w:id="6" w:name="X0494b19744c0cf6be57312606899e3e479bebf3"/>
      <w:r>
        <w:t>3.1. Problemin Analizi (Mühendislik ve Yazılım Zorlukları)</w:t>
      </w:r>
    </w:p>
    <w:p w14:paraId="225A072B" w14:textId="77777777" w:rsidR="00245E34" w:rsidRDefault="00000000">
      <w:pPr>
        <w:pStyle w:val="FirstParagraph"/>
      </w:pPr>
      <w:r>
        <w:t xml:space="preserve">Model geliştirme ve video işleme sürecinde algoritmanın sahada (gerçek dünya verilerinde) karşılaştığı temel yazılımsal zorluklar şunlardır: 1. </w:t>
      </w:r>
      <w:r>
        <w:rPr>
          <w:b/>
          <w:bCs/>
        </w:rPr>
        <w:t>Özgün ve Açılı Veri Eksikliği (Data Scarcity):</w:t>
      </w:r>
      <w:r>
        <w:t xml:space="preserve"> İnternetteki açık kaynaklı trafik veri setleri genellikle ideal koşullarda ve düz açılarla çekilmiştir. Projemizin doğası gereği ihtiyaç duyulan spesifik omuz/baş açılarındaki sürücü hareketlerini, gece yansımalarını veya kameraya çapraz (yamuk) açıyla yaklaşan araç verilerini bulmak büyük bir zorluk yaratmıştır. 2. </w:t>
      </w:r>
      <w:r>
        <w:rPr>
          <w:b/>
          <w:bCs/>
        </w:rPr>
        <w:t>Kasa Tipindeki Açı Yanılgıları ve Veri Darboğazı:</w:t>
      </w:r>
      <w:r>
        <w:t xml:space="preserve"> Araçların kameraya olan uzaklığı ve özellikle belirli yatay/dikey açılarda yansıması sebebiyle Sedan, Hatchback veya SUV formları birbirine çok benzemektedir. Geliştirme aşamasında modelin bu spesifik açılarda (Hard-Negative) kasa tipini tespit etmekte çok zorlandığı ve standart veri setlerinin bu açılarda yetersiz kaldığı gözlemlenmiştir. Ayrıca araç uzaktayken çözünürlük kalitesi karar vermek için yetersiz kalmaktadır. 3. </w:t>
      </w:r>
      <w:r>
        <w:rPr>
          <w:b/>
          <w:bCs/>
        </w:rPr>
        <w:t>Slalomda Derinlik (Perspektif) İllüzyonu:</w:t>
      </w:r>
      <w:r>
        <w:t xml:space="preserve"> Slalom eylemi sürece yayılan bir harekettir ancak kameradaki derinlik algısı nedeniyle yakındaki bir aracın yanal olarak 1 metre kayması ekranda devasa bir piksel hareketiyken, uzaktaki bir aracın 1 metre kayması sadece birkaç pikseldir. Bu durum kural tabanlı algoritmaları ciddi şekilde yanıltmaktadır. 4. </w:t>
      </w:r>
      <w:r>
        <w:rPr>
          <w:b/>
          <w:bCs/>
        </w:rPr>
        <w:t>Plaka Okumada Perspektif Çarpılması ve Düşük Kontrast:</w:t>
      </w:r>
      <w:r>
        <w:t xml:space="preserve"> Çapraz gelen araç </w:t>
      </w:r>
      <w:r>
        <w:lastRenderedPageBreak/>
        <w:t>plakalarının pikselleri birbirine girmekte ve karakterler yamulmaktadır. Ayrıca gece karanlığı veya güneş parlaması nedeniyle plaka renkleri ve kontrastı bozulmaktadır. Standart OCR (Optik Karakter Tanıma) kütüphaneleri bu düşük kontrastlı ve yamuk yüzeylerde ‘0’ ile ‘O’, ‘1’ ile ‘I’ karakterlerini ayırt edemeyerek çuvallamaktadır.</w:t>
      </w:r>
    </w:p>
    <w:p w14:paraId="72D1C586" w14:textId="77777777" w:rsidR="00245E34" w:rsidRDefault="00000000">
      <w:pPr>
        <w:pStyle w:val="GvdeMetni"/>
      </w:pPr>
      <w:r>
        <w:rPr>
          <w:b/>
          <w:bCs/>
        </w:rPr>
        <w:t>İzlenen Çözüm Yolu:</w:t>
      </w:r>
      <w:r>
        <w:t xml:space="preserve"> Problemleri yazılımsal olarak çözmek için “Böl ve Yönet” ile “Hafıza” mimarisi kurulmuştur. İlk problem olan </w:t>
      </w:r>
      <w:r>
        <w:rPr>
          <w:b/>
          <w:bCs/>
        </w:rPr>
        <w:t>açılı ve eksik veri</w:t>
      </w:r>
      <w:r>
        <w:t xml:space="preserve"> sorununu çözmek için takım üyeleri olarak kendi araçlarımızda spesifik açılarda özgün çekimler yapılmış ve Sentetik Veri (Data Augmentation) kullanılmıştır. </w:t>
      </w:r>
      <w:r>
        <w:rPr>
          <w:b/>
          <w:bCs/>
        </w:rPr>
        <w:t>Araba türündeki açı yanılgılarını</w:t>
      </w:r>
      <w:r>
        <w:t xml:space="preserve"> kırmak için öncelikle modelin zorlandığı o spesifik açılara uygun ekstra veriler araştırılıp toplanarak (Hard-Negative Mining) kasa tipi modeli özel olarak yeniden eğitilmiştir. Ek olarak donanımsal yanılgıları önlemek için araç kameraya yeterince yaklaşana kadar (</w:t>
      </w:r>
      <w:r>
        <w:rPr>
          <w:rStyle w:val="VerbatimChar"/>
        </w:rPr>
        <w:t>w_vehicle &gt; 150</w:t>
      </w:r>
      <w:r>
        <w:t xml:space="preserve">) tahminde bulunulmamış ve alınan 5 farklı karenin en çok tekrar eden (mod) sonucu kesin karar olarak alınmıştır. </w:t>
      </w:r>
      <w:r>
        <w:rPr>
          <w:b/>
          <w:bCs/>
        </w:rPr>
        <w:t>Slalomdaki perspektif illüzyonu</w:t>
      </w:r>
      <w:r>
        <w:t xml:space="preserve"> ve YOLO kutu titremeleri (Jitter) sorunu, “Fiziksel Kural (Heuristic) + Derin Öğrenme (LSTM)” hibrit mimarisi ve “Multi-Scale (Çoklu Ölçek)” çift pencereli hafıza sistemiyle çözülmüştür. Son olarak </w:t>
      </w:r>
      <w:r>
        <w:rPr>
          <w:b/>
          <w:bCs/>
        </w:rPr>
        <w:t>Plaka karmaşası</w:t>
      </w:r>
      <w:r>
        <w:t xml:space="preserve"> ise sıradan bir OCR yerine üç aşamalı bir yapıyla çözülmüştür: Önce CLAHE algoritması ile plakanın renk ve kontrast ayarları netleştirilmiş, ardından </w:t>
      </w:r>
      <w:r>
        <w:rPr>
          <w:rStyle w:val="VerbatimChar"/>
        </w:rPr>
        <w:t>warp_plate</w:t>
      </w:r>
      <w:r>
        <w:t xml:space="preserve"> ile yamukluk geometrik olarak düzeltilmiş ve karakterler için özel eğitilmiş ayrı bir Yapay Zeka modeli (</w:t>
      </w:r>
      <w:r>
        <w:rPr>
          <w:rStyle w:val="VerbatimChar"/>
        </w:rPr>
        <w:t>karakter_modeli</w:t>
      </w:r>
      <w:r>
        <w:t>) kullanılmıştır. Ortaya çıkabilecek son yanılgılar ise deterministik “Regex” motoruyla standartlara göre onarılmıştır.</w:t>
      </w:r>
    </w:p>
    <w:p w14:paraId="74939BC4" w14:textId="77777777" w:rsidR="00245E34" w:rsidRDefault="00000000">
      <w:pPr>
        <w:pStyle w:val="Balk4"/>
      </w:pPr>
      <w:bookmarkStart w:id="7" w:name="çözüm-mimarisi"/>
      <w:bookmarkEnd w:id="6"/>
      <w:r>
        <w:t>3.2. Çözüm Mimarisi</w:t>
      </w:r>
    </w:p>
    <w:p w14:paraId="5DCB923B" w14:textId="77777777" w:rsidR="00245E34" w:rsidRDefault="00000000">
      <w:pPr>
        <w:pStyle w:val="FirstParagraph"/>
      </w:pPr>
      <w:r>
        <w:t>Sistemin genel işleyişini gösteren mimari akış şeması (Pipeline) aşağıda sunulmuştur:</w:t>
      </w:r>
    </w:p>
    <w:p w14:paraId="0AB29D84" w14:textId="4659AD6A" w:rsidR="00245E34" w:rsidRDefault="00E166F1" w:rsidP="00E166F1">
      <w:pPr>
        <w:pStyle w:val="SourceCode"/>
        <w:jc w:val="center"/>
      </w:pPr>
      <w:r w:rsidRPr="00E166F1">
        <w:drawing>
          <wp:inline distT="0" distB="0" distL="0" distR="0" wp14:anchorId="18E048BA" wp14:editId="6898BB63">
            <wp:extent cx="4438709" cy="3514725"/>
            <wp:effectExtent l="0" t="0" r="0" b="0"/>
            <wp:docPr id="92614748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47482" name=""/>
                    <pic:cNvPicPr/>
                  </pic:nvPicPr>
                  <pic:blipFill>
                    <a:blip r:embed="rId5"/>
                    <a:stretch>
                      <a:fillRect/>
                    </a:stretch>
                  </pic:blipFill>
                  <pic:spPr>
                    <a:xfrm>
                      <a:off x="0" y="0"/>
                      <a:ext cx="4450764" cy="3524271"/>
                    </a:xfrm>
                    <a:prstGeom prst="rect">
                      <a:avLst/>
                    </a:prstGeom>
                  </pic:spPr>
                </pic:pic>
              </a:graphicData>
            </a:graphic>
          </wp:inline>
        </w:drawing>
      </w:r>
      <w:r w:rsidR="00000000">
        <w:br/>
      </w:r>
    </w:p>
    <w:p w14:paraId="59F1EFF7" w14:textId="77777777" w:rsidR="00E166F1" w:rsidRDefault="00000000">
      <w:pPr>
        <w:pStyle w:val="GvdeMetni"/>
      </w:pPr>
      <w:r>
        <w:lastRenderedPageBreak/>
        <w:t xml:space="preserve">Geliştirilen sistem </w:t>
      </w:r>
      <w:proofErr w:type="spellStart"/>
      <w:r>
        <w:t>şu</w:t>
      </w:r>
      <w:proofErr w:type="spellEnd"/>
      <w:r>
        <w:t xml:space="preserve"> </w:t>
      </w:r>
      <w:proofErr w:type="spellStart"/>
      <w:r>
        <w:t>ardışık</w:t>
      </w:r>
      <w:proofErr w:type="spellEnd"/>
      <w:r>
        <w:t xml:space="preserve"> </w:t>
      </w:r>
      <w:proofErr w:type="spellStart"/>
      <w:r>
        <w:t>bloklardan</w:t>
      </w:r>
      <w:proofErr w:type="spellEnd"/>
      <w:r>
        <w:t xml:space="preserve"> </w:t>
      </w:r>
      <w:proofErr w:type="spellStart"/>
      <w:r>
        <w:t>oluşmaktadır</w:t>
      </w:r>
      <w:proofErr w:type="spellEnd"/>
      <w:r>
        <w:t>:</w:t>
      </w:r>
    </w:p>
    <w:p w14:paraId="48E95D2A" w14:textId="00C67E8F" w:rsidR="00E166F1" w:rsidRDefault="00000000">
      <w:pPr>
        <w:pStyle w:val="GvdeMetni"/>
      </w:pPr>
      <w:r>
        <w:t xml:space="preserve">1. </w:t>
      </w:r>
      <w:r>
        <w:rPr>
          <w:b/>
          <w:bCs/>
        </w:rPr>
        <w:t xml:space="preserve">Kare </w:t>
      </w:r>
      <w:proofErr w:type="spellStart"/>
      <w:r>
        <w:rPr>
          <w:b/>
          <w:bCs/>
        </w:rPr>
        <w:t>Seçimi</w:t>
      </w:r>
      <w:proofErr w:type="spellEnd"/>
      <w:r>
        <w:rPr>
          <w:b/>
          <w:bCs/>
        </w:rPr>
        <w:t xml:space="preserve"> </w:t>
      </w:r>
      <w:proofErr w:type="spellStart"/>
      <w:r>
        <w:rPr>
          <w:b/>
          <w:bCs/>
        </w:rPr>
        <w:t>ve</w:t>
      </w:r>
      <w:proofErr w:type="spellEnd"/>
      <w:r>
        <w:rPr>
          <w:b/>
          <w:bCs/>
        </w:rPr>
        <w:t xml:space="preserve"> </w:t>
      </w:r>
      <w:proofErr w:type="spellStart"/>
      <w:r>
        <w:rPr>
          <w:b/>
          <w:bCs/>
        </w:rPr>
        <w:t>Ön</w:t>
      </w:r>
      <w:proofErr w:type="spellEnd"/>
      <w:r>
        <w:rPr>
          <w:b/>
          <w:bCs/>
        </w:rPr>
        <w:t xml:space="preserve"> </w:t>
      </w:r>
      <w:proofErr w:type="spellStart"/>
      <w:r>
        <w:rPr>
          <w:b/>
          <w:bCs/>
        </w:rPr>
        <w:t>İşleme</w:t>
      </w:r>
      <w:proofErr w:type="spellEnd"/>
      <w:r>
        <w:rPr>
          <w:b/>
          <w:bCs/>
        </w:rPr>
        <w:t xml:space="preserve"> Bileşeni (Dinamik Frame-Skip):</w:t>
      </w:r>
      <w:r>
        <w:t xml:space="preserve"> İşlem yükünü optimize etmek adına her alt model için farklı frekanslarda (</w:t>
      </w:r>
      <w:proofErr w:type="gramStart"/>
      <w:r>
        <w:t>Multi-rate</w:t>
      </w:r>
      <w:proofErr w:type="gramEnd"/>
      <w:r>
        <w:t>) okuma yapılır. Ana nesne takibi her karede yapılırken; sürücü hareketleri saniyede ~4 kez (</w:t>
      </w:r>
      <w:r>
        <w:rPr>
          <w:rStyle w:val="VerbatimChar"/>
        </w:rPr>
        <w:t>atlama = fps/4</w:t>
      </w:r>
      <w:r>
        <w:t>), yolcu tespiti saniyede ~2 kez (</w:t>
      </w:r>
      <w:r>
        <w:rPr>
          <w:rStyle w:val="VerbatimChar"/>
        </w:rPr>
        <w:t>fps/2</w:t>
      </w:r>
      <w:r>
        <w:t xml:space="preserve">), Teknocan ve plaka okuma her 2 karede bir, renk modeli her 3 karede bir ve kasa tipi modeli her 15 karede bir çalıştırılır. Bulanık plaka alanları ise LAB renk uzayında CLAHE </w:t>
      </w:r>
      <w:proofErr w:type="spellStart"/>
      <w:r>
        <w:t>uygulanarak</w:t>
      </w:r>
      <w:proofErr w:type="spellEnd"/>
      <w:r>
        <w:t xml:space="preserve"> (</w:t>
      </w:r>
      <w:proofErr w:type="spellStart"/>
      <w:r>
        <w:rPr>
          <w:rStyle w:val="VerbatimChar"/>
        </w:rPr>
        <w:t>smart_sharpen</w:t>
      </w:r>
      <w:proofErr w:type="spellEnd"/>
      <w:r>
        <w:t xml:space="preserve">) </w:t>
      </w:r>
      <w:proofErr w:type="spellStart"/>
      <w:r>
        <w:t>keskinleştirilir</w:t>
      </w:r>
      <w:proofErr w:type="spellEnd"/>
      <w:r>
        <w:t>.</w:t>
      </w:r>
    </w:p>
    <w:p w14:paraId="456F487B" w14:textId="77777777" w:rsidR="00E166F1" w:rsidRDefault="00000000">
      <w:pPr>
        <w:pStyle w:val="GvdeMetni"/>
      </w:pPr>
      <w:r>
        <w:t xml:space="preserve">2. </w:t>
      </w:r>
      <w:proofErr w:type="spellStart"/>
      <w:r>
        <w:rPr>
          <w:b/>
          <w:bCs/>
        </w:rPr>
        <w:t>Araç</w:t>
      </w:r>
      <w:proofErr w:type="spellEnd"/>
      <w:r>
        <w:rPr>
          <w:b/>
          <w:bCs/>
        </w:rPr>
        <w:t>/</w:t>
      </w:r>
      <w:proofErr w:type="spellStart"/>
      <w:r>
        <w:rPr>
          <w:b/>
          <w:bCs/>
        </w:rPr>
        <w:t>Nesne</w:t>
      </w:r>
      <w:proofErr w:type="spellEnd"/>
      <w:r>
        <w:rPr>
          <w:b/>
          <w:bCs/>
        </w:rPr>
        <w:t xml:space="preserve"> </w:t>
      </w:r>
      <w:proofErr w:type="spellStart"/>
      <w:r>
        <w:rPr>
          <w:b/>
          <w:bCs/>
        </w:rPr>
        <w:t>Takibi</w:t>
      </w:r>
      <w:proofErr w:type="spellEnd"/>
      <w:r>
        <w:rPr>
          <w:b/>
          <w:bCs/>
        </w:rPr>
        <w:t xml:space="preserve"> </w:t>
      </w:r>
      <w:proofErr w:type="spellStart"/>
      <w:r>
        <w:rPr>
          <w:b/>
          <w:bCs/>
        </w:rPr>
        <w:t>ve</w:t>
      </w:r>
      <w:proofErr w:type="spellEnd"/>
      <w:r>
        <w:rPr>
          <w:b/>
          <w:bCs/>
        </w:rPr>
        <w:t xml:space="preserve"> </w:t>
      </w:r>
      <w:proofErr w:type="spellStart"/>
      <w:r>
        <w:rPr>
          <w:b/>
          <w:bCs/>
        </w:rPr>
        <w:t>Kırpma</w:t>
      </w:r>
      <w:proofErr w:type="spellEnd"/>
      <w:r>
        <w:rPr>
          <w:b/>
          <w:bCs/>
        </w:rPr>
        <w:t xml:space="preserve"> (Tracking):</w:t>
      </w:r>
      <w:r>
        <w:t xml:space="preserve"> YOLOv8 ile araçlar (kasa tipi ayrılmaksızın) ve yol üzerindeki “teknocan”, “bilgisayar” nesneleri tespit edilir. Tespit edilen araçların koordinatları </w:t>
      </w:r>
      <w:r>
        <w:rPr>
          <w:rStyle w:val="VerbatimChar"/>
        </w:rPr>
        <w:t>padding</w:t>
      </w:r>
      <w:r>
        <w:t xml:space="preserve"> </w:t>
      </w:r>
      <w:proofErr w:type="spellStart"/>
      <w:r>
        <w:t>eklenerek</w:t>
      </w:r>
      <w:proofErr w:type="spellEnd"/>
      <w:r>
        <w:t xml:space="preserve"> (</w:t>
      </w:r>
      <w:proofErr w:type="spellStart"/>
      <w:r>
        <w:t>genişletilerek</w:t>
      </w:r>
      <w:proofErr w:type="spellEnd"/>
      <w:r>
        <w:t xml:space="preserve">) </w:t>
      </w:r>
      <w:proofErr w:type="spellStart"/>
      <w:r>
        <w:t>kırpılır</w:t>
      </w:r>
      <w:proofErr w:type="spellEnd"/>
      <w:r>
        <w:t xml:space="preserve"> (ROI).</w:t>
      </w:r>
    </w:p>
    <w:p w14:paraId="693E6C0E" w14:textId="77777777" w:rsidR="00E166F1" w:rsidRDefault="00000000">
      <w:pPr>
        <w:pStyle w:val="GvdeMetni"/>
      </w:pPr>
      <w:r>
        <w:t xml:space="preserve">3. </w:t>
      </w:r>
      <w:proofErr w:type="spellStart"/>
      <w:r>
        <w:rPr>
          <w:b/>
          <w:bCs/>
        </w:rPr>
        <w:t>Araç</w:t>
      </w:r>
      <w:proofErr w:type="spellEnd"/>
      <w:r>
        <w:rPr>
          <w:b/>
          <w:bCs/>
        </w:rPr>
        <w:t xml:space="preserve"> </w:t>
      </w:r>
      <w:proofErr w:type="spellStart"/>
      <w:r>
        <w:rPr>
          <w:b/>
          <w:bCs/>
        </w:rPr>
        <w:t>Dış</w:t>
      </w:r>
      <w:proofErr w:type="spellEnd"/>
      <w:r>
        <w:rPr>
          <w:b/>
          <w:bCs/>
        </w:rPr>
        <w:t xml:space="preserve"> </w:t>
      </w:r>
      <w:proofErr w:type="spellStart"/>
      <w:r>
        <w:rPr>
          <w:b/>
          <w:bCs/>
        </w:rPr>
        <w:t>Yüzey</w:t>
      </w:r>
      <w:proofErr w:type="spellEnd"/>
      <w:r>
        <w:rPr>
          <w:b/>
          <w:bCs/>
        </w:rPr>
        <w:t xml:space="preserve"> </w:t>
      </w:r>
      <w:proofErr w:type="spellStart"/>
      <w:r>
        <w:rPr>
          <w:b/>
          <w:bCs/>
        </w:rPr>
        <w:t>Özellikleri</w:t>
      </w:r>
      <w:proofErr w:type="spellEnd"/>
      <w:r>
        <w:rPr>
          <w:b/>
          <w:bCs/>
        </w:rPr>
        <w:t xml:space="preserve"> Çıkarımı:</w:t>
      </w:r>
      <w:r>
        <w:t xml:space="preserve"> * </w:t>
      </w:r>
      <w:r>
        <w:rPr>
          <w:b/>
          <w:bCs/>
        </w:rPr>
        <w:t>Dış Özellikler (Erken Çıkış - Early Exit Mekanizması):</w:t>
      </w:r>
      <w:r>
        <w:t xml:space="preserve"> Araç ROI’si üzerinden kasa sınıflandırıcı (</w:t>
      </w:r>
      <w:r>
        <w:rPr>
          <w:rStyle w:val="VerbatimChar"/>
        </w:rPr>
        <w:t>kasa_modeli.pt</w:t>
      </w:r>
      <w:r>
        <w:t>), renk sınıflandırıcı (</w:t>
      </w:r>
      <w:r>
        <w:rPr>
          <w:rStyle w:val="VerbatimChar"/>
        </w:rPr>
        <w:t>renk_modeli.pt</w:t>
      </w:r>
      <w:r>
        <w:t>) ve plaka dedektörü (</w:t>
      </w:r>
      <w:r>
        <w:rPr>
          <w:rStyle w:val="VerbatimChar"/>
        </w:rPr>
        <w:t>plaka_modeli.pt</w:t>
      </w:r>
      <w:r>
        <w:t xml:space="preserve"> -&gt; </w:t>
      </w:r>
      <w:r>
        <w:rPr>
          <w:rStyle w:val="VerbatimChar"/>
        </w:rPr>
        <w:t>karakter_modeli.pt</w:t>
      </w:r>
      <w:r>
        <w:t xml:space="preserve">) çalıştırılır. Renk, kasa, plaka, teknocan ve bilgisayar gibi nesne/özellikler sabit olduğundan, bir hedefin özellikleri yüksek güven skoruyla kesinleştiğinde (ör. </w:t>
      </w:r>
      <w:r>
        <w:rPr>
          <w:rStyle w:val="VerbatimChar"/>
        </w:rPr>
        <w:t>finalized_colors</w:t>
      </w:r>
      <w:r>
        <w:t xml:space="preserve"> veya </w:t>
      </w:r>
      <w:r>
        <w:rPr>
          <w:rStyle w:val="VerbatimChar"/>
        </w:rPr>
        <w:t>finalized_plates</w:t>
      </w:r>
      <w:r>
        <w:t xml:space="preserve"> havuzuna girdiğinde) bu alt modeller o araç için tamamen kapatılır ve videonun geri kalanında bir daha çalıştırılmaz. Bu mantık gereksiz tekrarları önleyerek işlem yükünü ciddi oranda hafifletir. * Plaka Tespiti (</w:t>
      </w:r>
      <w:r>
        <w:rPr>
          <w:rStyle w:val="VerbatimChar"/>
        </w:rPr>
        <w:t>plaka_modeli.pt</w:t>
      </w:r>
      <w:r>
        <w:t xml:space="preserve">) sonrası kırpılan plaka, Canny Kenar Algılama ile 4 köşesi bulunup </w:t>
      </w:r>
      <w:r>
        <w:rPr>
          <w:rStyle w:val="VerbatimChar"/>
        </w:rPr>
        <w:t>warp_plate</w:t>
      </w:r>
      <w:r>
        <w:t xml:space="preserve"> ile </w:t>
      </w:r>
      <w:proofErr w:type="spellStart"/>
      <w:r>
        <w:t>düzeltilir</w:t>
      </w:r>
      <w:proofErr w:type="spellEnd"/>
      <w:r>
        <w:t xml:space="preserve"> </w:t>
      </w:r>
      <w:proofErr w:type="spellStart"/>
      <w:r>
        <w:t>ve</w:t>
      </w:r>
      <w:proofErr w:type="spellEnd"/>
      <w:r>
        <w:t xml:space="preserve"> </w:t>
      </w:r>
      <w:proofErr w:type="spellStart"/>
      <w:r>
        <w:t>karakterler</w:t>
      </w:r>
      <w:proofErr w:type="spellEnd"/>
      <w:r>
        <w:t xml:space="preserve"> </w:t>
      </w:r>
      <w:proofErr w:type="spellStart"/>
      <w:r>
        <w:t>okutulur</w:t>
      </w:r>
      <w:proofErr w:type="spellEnd"/>
      <w:r>
        <w:t>.</w:t>
      </w:r>
    </w:p>
    <w:p w14:paraId="4BC0E4D8" w14:textId="77777777" w:rsidR="00E166F1" w:rsidRDefault="00000000">
      <w:pPr>
        <w:pStyle w:val="GvdeMetni"/>
      </w:pPr>
      <w:r>
        <w:t xml:space="preserve">4. </w:t>
      </w:r>
      <w:r>
        <w:rPr>
          <w:b/>
          <w:bCs/>
        </w:rPr>
        <w:t xml:space="preserve">Kabin </w:t>
      </w:r>
      <w:proofErr w:type="spellStart"/>
      <w:r>
        <w:rPr>
          <w:b/>
          <w:bCs/>
        </w:rPr>
        <w:t>İçi</w:t>
      </w:r>
      <w:proofErr w:type="spellEnd"/>
      <w:r>
        <w:rPr>
          <w:b/>
          <w:bCs/>
        </w:rPr>
        <w:t xml:space="preserve"> </w:t>
      </w:r>
      <w:proofErr w:type="spellStart"/>
      <w:r>
        <w:rPr>
          <w:b/>
          <w:bCs/>
        </w:rPr>
        <w:t>ve</w:t>
      </w:r>
      <w:proofErr w:type="spellEnd"/>
      <w:r>
        <w:rPr>
          <w:b/>
          <w:bCs/>
        </w:rPr>
        <w:t xml:space="preserve"> Sürücü </w:t>
      </w:r>
      <w:proofErr w:type="spellStart"/>
      <w:r>
        <w:rPr>
          <w:b/>
          <w:bCs/>
        </w:rPr>
        <w:t>Analizi</w:t>
      </w:r>
      <w:proofErr w:type="spellEnd"/>
      <w:r>
        <w:rPr>
          <w:b/>
          <w:bCs/>
        </w:rPr>
        <w:t>:</w:t>
      </w:r>
      <w:r>
        <w:t xml:space="preserve"> Araç ROI’sinden sadece cam ve kabin bölgesi (Sürücü Kırpması) hedeflenerek </w:t>
      </w:r>
      <w:r>
        <w:rPr>
          <w:rStyle w:val="VerbatimChar"/>
        </w:rPr>
        <w:t>sigara</w:t>
      </w:r>
      <w:r>
        <w:t xml:space="preserve">, </w:t>
      </w:r>
      <w:r>
        <w:rPr>
          <w:rStyle w:val="VerbatimChar"/>
        </w:rPr>
        <w:t>telefon</w:t>
      </w:r>
      <w:r>
        <w:t xml:space="preserve">, </w:t>
      </w:r>
      <w:r>
        <w:rPr>
          <w:rStyle w:val="VerbatimChar"/>
        </w:rPr>
        <w:t>kemer</w:t>
      </w:r>
      <w:r>
        <w:t xml:space="preserve"> gibi aksiyon dedektörleri çalıştırılır. Ek olarak MediaPipe ve YOLOv8-Pose modelleri </w:t>
      </w:r>
      <w:proofErr w:type="spellStart"/>
      <w:r>
        <w:t>ile</w:t>
      </w:r>
      <w:proofErr w:type="spellEnd"/>
      <w:r>
        <w:t xml:space="preserve"> </w:t>
      </w:r>
      <w:proofErr w:type="spellStart"/>
      <w:r>
        <w:t>eklem</w:t>
      </w:r>
      <w:proofErr w:type="spellEnd"/>
      <w:r>
        <w:t>/</w:t>
      </w:r>
      <w:proofErr w:type="spellStart"/>
      <w:r>
        <w:t>yüz</w:t>
      </w:r>
      <w:proofErr w:type="spellEnd"/>
      <w:r>
        <w:t xml:space="preserve"> </w:t>
      </w:r>
      <w:proofErr w:type="spellStart"/>
      <w:r>
        <w:t>koordinatları</w:t>
      </w:r>
      <w:proofErr w:type="spellEnd"/>
      <w:r>
        <w:t xml:space="preserve"> </w:t>
      </w:r>
      <w:proofErr w:type="spellStart"/>
      <w:r>
        <w:t>saptanır</w:t>
      </w:r>
      <w:proofErr w:type="spellEnd"/>
      <w:r>
        <w:t>.</w:t>
      </w:r>
    </w:p>
    <w:p w14:paraId="01518149" w14:textId="7781DB24" w:rsidR="00245E34" w:rsidRDefault="00000000">
      <w:pPr>
        <w:pStyle w:val="GvdeMetni"/>
      </w:pPr>
      <w:r>
        <w:t xml:space="preserve">5. </w:t>
      </w:r>
      <w:r>
        <w:rPr>
          <w:b/>
          <w:bCs/>
        </w:rPr>
        <w:t xml:space="preserve">Post-Processing (Son </w:t>
      </w:r>
      <w:proofErr w:type="spellStart"/>
      <w:r>
        <w:rPr>
          <w:b/>
          <w:bCs/>
        </w:rPr>
        <w:t>İşleme</w:t>
      </w:r>
      <w:proofErr w:type="spellEnd"/>
      <w:r>
        <w:rPr>
          <w:b/>
          <w:bCs/>
        </w:rPr>
        <w:t xml:space="preserve">) </w:t>
      </w:r>
      <w:proofErr w:type="spellStart"/>
      <w:r>
        <w:rPr>
          <w:b/>
          <w:bCs/>
        </w:rPr>
        <w:t>ve</w:t>
      </w:r>
      <w:proofErr w:type="spellEnd"/>
      <w:r>
        <w:rPr>
          <w:b/>
          <w:bCs/>
        </w:rPr>
        <w:t xml:space="preserve"> </w:t>
      </w:r>
      <w:proofErr w:type="spellStart"/>
      <w:r>
        <w:rPr>
          <w:b/>
          <w:bCs/>
        </w:rPr>
        <w:t>Çıktı</w:t>
      </w:r>
      <w:proofErr w:type="spellEnd"/>
      <w:r>
        <w:rPr>
          <w:b/>
          <w:bCs/>
        </w:rPr>
        <w:t xml:space="preserve"> Birleştirme:</w:t>
      </w:r>
      <w:r>
        <w:t xml:space="preserve"> Çıkarılan ham tespit sonuçları doğrudan çıktıya yazılmaz, gürültüyü elemek için şu mantıksal filtrelerden (</w:t>
      </w:r>
      <w:proofErr w:type="gramStart"/>
      <w:r>
        <w:t>Post-Processing</w:t>
      </w:r>
      <w:proofErr w:type="gramEnd"/>
      <w:r>
        <w:t xml:space="preserve">) geçirilir: * </w:t>
      </w:r>
      <w:r>
        <w:rPr>
          <w:b/>
          <w:bCs/>
        </w:rPr>
        <w:t>Zaman Ardışıklığı (Kemer):</w:t>
      </w:r>
      <w:r>
        <w:t xml:space="preserve"> Emniyet kemeri ihlalinin JSON’a yazılması için art arda en az 10 kare (KEMER_GEREK=10) boyunca ihlal şartı aranır. * </w:t>
      </w:r>
      <w:r>
        <w:rPr>
          <w:b/>
          <w:bCs/>
        </w:rPr>
        <w:t>Zaman Ardışıklığı (Aksiyon):</w:t>
      </w:r>
      <w:r>
        <w:t xml:space="preserve"> Sigara, su ve telefon için en az 2 ardışık kare; Esneme için ise MAR eşiğinin en az 8 kare sürmesi şartı aranır. * </w:t>
      </w:r>
      <w:r>
        <w:rPr>
          <w:b/>
          <w:bCs/>
        </w:rPr>
        <w:t>Çakışma Önleme (Conflict Resolution):</w:t>
      </w:r>
      <w:r>
        <w:t xml:space="preserve"> “Sigara/Su içme” esnasında yüz yapısı gizlendiği/değiştiği için aynı saniyede üretilen “Etrafa Bakınma” hatalı tespitleri (false-positive) silinir. * </w:t>
      </w:r>
      <w:r>
        <w:rPr>
          <w:b/>
          <w:bCs/>
        </w:rPr>
        <w:t>3 Saniye Kilidi (Cooldown):</w:t>
      </w:r>
      <w:r>
        <w:t xml:space="preserve"> Sistemin spam çıktılar üretmesini engellemek için, aynı ihlalin tekrarları arasına minimum 3 saniyelik bir bekleme (kilit) süresi konulur. * </w:t>
      </w:r>
      <w:r>
        <w:rPr>
          <w:b/>
          <w:bCs/>
        </w:rPr>
        <w:t>Etiket Formatlama:</w:t>
      </w:r>
      <w:r>
        <w:t xml:space="preserve"> Modellerin karar için kullandığı </w:t>
      </w:r>
      <w:r>
        <w:rPr>
          <w:rStyle w:val="VerbatimChar"/>
        </w:rPr>
        <w:t>teknocan_ici</w:t>
      </w:r>
      <w:r>
        <w:t xml:space="preserve"> veya </w:t>
      </w:r>
      <w:r>
        <w:rPr>
          <w:rStyle w:val="VerbatimChar"/>
        </w:rPr>
        <w:t>teknocan_disi</w:t>
      </w:r>
      <w:r>
        <w:t xml:space="preserve"> gibi sonekler temizlenerek yarışma standartlarına uygun yalın haline (örn: </w:t>
      </w:r>
      <w:r>
        <w:rPr>
          <w:rStyle w:val="VerbatimChar"/>
        </w:rPr>
        <w:t>teknocan</w:t>
      </w:r>
      <w:r>
        <w:t xml:space="preserve">) getirilir ve tüm sonuçlar araç bazında derlenip FTR </w:t>
      </w:r>
      <w:proofErr w:type="spellStart"/>
      <w:proofErr w:type="gramStart"/>
      <w:r>
        <w:rPr>
          <w:rStyle w:val="VerbatimChar"/>
        </w:rPr>
        <w:t>results.json</w:t>
      </w:r>
      <w:proofErr w:type="spellEnd"/>
      <w:proofErr w:type="gramEnd"/>
      <w:r>
        <w:t xml:space="preserve"> </w:t>
      </w:r>
      <w:proofErr w:type="spellStart"/>
      <w:r>
        <w:t>dosyasına</w:t>
      </w:r>
      <w:proofErr w:type="spellEnd"/>
      <w:r>
        <w:t xml:space="preserve"> </w:t>
      </w:r>
      <w:proofErr w:type="spellStart"/>
      <w:r>
        <w:t>dönüştürülür</w:t>
      </w:r>
      <w:proofErr w:type="spellEnd"/>
      <w:r>
        <w:t>.</w:t>
      </w:r>
    </w:p>
    <w:p w14:paraId="31BF2BCD" w14:textId="77777777" w:rsidR="00E166F1" w:rsidRDefault="00E166F1">
      <w:pPr>
        <w:pStyle w:val="GvdeMetni"/>
      </w:pPr>
    </w:p>
    <w:p w14:paraId="2DB35B53" w14:textId="77777777" w:rsidR="00E166F1" w:rsidRDefault="00E166F1">
      <w:pPr>
        <w:pStyle w:val="GvdeMetni"/>
      </w:pPr>
    </w:p>
    <w:p w14:paraId="2ED98711" w14:textId="77777777" w:rsidR="00245E34" w:rsidRDefault="00000000">
      <w:pPr>
        <w:pStyle w:val="Balk4"/>
      </w:pPr>
      <w:bookmarkStart w:id="8" w:name="çözüm-detayları"/>
      <w:bookmarkEnd w:id="7"/>
      <w:r>
        <w:lastRenderedPageBreak/>
        <w:t>3.3. Çözüm Detayları</w:t>
      </w:r>
    </w:p>
    <w:p w14:paraId="6A1F5DD5" w14:textId="77777777" w:rsidR="00245E34" w:rsidRDefault="00000000">
      <w:pPr>
        <w:pStyle w:val="FirstParagraph"/>
      </w:pPr>
      <w:r>
        <w:t>Sistemdeki algoritmaların teknik uygulama detayları ve karar yapıları şu şekildedir:</w:t>
      </w:r>
    </w:p>
    <w:p w14:paraId="505FA4BC" w14:textId="77777777" w:rsidR="00245E34" w:rsidRDefault="00000000">
      <w:pPr>
        <w:pStyle w:val="Compact"/>
        <w:numPr>
          <w:ilvl w:val="0"/>
          <w:numId w:val="4"/>
        </w:numPr>
      </w:pPr>
      <w:r>
        <w:rPr>
          <w:b/>
          <w:bCs/>
        </w:rPr>
        <w:t>Nesne ve Sürücü Eylemleri Tespiti (Neden YOLOv8?):</w:t>
      </w:r>
      <w:r>
        <w:t xml:space="preserve"> Hareket halindeki araçlarda boyutları sürekli değişen küçük nesneleri (telefon, sigara vb.) ve yolcuları tespit etmek zorlu bir problemdir. Bu probleme çözüm olarak, hıza duyarlı anchor-free (çapa bağımsız) mimarisiyle küçük nesnelerde yüksek performans gösteren YOLOv8 tercih edilmiştir. Özelleşmiş alt modeller (</w:t>
      </w:r>
      <w:r>
        <w:rPr>
          <w:rStyle w:val="VerbatimChar"/>
        </w:rPr>
        <w:t>sigara_v1</w:t>
      </w:r>
      <w:r>
        <w:t xml:space="preserve">, </w:t>
      </w:r>
      <w:r>
        <w:rPr>
          <w:rStyle w:val="VerbatimChar"/>
        </w:rPr>
        <w:t>telefon_temiz_v1</w:t>
      </w:r>
      <w:r>
        <w:t xml:space="preserve">, </w:t>
      </w:r>
      <w:r>
        <w:rPr>
          <w:rStyle w:val="VerbatimChar"/>
        </w:rPr>
        <w:t>su_v2</w:t>
      </w:r>
      <w:r>
        <w:t xml:space="preserve">, </w:t>
      </w:r>
      <w:r>
        <w:rPr>
          <w:rStyle w:val="VerbatimChar"/>
        </w:rPr>
        <w:t>kemer_v3</w:t>
      </w:r>
      <w:r>
        <w:t xml:space="preserve">) için güven skoru eşiği </w:t>
      </w:r>
      <w:r>
        <w:rPr>
          <w:rStyle w:val="VerbatimChar"/>
        </w:rPr>
        <w:t>ESIK=0.45</w:t>
      </w:r>
      <w:r>
        <w:t xml:space="preserve"> olarak belirlenmiştir. Anlık gölge veya yansımalardan kaynaklı hatalı tespitleri (false-positive) önlemek en büyük önceliğimiz olduğundan, tek kareye güvenmek yerine “zaman-ardışıklık” yöntemi seçilmiştir; eylemin kabul görmesi için </w:t>
      </w:r>
      <w:r>
        <w:rPr>
          <w:rStyle w:val="VerbatimChar"/>
        </w:rPr>
        <w:t>ARDISIK_GEREK=2</w:t>
      </w:r>
      <w:r>
        <w:t xml:space="preserve"> (en az 2 ardışık kare), kemer ihlali için ise arka arkaya </w:t>
      </w:r>
      <w:r>
        <w:rPr>
          <w:rStyle w:val="VerbatimChar"/>
        </w:rPr>
        <w:t>KEMER_GEREK=10</w:t>
      </w:r>
      <w:r>
        <w:t xml:space="preserve"> kare şartı aranmaktadır.</w:t>
      </w:r>
    </w:p>
    <w:p w14:paraId="003F951F" w14:textId="77777777" w:rsidR="00245E34" w:rsidRDefault="00000000">
      <w:pPr>
        <w:pStyle w:val="Compact"/>
        <w:numPr>
          <w:ilvl w:val="0"/>
          <w:numId w:val="4"/>
        </w:numPr>
      </w:pPr>
      <w:r>
        <w:rPr>
          <w:b/>
          <w:bCs/>
        </w:rPr>
        <w:t>Esneme (Yawning) Tespiti (Neden MediaPipe ve MAR Analizi?):</w:t>
      </w:r>
      <w:r>
        <w:t xml:space="preserve"> Esneme eylemi, doğrudan bir sınıflandırma (CNN) modeliyle çözülmek istendiğinde, konuşan veya şarkı söyleyen kişilerle sıkça karıştırılmaktadır. Bu yapısal sorunu aşmak için analitik bir yöntem olan MAR (Mouth Aspect Ratio) algoritması seçilmiştir. MediaPipe Face Landmarker kullanılarak profilden bile yüksek doğrulukla Alt/Üst dudak noktaları (13, 14) ve ağız köşeleri (78, 308) alınır. Dikey dudak açıklığının yatay ağız genişliğine bölünmesiyle bulunan MAR değeri, kameraya uzaklıktan bağımsız (scale-invariant) sonuç verir. Açıklığın dinamik olarak kişinin ağız yapısına uyum sağlaması için kişinin medyan MAR değeri baz alınır ve </w:t>
      </w:r>
      <w:r>
        <w:rPr>
          <w:rStyle w:val="VerbatimChar"/>
        </w:rPr>
        <w:t>ORAN_ESIK=2.0</w:t>
      </w:r>
      <w:r>
        <w:t xml:space="preserve"> katı aşan açıklıkların </w:t>
      </w:r>
      <w:r>
        <w:rPr>
          <w:rStyle w:val="VerbatimChar"/>
        </w:rPr>
        <w:t>PLATO_GEREK=8</w:t>
      </w:r>
      <w:r>
        <w:t xml:space="preserve"> kare boyunca sürmesi “Esneme” olarak hatasız şekilde sınıflandırılır.</w:t>
      </w:r>
    </w:p>
    <w:p w14:paraId="22486B0E" w14:textId="77777777" w:rsidR="00245E34" w:rsidRDefault="00000000">
      <w:pPr>
        <w:pStyle w:val="Compact"/>
        <w:numPr>
          <w:ilvl w:val="0"/>
          <w:numId w:val="4"/>
        </w:numPr>
      </w:pPr>
      <w:r>
        <w:rPr>
          <w:b/>
          <w:bCs/>
        </w:rPr>
        <w:t>Kafa Hareketleri ve Etrafa Bakınma:</w:t>
      </w:r>
      <w:r>
        <w:t xml:space="preserve"> YOLOv8-Pose ile </w:t>
      </w:r>
      <w:r>
        <w:rPr>
          <w:rStyle w:val="VerbatimChar"/>
        </w:rPr>
        <w:t>NOSE</w:t>
      </w:r>
      <w:r>
        <w:t xml:space="preserve"> (Burun), </w:t>
      </w:r>
      <w:r>
        <w:rPr>
          <w:rStyle w:val="VerbatimChar"/>
        </w:rPr>
        <w:t>LSHO</w:t>
      </w:r>
      <w:r>
        <w:t xml:space="preserve"> (Sol Omuz) ve </w:t>
      </w:r>
      <w:r>
        <w:rPr>
          <w:rStyle w:val="VerbatimChar"/>
        </w:rPr>
        <w:t>RSHO</w:t>
      </w:r>
      <w:r>
        <w:t xml:space="preserve"> (Sağ Omuz) noktaları izlenir. Omuzların orta noktasına göre burun pozisyonunun </w:t>
      </w:r>
      <w:r>
        <w:rPr>
          <w:rStyle w:val="VerbatimChar"/>
        </w:rPr>
        <w:t>DONUK_OFFSET = 0.30</w:t>
      </w:r>
      <w:r>
        <w:t xml:space="preserve"> birimden fazla sapması durumunda kafanın döndüğü algılanır. Bu durum 1.2 sn’den uzun sürerse “Etrafa Bakınma”, 4.0 sn’den uzun sürerse “Arkaya Bakma” kararı üretilir.</w:t>
      </w:r>
    </w:p>
    <w:p w14:paraId="4F3FB2AE" w14:textId="2E02FFF3" w:rsidR="00245E34" w:rsidRDefault="00000000">
      <w:pPr>
        <w:pStyle w:val="Compact"/>
        <w:numPr>
          <w:ilvl w:val="0"/>
          <w:numId w:val="4"/>
        </w:numPr>
      </w:pPr>
      <w:r>
        <w:rPr>
          <w:b/>
          <w:bCs/>
        </w:rPr>
        <w:t xml:space="preserve">Zaman </w:t>
      </w:r>
      <w:proofErr w:type="spellStart"/>
      <w:r>
        <w:rPr>
          <w:b/>
          <w:bCs/>
        </w:rPr>
        <w:t>Serisi</w:t>
      </w:r>
      <w:proofErr w:type="spellEnd"/>
      <w:r>
        <w:rPr>
          <w:b/>
          <w:bCs/>
        </w:rPr>
        <w:t xml:space="preserve"> </w:t>
      </w:r>
      <w:proofErr w:type="spellStart"/>
      <w:r>
        <w:rPr>
          <w:b/>
          <w:bCs/>
        </w:rPr>
        <w:t>Tabanlı</w:t>
      </w:r>
      <w:proofErr w:type="spellEnd"/>
      <w:r>
        <w:rPr>
          <w:b/>
          <w:bCs/>
        </w:rPr>
        <w:t xml:space="preserve"> Slalom </w:t>
      </w:r>
      <w:proofErr w:type="spellStart"/>
      <w:r>
        <w:rPr>
          <w:b/>
          <w:bCs/>
        </w:rPr>
        <w:t>Tespiti</w:t>
      </w:r>
      <w:proofErr w:type="spellEnd"/>
      <w:r w:rsidR="00E166F1">
        <w:rPr>
          <w:b/>
          <w:bCs/>
        </w:rPr>
        <w:t xml:space="preserve"> (</w:t>
      </w:r>
      <w:r>
        <w:rPr>
          <w:b/>
          <w:bCs/>
        </w:rPr>
        <w:t xml:space="preserve">Heuristic + </w:t>
      </w:r>
      <w:proofErr w:type="spellStart"/>
      <w:r>
        <w:rPr>
          <w:b/>
          <w:bCs/>
        </w:rPr>
        <w:t>PyTorch</w:t>
      </w:r>
      <w:proofErr w:type="spellEnd"/>
      <w:r>
        <w:rPr>
          <w:b/>
          <w:bCs/>
        </w:rPr>
        <w:t xml:space="preserve"> LSTM </w:t>
      </w:r>
      <w:proofErr w:type="spellStart"/>
      <w:r>
        <w:rPr>
          <w:b/>
          <w:bCs/>
        </w:rPr>
        <w:t>Hibrit</w:t>
      </w:r>
      <w:proofErr w:type="spellEnd"/>
      <w:r>
        <w:rPr>
          <w:b/>
          <w:bCs/>
        </w:rPr>
        <w:t xml:space="preserve"> Mimarisi):</w:t>
      </w:r>
      <w:r>
        <w:t xml:space="preserve"> Slalom ihlali, tek bir karede değil zaman ekseninde (temporal) yayılan bir harekettir. Geliştirme sürecinin başlarında bu problemi çözmek için 45 karelik hareket dizisini girdi olarak alan bir </w:t>
      </w:r>
      <w:r>
        <w:rPr>
          <w:b/>
          <w:bCs/>
        </w:rPr>
        <w:t>Random Forest (RF)</w:t>
      </w:r>
      <w:r>
        <w:t xml:space="preserve"> modeli kullanılmıştır. Ancak saha testlerinde RF modelinin yapısal zorlukları ortaya çıkmıştır:</w:t>
      </w:r>
    </w:p>
    <w:p w14:paraId="59B6A715" w14:textId="77777777" w:rsidR="00245E34" w:rsidRDefault="00000000">
      <w:pPr>
        <w:pStyle w:val="Compact"/>
        <w:numPr>
          <w:ilvl w:val="1"/>
          <w:numId w:val="5"/>
        </w:numPr>
      </w:pPr>
      <w:r>
        <w:rPr>
          <w:b/>
          <w:bCs/>
        </w:rPr>
        <w:t>RF’nin Sınırları ve Yaşanan Zorluklar:</w:t>
      </w:r>
      <w:r>
        <w:t xml:space="preserve"> Random Forest algoritması veriler arasındaki ardışıklık ve zaman ilişkisini (time-series) anlayamaz; her bir karedeki hareketi birbirinden bağımsız değişkenler olarak değerlendirir. Bu zayıflık sebebiyle, araç kameraya yaklaştıkça YOLO kutularında oluşan devasa </w:t>
      </w:r>
      <w:r>
        <w:rPr>
          <w:b/>
          <w:bCs/>
        </w:rPr>
        <w:t>titremeler (Jitter)</w:t>
      </w:r>
      <w:r>
        <w:t>, anlık sıçramalar (Snapping) ve kameranın çapraz açısından kaynaklanan perspektif kaymaları RF tarafından yanlış yorumlanmış ve dümdüz şeridinde ilerleyen araçlara hatalı şekilde “Slalom” etiketi (False-Positive) basılmıştır.</w:t>
      </w:r>
    </w:p>
    <w:p w14:paraId="4F34C3B8" w14:textId="77777777" w:rsidR="00245E34" w:rsidRDefault="00000000">
      <w:pPr>
        <w:pStyle w:val="Compact"/>
        <w:numPr>
          <w:ilvl w:val="1"/>
          <w:numId w:val="5"/>
        </w:numPr>
      </w:pPr>
      <w:r>
        <w:rPr>
          <w:b/>
          <w:bCs/>
        </w:rPr>
        <w:t>Neden LSTM?</w:t>
      </w:r>
      <w:r>
        <w:t xml:space="preserve"> RF’nin bu yapısal sınırını aşmak için, zaman serisi ve ardışık veri analizinde altın standart olan </w:t>
      </w:r>
      <w:r>
        <w:rPr>
          <w:b/>
          <w:bCs/>
        </w:rPr>
        <w:t xml:space="preserve">PyTorch tabanlı LSTM (Long Short-Term </w:t>
      </w:r>
      <w:r>
        <w:rPr>
          <w:b/>
          <w:bCs/>
        </w:rPr>
        <w:lastRenderedPageBreak/>
        <w:t>Memory)</w:t>
      </w:r>
      <w:r>
        <w:t xml:space="preserve"> ağına geçiş yapılmıştır. LSTM’in sahip olduğu dâhili hafıza mekanizması sayesinde, model sadece anlık titremeleri değil hareketin frekansını (zik-zak dalgasını) bir bütün olarak algılamayı başarmış, adeta matematiksel bir dalga filtresi (band-pass filter) görevi görerek yüksek frekanslı YOLO gürültülerini (titremeleri) elimine etmiştir.</w:t>
      </w:r>
    </w:p>
    <w:p w14:paraId="364543AF" w14:textId="646D8FAF" w:rsidR="00245E34" w:rsidRDefault="00000000">
      <w:pPr>
        <w:pStyle w:val="Compact"/>
        <w:numPr>
          <w:ilvl w:val="0"/>
          <w:numId w:val="1"/>
        </w:numPr>
      </w:pPr>
      <w:r>
        <w:t xml:space="preserve">Bu geçişin ardından sistemin </w:t>
      </w:r>
      <w:proofErr w:type="spellStart"/>
      <w:r>
        <w:t>kusursuz</w:t>
      </w:r>
      <w:proofErr w:type="spellEnd"/>
      <w:r>
        <w:t xml:space="preserve"> </w:t>
      </w:r>
      <w:proofErr w:type="spellStart"/>
      <w:r>
        <w:t>çalışması</w:t>
      </w:r>
      <w:proofErr w:type="spellEnd"/>
      <w:r>
        <w:t xml:space="preserve"> </w:t>
      </w:r>
      <w:proofErr w:type="spellStart"/>
      <w:r>
        <w:t>için</w:t>
      </w:r>
      <w:proofErr w:type="spellEnd"/>
      <w:r>
        <w:t xml:space="preserve"> </w:t>
      </w:r>
      <w:proofErr w:type="spellStart"/>
      <w:r w:rsidR="00E166F1">
        <w:t>h</w:t>
      </w:r>
      <w:r>
        <w:t>ibrit</w:t>
      </w:r>
      <w:proofErr w:type="spellEnd"/>
      <w:r>
        <w:t xml:space="preserve"> </w:t>
      </w:r>
      <w:proofErr w:type="spellStart"/>
      <w:r w:rsidR="00E166F1">
        <w:t>bir</w:t>
      </w:r>
      <w:proofErr w:type="spellEnd"/>
      <w:r w:rsidR="00E166F1">
        <w:t xml:space="preserve"> m</w:t>
      </w:r>
      <w:r>
        <w:t xml:space="preserve">odel </w:t>
      </w:r>
      <w:proofErr w:type="spellStart"/>
      <w:r w:rsidR="00E166F1">
        <w:t>olan</w:t>
      </w:r>
      <w:proofErr w:type="spellEnd"/>
      <w:r>
        <w:t xml:space="preserve"> 3 </w:t>
      </w:r>
      <w:proofErr w:type="spellStart"/>
      <w:r>
        <w:t>aşamalı</w:t>
      </w:r>
      <w:proofErr w:type="spellEnd"/>
      <w:r>
        <w:t xml:space="preserve"> </w:t>
      </w:r>
      <w:proofErr w:type="spellStart"/>
      <w:r>
        <w:t>yapı</w:t>
      </w:r>
      <w:proofErr w:type="spellEnd"/>
      <w:r>
        <w:t xml:space="preserve"> kurulmuştur:</w:t>
      </w:r>
    </w:p>
    <w:p w14:paraId="1A426240" w14:textId="77777777" w:rsidR="00245E34" w:rsidRDefault="00000000">
      <w:pPr>
        <w:pStyle w:val="Compact"/>
        <w:numPr>
          <w:ilvl w:val="1"/>
          <w:numId w:val="6"/>
        </w:numPr>
      </w:pPr>
      <w:r>
        <w:rPr>
          <w:b/>
          <w:bCs/>
        </w:rPr>
        <w:t>Fiziksel Filtre (Heuristic Ön-Eleme):</w:t>
      </w:r>
      <w:r>
        <w:t xml:space="preserve"> Aracın merkez (X) eksenindeki kaymaları araç genişliğine (W) bölünerek normalize edilir. Araç, kendi genişliğinin en az %20’si kadar hem sağa hem sola fiziksel olarak net bir şekilde savrulmadıysa; model bunu doğrudan “Slalom Değil” olarak eler. Bu sayede YOLO titremeleri, düz gidişler ve tek yönlü şerit değiştirmeler yapay zekaya bile ulaşmadan %100 doğrulukla, matematiksel olarak yok edilir.</w:t>
      </w:r>
    </w:p>
    <w:p w14:paraId="7FBFE446" w14:textId="77777777" w:rsidR="00245E34" w:rsidRDefault="00000000">
      <w:pPr>
        <w:pStyle w:val="Compact"/>
        <w:numPr>
          <w:ilvl w:val="1"/>
          <w:numId w:val="6"/>
        </w:numPr>
      </w:pPr>
      <w:r>
        <w:rPr>
          <w:b/>
          <w:bCs/>
        </w:rPr>
        <w:t>Multi-Scale (Çoklu Ölçek) LSTM Ağı:</w:t>
      </w:r>
      <w:r>
        <w:t xml:space="preserve"> Fiziksel testi geçen savrulmalar, PyTorch ile özel olarak eğitilen </w:t>
      </w:r>
      <w:r>
        <w:rPr>
          <w:rStyle w:val="VerbatimChar"/>
        </w:rPr>
        <w:t>SlalomLSTM</w:t>
      </w:r>
      <w:r>
        <w:t xml:space="preserve"> (128 Hidden Size, 2 Layers) ağına gönderilir. Modelin hem yakındaki hızlı (son 45 kare) hem uzaktaki yavaş (son 90 karenin 2’ye bölünmüş hali) slalomları yakalayabilmesi için Çift Pencereli görüş (Multi-Scale Vision) eklenmiştir.</w:t>
      </w:r>
    </w:p>
    <w:p w14:paraId="7FA54604" w14:textId="77777777" w:rsidR="00245E34" w:rsidRDefault="00000000">
      <w:pPr>
        <w:pStyle w:val="Compact"/>
        <w:numPr>
          <w:ilvl w:val="1"/>
          <w:numId w:val="6"/>
        </w:numPr>
      </w:pPr>
      <w:r>
        <w:rPr>
          <w:b/>
          <w:bCs/>
        </w:rPr>
        <w:t>Devasa Sentetik Veri Seti (Data Augmentation):</w:t>
      </w:r>
      <w:r>
        <w:t xml:space="preserve"> LSTM ağının ekstrem koşullara dayanıklılığını maksimize etmek için veri sayısı çok yüksek seviyelere çıkarılmıştır. Sadece gerçek verilerle yetinilmeyip, içerisine yapay olarak devasa “Kutu Sıçramaları (YOLO Snaps)”, “Kamera Çapraz Açısı İllüzyonu” ve “Yüksek Gürültü” eklenmiş, donanım gücü (16 GB VRAM vb.) sonuna kadar kullanılarak toplam </w:t>
      </w:r>
      <w:r>
        <w:rPr>
          <w:b/>
          <w:bCs/>
        </w:rPr>
        <w:t>500.000 satırlık devasa sentetik veri seti</w:t>
      </w:r>
      <w:r>
        <w:t xml:space="preserve"> (</w:t>
      </w:r>
      <w:r>
        <w:rPr>
          <w:rStyle w:val="VerbatimChar"/>
        </w:rPr>
        <w:t>slalom_dataset_massive.csv</w:t>
      </w:r>
      <w:r>
        <w:t>) üretilmiştir. Modele dümdüz giden ama inanılmaz derecede titreyen sahte slalomlar özel olarak öğretilmiş, model bu taktikler sonucunda %99.26 gibi muazzam bir doğruluk oranına ulaştırılarak kusursuzlaştırılmıştır. Ayrıca tespit edilen araç anında “Lock” (kilit) mekanizmasına alınarak sistemin işlem yükü hafifletilmiştir.</w:t>
      </w:r>
    </w:p>
    <w:p w14:paraId="027BF993" w14:textId="77777777" w:rsidR="00245E34" w:rsidRDefault="00000000">
      <w:pPr>
        <w:pStyle w:val="Compact"/>
        <w:numPr>
          <w:ilvl w:val="0"/>
          <w:numId w:val="4"/>
        </w:numPr>
      </w:pPr>
      <w:r>
        <w:rPr>
          <w:b/>
          <w:bCs/>
        </w:rPr>
        <w:t>Plaka Tanıma ve Düzeltme (Özel Karakter Modeli, CLAHE ve Regex):</w:t>
      </w:r>
      <w:r>
        <w:t xml:space="preserve"> Trafik kameralarının açısı gereği plakalar kameraya eğik (perspektif çarpılması ile) yansımakta ve dış ortam ışıklarından (gece farı, güneş) dolayı plaka kontrastı kaybolmaktadır. Tesseract veya EasyOCR gibi standart “Uçtan Uca OCR” kütüphaneleri bu durumlarda ciddi okuma hataları yapmaktadır. Bu problemi kusursuzlaştırmak için kendi özel mimarimiz kurulmuştur:</w:t>
      </w:r>
    </w:p>
    <w:p w14:paraId="69222217" w14:textId="77777777" w:rsidR="00245E34" w:rsidRDefault="00000000">
      <w:pPr>
        <w:pStyle w:val="Compact"/>
        <w:numPr>
          <w:ilvl w:val="1"/>
          <w:numId w:val="7"/>
        </w:numPr>
      </w:pPr>
      <w:r>
        <w:rPr>
          <w:b/>
          <w:bCs/>
        </w:rPr>
        <w:t>CLAHE (Contrast Limited Adaptive Histogram Equalization):</w:t>
      </w:r>
      <w:r>
        <w:t xml:space="preserve"> Plaka kırpıldıktan sonra doğrudan okunmaya çalışılmaz. Öncelikle LAB renk uzayında CLAHE algoritması uygulanarak plakanın soluk renkleri, gölgeleri ve kontrastı homojen şekilde belirginleştirilip okumaya en uygun hale getirilir.</w:t>
      </w:r>
    </w:p>
    <w:p w14:paraId="5D82B435" w14:textId="77777777" w:rsidR="00245E34" w:rsidRDefault="00000000">
      <w:pPr>
        <w:pStyle w:val="Compact"/>
        <w:numPr>
          <w:ilvl w:val="1"/>
          <w:numId w:val="7"/>
        </w:numPr>
      </w:pPr>
      <w:r>
        <w:rPr>
          <w:b/>
          <w:bCs/>
        </w:rPr>
        <w:t>Perspektif Dönüşümü (Warp):</w:t>
      </w:r>
      <w:r>
        <w:t xml:space="preserve"> Canny Edge Detection ile plakanın 4 köşesi bulunarak </w:t>
      </w:r>
      <w:r>
        <w:rPr>
          <w:rStyle w:val="VerbatimChar"/>
        </w:rPr>
        <w:t>cv2.warpPerspective</w:t>
      </w:r>
      <w:r>
        <w:t xml:space="preserve"> sayesinde plaka sanki tam karşıdan bakılıyormuş gibi düz (front-facing) hale getirilir.</w:t>
      </w:r>
    </w:p>
    <w:p w14:paraId="7A483CA7" w14:textId="77777777" w:rsidR="00245E34" w:rsidRDefault="00000000">
      <w:pPr>
        <w:pStyle w:val="Compact"/>
        <w:numPr>
          <w:ilvl w:val="1"/>
          <w:numId w:val="7"/>
        </w:numPr>
      </w:pPr>
      <w:r>
        <w:rPr>
          <w:b/>
          <w:bCs/>
        </w:rPr>
        <w:lastRenderedPageBreak/>
        <w:t>Özel Karakter Modeli:</w:t>
      </w:r>
      <w:r>
        <w:t xml:space="preserve"> Düzeltilmiş ve netleştirilmiş bu plaka görseli sıradan bir OCR’a değil, her bir harfi/rakamı ayrı bir nesne (Bounding Box) olarak tanıyan ve sadece bu iş için özel eğitilmiş </w:t>
      </w:r>
      <w:r>
        <w:rPr>
          <w:b/>
          <w:bCs/>
        </w:rPr>
        <w:t>YOLO Karakter Sınıflandırma</w:t>
      </w:r>
      <w:r>
        <w:t xml:space="preserve"> modeline (</w:t>
      </w:r>
      <w:r>
        <w:rPr>
          <w:rStyle w:val="VerbatimChar"/>
        </w:rPr>
        <w:t>karakter_modeli.pt</w:t>
      </w:r>
      <w:r>
        <w:t>) verilir.</w:t>
      </w:r>
    </w:p>
    <w:p w14:paraId="404BC5FC" w14:textId="77777777" w:rsidR="00245E34" w:rsidRDefault="00000000">
      <w:pPr>
        <w:pStyle w:val="Compact"/>
        <w:numPr>
          <w:ilvl w:val="1"/>
          <w:numId w:val="7"/>
        </w:numPr>
      </w:pPr>
      <w:r>
        <w:rPr>
          <w:b/>
          <w:bCs/>
        </w:rPr>
        <w:t>Regex ve Akıllı Puanlama Sistemi:</w:t>
      </w:r>
      <w:r>
        <w:t xml:space="preserve"> Çok düşük çözünürlükten kaynaklanan ‘O/0’ veya ‘I/1’ gibi son karakter karışıklıkları deterministik bir çözüm olan </w:t>
      </w:r>
      <w:r>
        <w:rPr>
          <w:rStyle w:val="VerbatimChar"/>
        </w:rPr>
        <w:t>correct_plate</w:t>
      </w:r>
      <w:r>
        <w:t xml:space="preserve"> filtresine girer. Burada Türkiye plaka standartlarına tam uyumlu RegEx motoruyla entegre bir </w:t>
      </w:r>
      <w:r>
        <w:rPr>
          <w:b/>
          <w:bCs/>
        </w:rPr>
        <w:t>“Puanlama (Scoring)”</w:t>
      </w:r>
      <w:r>
        <w:t xml:space="preserve"> sistemi devreye girer. Okunan plakanın il kodu geçerliliği (01-81), ortadaki harf grubu ve sondaki rakam uzunluğu kontrol edilerek plakaya matematiksel bir geçerlilik puanı atanır. Havuzda biriken plakalar arasından en yüksek geçerlilik puanına sahip olan (standarda en çok uyan) plaka kesin çıktı olarak seçilerek yapay zekanın “benzer karakter” yanılgıları tamamen yok edilir.</w:t>
      </w:r>
    </w:p>
    <w:p w14:paraId="35F71D01" w14:textId="77777777" w:rsidR="00245E34" w:rsidRDefault="00000000">
      <w:pPr>
        <w:pStyle w:val="Compact"/>
        <w:numPr>
          <w:ilvl w:val="0"/>
          <w:numId w:val="4"/>
        </w:numPr>
      </w:pPr>
      <w:r>
        <w:rPr>
          <w:b/>
          <w:bCs/>
        </w:rPr>
        <w:t>Yolcu Ayrımı:</w:t>
      </w:r>
      <w:r>
        <w:t xml:space="preserve"> Araç Bounding Box yüksekliğine (Y ekseni) oranla, kabin içi tespit edilen kişilerin alt(Y2) koordinatı karşılaştırılır. Y-oranı %55’in altındaysa ve alan (area) olarak şoföre göre %60’dan küçükse (</w:t>
      </w:r>
      <w:r>
        <w:rPr>
          <w:rStyle w:val="VerbatimChar"/>
        </w:rPr>
        <w:t>ust_oran &lt; 0.55</w:t>
      </w:r>
      <w:r>
        <w:t xml:space="preserve"> ve </w:t>
      </w:r>
      <w:r>
        <w:rPr>
          <w:rStyle w:val="VerbatimChar"/>
        </w:rPr>
        <w:t>kucuk</w:t>
      </w:r>
      <w:r>
        <w:t>) “Arka Koltuk” kabul edilir; konuma göre sol/sağ (1 veya 2) ayrımı yapılır.</w:t>
      </w:r>
    </w:p>
    <w:p w14:paraId="64207BA3" w14:textId="77777777" w:rsidR="00245E34" w:rsidRDefault="00000000">
      <w:pPr>
        <w:pStyle w:val="Balk3"/>
      </w:pPr>
      <w:bookmarkStart w:id="9" w:name="çözümün-sinanmasi"/>
      <w:bookmarkEnd w:id="5"/>
      <w:bookmarkEnd w:id="8"/>
      <w:r>
        <w:t>4. ÇÖZÜMÜN SINANMASI</w:t>
      </w:r>
    </w:p>
    <w:p w14:paraId="4D3418F8" w14:textId="77777777" w:rsidR="00245E34" w:rsidRDefault="00000000">
      <w:pPr>
        <w:pStyle w:val="FirstParagraph"/>
      </w:pPr>
      <w:r>
        <w:t>Çözümümüzün güvenirliği eğitim aşamasında validation (doğrulama) setlerindeki doğruluk metrikleriyle, gerçek dünyada ise geliştirdiğimiz akıllı bellek yapılarıyla sınanmıştır.</w:t>
      </w:r>
    </w:p>
    <w:p w14:paraId="62AECC7D" w14:textId="77777777" w:rsidR="00245E34" w:rsidRDefault="00000000">
      <w:pPr>
        <w:pStyle w:val="Compact"/>
        <w:numPr>
          <w:ilvl w:val="0"/>
          <w:numId w:val="8"/>
        </w:numPr>
      </w:pPr>
      <w:r>
        <w:rPr>
          <w:b/>
          <w:bCs/>
        </w:rPr>
        <w:t>Metrikler (Doğruluk ve Precision):</w:t>
      </w:r>
      <w:r>
        <w:t xml:space="preserve"> Ana dedektör (YOLOv8s) ve alt sınıfların mAP (mean Average Precision) oranları test verilerinde yüksek (%85-%93) bir stabilite göstermiştir. Olası yansımaların (false-positive) precision’ı düşürmemesi için uygulanan ardışıklık kuralları modelimizin isabet (Precision) oranını maksimize etmiştir. Zaman serisi (Slalom) analizinde kullandığımız PyTorch LSTM ağımız ise 500.000 verilik zorlu eğitim sonucunda </w:t>
      </w:r>
      <w:r>
        <w:rPr>
          <w:b/>
          <w:bCs/>
        </w:rPr>
        <w:t>%99.26 Doğruluk (Accuracy)</w:t>
      </w:r>
      <w:r>
        <w:t xml:space="preserve"> oranına ulaşarak yapay zekanın sınırlarını zorlamıştır.</w:t>
      </w:r>
    </w:p>
    <w:p w14:paraId="66E7D4EA" w14:textId="77777777" w:rsidR="00245E34" w:rsidRDefault="00000000">
      <w:pPr>
        <w:pStyle w:val="Compact"/>
        <w:numPr>
          <w:ilvl w:val="0"/>
          <w:numId w:val="8"/>
        </w:numPr>
      </w:pPr>
      <w:r>
        <w:rPr>
          <w:b/>
          <w:bCs/>
        </w:rPr>
        <w:t>Oylama Mekanizmaları (Neden Voting Kullanıldı?):</w:t>
      </w:r>
      <w:r>
        <w:t xml:space="preserve"> Yolda ilerleyen bir aracın üzerine anlık bir ağaç gölgesi düşebilir veya plakasının önünden saniyelik bir engel geçebilir. Tek bir karenin sonucuna güvenmek, bu tür anlık parazitlerde (oklüzyon veya gürültü) hatalı sonuç üretilmesine yol açar. Bu soruna çözüm olarak havuz mimarisi geliştirilmiştir. Araç kameradan çıkana kadar elde edilen plaka tahminleri </w:t>
      </w:r>
      <w:r>
        <w:rPr>
          <w:rStyle w:val="VerbatimChar"/>
        </w:rPr>
        <w:t>plate_memory['votes']</w:t>
      </w:r>
      <w:r>
        <w:t xml:space="preserve"> ve renk verileri </w:t>
      </w:r>
      <w:r>
        <w:rPr>
          <w:rStyle w:val="VerbatimChar"/>
        </w:rPr>
        <w:t>color_memory</w:t>
      </w:r>
      <w:r>
        <w:t xml:space="preserve"> havuzlarında biriktirilir. Aracın tüm zaman çizelgesindeki confidans skorlarıyla ağırlıklandırılmış en popüler sonucu (</w:t>
      </w:r>
      <w:r>
        <w:rPr>
          <w:rStyle w:val="VerbatimChar"/>
        </w:rPr>
        <w:t>Counter.most_common</w:t>
      </w:r>
      <w:r>
        <w:t xml:space="preserve"> - mod alma yöntemi), anlık hataları (outliers) matematiksel olarak eler ve kesin çıktı olarak JSON dosyasına yazılır.</w:t>
      </w:r>
    </w:p>
    <w:p w14:paraId="66DFF85C" w14:textId="77777777" w:rsidR="00245E34" w:rsidRDefault="00000000">
      <w:pPr>
        <w:pStyle w:val="Compact"/>
        <w:numPr>
          <w:ilvl w:val="0"/>
          <w:numId w:val="8"/>
        </w:numPr>
      </w:pPr>
      <w:r>
        <w:rPr>
          <w:b/>
          <w:bCs/>
        </w:rPr>
        <w:t>3 Saniye Kilidi (Cooldown):</w:t>
      </w:r>
      <w:r>
        <w:t xml:space="preserve"> Sistemin spam yapıp ceza puanı almasını engellemek için, aynı ihlalin peş peşe yazılmasını engelleyen 3 saniyelik bir cooldown (bekleme) mekanizması eklenmiştir. Çakışma Önleme mantığı ile de “sigara içme” tespit edilen bir karede, yüz şekli değiştiği için anlık “etrafa bakınma” ihlali yansıması engellenmiştir.</w:t>
      </w:r>
    </w:p>
    <w:p w14:paraId="3947DC15" w14:textId="32C461AA" w:rsidR="00245E34" w:rsidRDefault="00000000">
      <w:pPr>
        <w:pStyle w:val="Compact"/>
        <w:numPr>
          <w:ilvl w:val="0"/>
          <w:numId w:val="8"/>
        </w:numPr>
      </w:pPr>
      <w:r>
        <w:rPr>
          <w:b/>
          <w:bCs/>
        </w:rPr>
        <w:lastRenderedPageBreak/>
        <w:t>FPS (Saniyedeki Kare Hızı) Optimizasyonu ve Dinamik Kaynak Yönetimi:</w:t>
      </w:r>
      <w:r>
        <w:t xml:space="preserve"> CPU/GPU dar boğazını önlemek için sadece kare atlama (frame-skip) ile yetinilmemiştir. Aracın rengi, kasa tipi veya plakası gibi değişmeyecek özniteliklerini saptayan modeller, ilgili araç için gerekli güven skoruna ulaşılıp sonuç kesinleştiğinde “İşi bitince kapanma (Early Exit / Model Deactivation)” mantığıyla o araç için tamamen devreden çıkarılır. Modellerin gereksiz yere her karede aynı aracı sorgulamasının önüne geçen bu akıllı mimari ve atlama frekansları (ör: plaka için 2 kare, renk için 3 kare, kasa için 15 kare, yolcu için </w:t>
      </w:r>
      <w:r>
        <w:rPr>
          <w:rStyle w:val="VerbatimChar"/>
        </w:rPr>
        <w:t>fps/2</w:t>
      </w:r>
      <w:r>
        <w:t xml:space="preserve">) sayesinde sistem 30+ FPS ile </w:t>
      </w:r>
      <w:proofErr w:type="spellStart"/>
      <w:r>
        <w:t>gerçek</w:t>
      </w:r>
      <w:proofErr w:type="spellEnd"/>
      <w:r>
        <w:t xml:space="preserve"> </w:t>
      </w:r>
      <w:proofErr w:type="spellStart"/>
      <w:r>
        <w:t>zamanlı</w:t>
      </w:r>
      <w:proofErr w:type="spellEnd"/>
      <w:r>
        <w:t xml:space="preserve"> </w:t>
      </w:r>
      <w:proofErr w:type="spellStart"/>
      <w:r>
        <w:t>performans</w:t>
      </w:r>
      <w:proofErr w:type="spellEnd"/>
      <w:r>
        <w:t xml:space="preserve"> </w:t>
      </w:r>
      <w:proofErr w:type="spellStart"/>
      <w:r>
        <w:t>sağlayabilmektedir</w:t>
      </w:r>
      <w:proofErr w:type="spellEnd"/>
      <w:r>
        <w:t>.</w:t>
      </w:r>
    </w:p>
    <w:p w14:paraId="14D2D25F" w14:textId="77777777" w:rsidR="00245E34" w:rsidRDefault="00000000">
      <w:pPr>
        <w:pStyle w:val="Balk3"/>
      </w:pPr>
      <w:bookmarkStart w:id="10" w:name="kaynakça"/>
      <w:bookmarkEnd w:id="9"/>
      <w:r>
        <w:t>5. KAYNAKÇA</w:t>
      </w:r>
    </w:p>
    <w:p w14:paraId="76DD3796" w14:textId="77777777" w:rsidR="00245E34" w:rsidRDefault="00000000">
      <w:pPr>
        <w:pStyle w:val="Compact"/>
        <w:numPr>
          <w:ilvl w:val="0"/>
          <w:numId w:val="9"/>
        </w:numPr>
      </w:pPr>
      <w:r>
        <w:rPr>
          <w:b/>
          <w:bCs/>
        </w:rPr>
        <w:t>Ultralytics YOLOv8 Documentation:</w:t>
      </w:r>
      <w:r>
        <w:t xml:space="preserve"> Ultralytics., YOLOv8 GitHub Repository, 2023, Erişim Tarihi: Haziran 2024, https://github.com/ultralytics/ultralytics</w:t>
      </w:r>
    </w:p>
    <w:p w14:paraId="1FAA74B9" w14:textId="77777777" w:rsidR="00245E34" w:rsidRDefault="00000000">
      <w:pPr>
        <w:pStyle w:val="Compact"/>
        <w:numPr>
          <w:ilvl w:val="0"/>
          <w:numId w:val="9"/>
        </w:numPr>
      </w:pPr>
      <w:r>
        <w:rPr>
          <w:b/>
          <w:bCs/>
        </w:rPr>
        <w:t>MediaPipe Face Landmarker:</w:t>
      </w:r>
      <w:r>
        <w:t xml:space="preserve"> Google., MediaPipe Solutions Documentation, 2023, Erişim Tarihi: Haziran 2024, https://developers.google.com/mediapipe/solutions/vision/face_landmarker</w:t>
      </w:r>
    </w:p>
    <w:p w14:paraId="694CA12A" w14:textId="77777777" w:rsidR="00245E34" w:rsidRDefault="00000000">
      <w:pPr>
        <w:pStyle w:val="Compact"/>
        <w:numPr>
          <w:ilvl w:val="0"/>
          <w:numId w:val="9"/>
        </w:numPr>
      </w:pPr>
      <w:r>
        <w:rPr>
          <w:b/>
          <w:bCs/>
        </w:rPr>
        <w:t>PyTorch &amp; Torchvision:</w:t>
      </w:r>
      <w:r>
        <w:t xml:space="preserve"> Paszke, A., Gross, S., Massa, F., Lerer, A. et al., (2019) “PyTorch: An Imperative Style, High-Performance Deep Learning Library”, Advances in Neural Information Processing Systems 32.</w:t>
      </w:r>
    </w:p>
    <w:p w14:paraId="3BCFBECC" w14:textId="77777777" w:rsidR="00245E34" w:rsidRDefault="00000000">
      <w:pPr>
        <w:pStyle w:val="Compact"/>
        <w:numPr>
          <w:ilvl w:val="0"/>
          <w:numId w:val="9"/>
        </w:numPr>
      </w:pPr>
      <w:r>
        <w:rPr>
          <w:b/>
          <w:bCs/>
        </w:rPr>
        <w:t>Pandas &amp; NumPy:</w:t>
      </w:r>
      <w:r>
        <w:t xml:space="preserve"> McKinney, W., (2010) “Data Structures for Statistical Computing in Python”, Proceedings of the 9th Python in Science Conference.</w:t>
      </w:r>
    </w:p>
    <w:p w14:paraId="2BD75939" w14:textId="77777777" w:rsidR="00245E34" w:rsidRDefault="00000000">
      <w:pPr>
        <w:pStyle w:val="Compact"/>
        <w:numPr>
          <w:ilvl w:val="0"/>
          <w:numId w:val="9"/>
        </w:numPr>
      </w:pPr>
      <w:r>
        <w:rPr>
          <w:b/>
          <w:bCs/>
        </w:rPr>
        <w:t>OpenCV:</w:t>
      </w:r>
      <w:r>
        <w:t xml:space="preserve"> Bradski, G., (2000) “The OpenCV Library”, Dr. Dobb’s Journal of Software Tools.</w:t>
      </w:r>
    </w:p>
    <w:p w14:paraId="7F86B3A0" w14:textId="7C2161D5" w:rsidR="00245E34" w:rsidRDefault="00000000">
      <w:pPr>
        <w:pStyle w:val="Compact"/>
        <w:numPr>
          <w:ilvl w:val="0"/>
          <w:numId w:val="9"/>
        </w:numPr>
      </w:pPr>
      <w:r>
        <w:rPr>
          <w:b/>
          <w:bCs/>
        </w:rPr>
        <w:t>StateFarm Distracted Driver Dataset:</w:t>
      </w:r>
      <w:r>
        <w:t xml:space="preserve"> Kaggle., “State Farm Distracted Driver Detection”, Erişim Tarihi: Haziran 2024, </w:t>
      </w:r>
      <w:hyperlink r:id="rId6" w:history="1">
        <w:r w:rsidR="00E166F1" w:rsidRPr="000C3DB0">
          <w:rPr>
            <w:rStyle w:val="Kpr"/>
          </w:rPr>
          <w:t>https://www.kaggle.com/c/state-farm-distracted-driver-detection</w:t>
        </w:r>
      </w:hyperlink>
    </w:p>
    <w:p w14:paraId="5CA56C7B" w14:textId="62A8D960" w:rsidR="00E166F1" w:rsidRDefault="00E166F1">
      <w:pPr>
        <w:pStyle w:val="Compact"/>
        <w:numPr>
          <w:ilvl w:val="0"/>
          <w:numId w:val="9"/>
        </w:numPr>
      </w:pPr>
      <w:r>
        <w:rPr>
          <w:b/>
          <w:bCs/>
        </w:rPr>
        <w:t>…</w:t>
      </w:r>
    </w:p>
    <w:p w14:paraId="04D08A40" w14:textId="77777777" w:rsidR="00E166F1" w:rsidRDefault="00E166F1" w:rsidP="00E166F1">
      <w:pPr>
        <w:pStyle w:val="Compact"/>
        <w:ind w:left="720"/>
      </w:pPr>
    </w:p>
    <w:p w14:paraId="42953769" w14:textId="77777777" w:rsidR="00E166F1" w:rsidRDefault="00E166F1" w:rsidP="00E166F1">
      <w:pPr>
        <w:pStyle w:val="Compact"/>
        <w:ind w:left="720"/>
      </w:pPr>
    </w:p>
    <w:p w14:paraId="365BD48C" w14:textId="370D02EF" w:rsidR="00E166F1" w:rsidRDefault="00E166F1" w:rsidP="00E166F1">
      <w:pPr>
        <w:pStyle w:val="Compact"/>
        <w:ind w:left="720"/>
      </w:pPr>
      <w:r>
        <w:rPr>
          <w:noProof/>
        </w:rPr>
        <w:lastRenderedPageBreak/>
        <w:drawing>
          <wp:inline distT="0" distB="0" distL="0" distR="0" wp14:anchorId="33FFE612" wp14:editId="5C3B1CA5">
            <wp:extent cx="4665245" cy="2686050"/>
            <wp:effectExtent l="0" t="0" r="0" b="0"/>
            <wp:docPr id="2078952449"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69830" cy="2688690"/>
                    </a:xfrm>
                    <a:prstGeom prst="rect">
                      <a:avLst/>
                    </a:prstGeom>
                    <a:noFill/>
                    <a:ln>
                      <a:noFill/>
                    </a:ln>
                  </pic:spPr>
                </pic:pic>
              </a:graphicData>
            </a:graphic>
          </wp:inline>
        </w:drawing>
      </w:r>
      <w:r>
        <w:rPr>
          <w:noProof/>
        </w:rPr>
        <w:drawing>
          <wp:inline distT="0" distB="0" distL="0" distR="0" wp14:anchorId="31CC691B" wp14:editId="128A3C61">
            <wp:extent cx="4838700" cy="2821287"/>
            <wp:effectExtent l="0" t="0" r="0" b="0"/>
            <wp:docPr id="257806691"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44958" cy="2824936"/>
                    </a:xfrm>
                    <a:prstGeom prst="rect">
                      <a:avLst/>
                    </a:prstGeom>
                    <a:noFill/>
                    <a:ln>
                      <a:noFill/>
                    </a:ln>
                  </pic:spPr>
                </pic:pic>
              </a:graphicData>
            </a:graphic>
          </wp:inline>
        </w:drawing>
      </w:r>
      <w:r>
        <w:rPr>
          <w:noProof/>
        </w:rPr>
        <w:drawing>
          <wp:inline distT="0" distB="0" distL="0" distR="0" wp14:anchorId="243F32C7" wp14:editId="27C01751">
            <wp:extent cx="3638550" cy="1047750"/>
            <wp:effectExtent l="0" t="0" r="0" b="0"/>
            <wp:docPr id="161841875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38550" cy="1047750"/>
                    </a:xfrm>
                    <a:prstGeom prst="rect">
                      <a:avLst/>
                    </a:prstGeom>
                    <a:noFill/>
                    <a:ln>
                      <a:noFill/>
                    </a:ln>
                  </pic:spPr>
                </pic:pic>
              </a:graphicData>
            </a:graphic>
          </wp:inline>
        </w:drawing>
      </w:r>
      <w:r>
        <w:rPr>
          <w:noProof/>
        </w:rPr>
        <w:drawing>
          <wp:inline distT="0" distB="0" distL="0" distR="0" wp14:anchorId="3E538715" wp14:editId="232EBB4D">
            <wp:extent cx="2295525" cy="714375"/>
            <wp:effectExtent l="0" t="0" r="0" b="0"/>
            <wp:docPr id="1010631710"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95525" cy="714375"/>
                    </a:xfrm>
                    <a:prstGeom prst="rect">
                      <a:avLst/>
                    </a:prstGeom>
                    <a:noFill/>
                    <a:ln>
                      <a:noFill/>
                    </a:ln>
                  </pic:spPr>
                </pic:pic>
              </a:graphicData>
            </a:graphic>
          </wp:inline>
        </w:drawing>
      </w:r>
      <w:r>
        <w:rPr>
          <w:noProof/>
        </w:rPr>
        <w:drawing>
          <wp:inline distT="0" distB="0" distL="0" distR="0" wp14:anchorId="5E924630" wp14:editId="20E8802F">
            <wp:extent cx="2886075" cy="971231"/>
            <wp:effectExtent l="0" t="0" r="0" b="0"/>
            <wp:docPr id="129601205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01268" cy="976344"/>
                    </a:xfrm>
                    <a:prstGeom prst="rect">
                      <a:avLst/>
                    </a:prstGeom>
                    <a:noFill/>
                    <a:ln>
                      <a:noFill/>
                    </a:ln>
                  </pic:spPr>
                </pic:pic>
              </a:graphicData>
            </a:graphic>
          </wp:inline>
        </w:drawing>
      </w:r>
      <w:r>
        <w:rPr>
          <w:noProof/>
        </w:rPr>
        <w:lastRenderedPageBreak/>
        <w:drawing>
          <wp:inline distT="0" distB="0" distL="0" distR="0" wp14:anchorId="7AA96FA9" wp14:editId="1E6196F2">
            <wp:extent cx="2968798" cy="2257425"/>
            <wp:effectExtent l="0" t="0" r="0" b="0"/>
            <wp:docPr id="1429601037"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88885" cy="2272699"/>
                    </a:xfrm>
                    <a:prstGeom prst="rect">
                      <a:avLst/>
                    </a:prstGeom>
                    <a:noFill/>
                    <a:ln>
                      <a:noFill/>
                    </a:ln>
                  </pic:spPr>
                </pic:pic>
              </a:graphicData>
            </a:graphic>
          </wp:inline>
        </w:drawing>
      </w:r>
      <w:r>
        <w:rPr>
          <w:noProof/>
        </w:rPr>
        <w:drawing>
          <wp:inline distT="0" distB="0" distL="0" distR="0" wp14:anchorId="47A08D57" wp14:editId="7351A631">
            <wp:extent cx="2543175" cy="2968332"/>
            <wp:effectExtent l="0" t="0" r="0" b="0"/>
            <wp:docPr id="250233050"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50376" cy="2976737"/>
                    </a:xfrm>
                    <a:prstGeom prst="rect">
                      <a:avLst/>
                    </a:prstGeom>
                    <a:noFill/>
                    <a:ln>
                      <a:noFill/>
                    </a:ln>
                  </pic:spPr>
                </pic:pic>
              </a:graphicData>
            </a:graphic>
          </wp:inline>
        </w:drawing>
      </w:r>
      <w:r>
        <w:rPr>
          <w:noProof/>
        </w:rPr>
        <w:drawing>
          <wp:inline distT="0" distB="0" distL="0" distR="0" wp14:anchorId="21F5A08A" wp14:editId="582A8C35">
            <wp:extent cx="4040804" cy="2343150"/>
            <wp:effectExtent l="0" t="0" r="0" b="0"/>
            <wp:docPr id="33398687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44974" cy="2345568"/>
                    </a:xfrm>
                    <a:prstGeom prst="rect">
                      <a:avLst/>
                    </a:prstGeom>
                    <a:noFill/>
                    <a:ln>
                      <a:noFill/>
                    </a:ln>
                  </pic:spPr>
                </pic:pic>
              </a:graphicData>
            </a:graphic>
          </wp:inline>
        </w:drawing>
      </w:r>
      <w:r>
        <w:rPr>
          <w:noProof/>
        </w:rPr>
        <w:drawing>
          <wp:inline distT="0" distB="0" distL="0" distR="0" wp14:anchorId="5F3EEE33" wp14:editId="6B9542A4">
            <wp:extent cx="2314575" cy="2632551"/>
            <wp:effectExtent l="0" t="0" r="0" b="0"/>
            <wp:docPr id="1056795823"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19245" cy="2637863"/>
                    </a:xfrm>
                    <a:prstGeom prst="rect">
                      <a:avLst/>
                    </a:prstGeom>
                    <a:noFill/>
                    <a:ln>
                      <a:noFill/>
                    </a:ln>
                  </pic:spPr>
                </pic:pic>
              </a:graphicData>
            </a:graphic>
          </wp:inline>
        </w:drawing>
      </w:r>
      <w:r>
        <w:rPr>
          <w:noProof/>
        </w:rPr>
        <w:drawing>
          <wp:inline distT="0" distB="0" distL="0" distR="0" wp14:anchorId="67676D3E" wp14:editId="527EF54C">
            <wp:extent cx="3190875" cy="2145940"/>
            <wp:effectExtent l="0" t="0" r="0" b="0"/>
            <wp:docPr id="510193012"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12673" cy="2160600"/>
                    </a:xfrm>
                    <a:prstGeom prst="rect">
                      <a:avLst/>
                    </a:prstGeom>
                    <a:noFill/>
                    <a:ln>
                      <a:noFill/>
                    </a:ln>
                  </pic:spPr>
                </pic:pic>
              </a:graphicData>
            </a:graphic>
          </wp:inline>
        </w:drawing>
      </w:r>
      <w:r>
        <w:rPr>
          <w:noProof/>
        </w:rPr>
        <w:lastRenderedPageBreak/>
        <w:drawing>
          <wp:inline distT="0" distB="0" distL="0" distR="0" wp14:anchorId="37C90A5B" wp14:editId="4CC59200">
            <wp:extent cx="2695575" cy="3125491"/>
            <wp:effectExtent l="0" t="0" r="0" b="0"/>
            <wp:docPr id="205577848"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01748" cy="3132649"/>
                    </a:xfrm>
                    <a:prstGeom prst="rect">
                      <a:avLst/>
                    </a:prstGeom>
                    <a:noFill/>
                    <a:ln>
                      <a:noFill/>
                    </a:ln>
                  </pic:spPr>
                </pic:pic>
              </a:graphicData>
            </a:graphic>
          </wp:inline>
        </w:drawing>
      </w:r>
      <w:r>
        <w:rPr>
          <w:noProof/>
        </w:rPr>
        <w:drawing>
          <wp:inline distT="0" distB="0" distL="0" distR="0" wp14:anchorId="7356F672" wp14:editId="14AE72DA">
            <wp:extent cx="2381250" cy="2631908"/>
            <wp:effectExtent l="0" t="0" r="0" b="0"/>
            <wp:docPr id="2045689461"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84209" cy="2635179"/>
                    </a:xfrm>
                    <a:prstGeom prst="rect">
                      <a:avLst/>
                    </a:prstGeom>
                    <a:noFill/>
                    <a:ln>
                      <a:noFill/>
                    </a:ln>
                  </pic:spPr>
                </pic:pic>
              </a:graphicData>
            </a:graphic>
          </wp:inline>
        </w:drawing>
      </w:r>
      <w:r>
        <w:rPr>
          <w:noProof/>
        </w:rPr>
        <w:drawing>
          <wp:inline distT="0" distB="0" distL="0" distR="0" wp14:anchorId="16DE3C83" wp14:editId="2DD48380">
            <wp:extent cx="2752725" cy="2383349"/>
            <wp:effectExtent l="0" t="0" r="0" b="0"/>
            <wp:docPr id="2061785742"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88812" cy="2414594"/>
                    </a:xfrm>
                    <a:prstGeom prst="rect">
                      <a:avLst/>
                    </a:prstGeom>
                    <a:noFill/>
                    <a:ln>
                      <a:noFill/>
                    </a:ln>
                  </pic:spPr>
                </pic:pic>
              </a:graphicData>
            </a:graphic>
          </wp:inline>
        </w:drawing>
      </w:r>
      <w:bookmarkEnd w:id="0"/>
      <w:bookmarkEnd w:id="1"/>
      <w:bookmarkEnd w:id="10"/>
    </w:p>
    <w:sectPr w:rsidR="00E166F1">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EDAE8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562EAA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B7CE7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2637584">
    <w:abstractNumId w:val="0"/>
  </w:num>
  <w:num w:numId="2" w16cid:durableId="9281999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77039292">
    <w:abstractNumId w:val="1"/>
  </w:num>
  <w:num w:numId="4" w16cid:durableId="1397624077">
    <w:abstractNumId w:val="1"/>
  </w:num>
  <w:num w:numId="5" w16cid:durableId="553154772">
    <w:abstractNumId w:val="1"/>
  </w:num>
  <w:num w:numId="6" w16cid:durableId="15718157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789362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91582990">
    <w:abstractNumId w:val="1"/>
  </w:num>
  <w:num w:numId="9" w16cid:durableId="15096328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45E34"/>
    <w:rsid w:val="00245E34"/>
    <w:rsid w:val="004A7C89"/>
    <w:rsid w:val="00E166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EC25D"/>
  <w15:docId w15:val="{15ECF290-2F0A-4161-897E-51C5CD5AA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GvdeMetni"/>
    <w:link w:val="Balk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GvdeMetni"/>
    <w:link w:val="Balk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GvdeMetni"/>
    <w:link w:val="Balk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GvdeMetni"/>
    <w:link w:val="Balk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GvdeMetni"/>
    <w:link w:val="Balk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GvdeMetni"/>
    <w:link w:val="Balk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GvdeMetni"/>
    <w:link w:val="Balk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GvdeMetni"/>
    <w:link w:val="Balk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GvdeMetni"/>
    <w:link w:val="Balk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link w:val="KonuB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KonuBalChar">
    <w:name w:val="Konu Başlığı Char"/>
    <w:basedOn w:val="VarsaylanParagrafYazTipi"/>
    <w:link w:val="KonuBal"/>
    <w:uiPriority w:val="10"/>
    <w:rsid w:val="00A10FD9"/>
    <w:rPr>
      <w:rFonts w:asciiTheme="majorHAnsi" w:eastAsiaTheme="majorEastAsia" w:hAnsiTheme="majorHAnsi" w:cstheme="majorBidi"/>
      <w:sz w:val="56"/>
      <w:szCs w:val="56"/>
    </w:rPr>
  </w:style>
  <w:style w:type="paragraph" w:styleId="Altyaz">
    <w:name w:val="Subtitle"/>
    <w:basedOn w:val="KonuBal"/>
    <w:next w:val="GvdeMetni"/>
    <w:link w:val="AltyazChar"/>
    <w:uiPriority w:val="11"/>
    <w:qFormat/>
    <w:rsid w:val="00A10FD9"/>
    <w:pPr>
      <w:numPr>
        <w:ilvl w:val="1"/>
      </w:numPr>
    </w:pPr>
    <w:rPr>
      <w:spacing w:val="15"/>
      <w:sz w:val="28"/>
      <w:szCs w:val="28"/>
    </w:rPr>
  </w:style>
  <w:style w:type="character" w:customStyle="1" w:styleId="AltyazChar">
    <w:name w:val="Altyazı Char"/>
    <w:basedOn w:val="VarsaylanParagrafYazTipi"/>
    <w:link w:val="Altyaz"/>
    <w:uiPriority w:val="11"/>
    <w:rsid w:val="00A10FD9"/>
    <w:rPr>
      <w:rFonts w:eastAsiaTheme="majorEastAsia" w:cstheme="majorBidi"/>
      <w:color w:val="595959" w:themeColor="text1" w:themeTint="A6"/>
      <w:spacing w:val="15"/>
      <w:sz w:val="28"/>
      <w:szCs w:val="28"/>
    </w:rPr>
  </w:style>
  <w:style w:type="paragraph" w:customStyle="1" w:styleId="Author">
    <w:name w:val="Author"/>
    <w:basedOn w:val="KonuBal"/>
    <w:next w:val="GvdeMetni"/>
    <w:qFormat/>
    <w:pPr>
      <w:keepNext/>
      <w:keepLines/>
    </w:pPr>
    <w:rPr>
      <w:sz w:val="24"/>
      <w:szCs w:val="24"/>
    </w:rPr>
  </w:style>
  <w:style w:type="paragraph" w:styleId="Tarih">
    <w:name w:val="Date"/>
    <w:basedOn w:val="KonuBal"/>
    <w:next w:val="GvdeMetni"/>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GvdeMetni"/>
    <w:qFormat/>
    <w:pPr>
      <w:keepNext/>
      <w:keepLines/>
      <w:spacing w:before="100" w:after="300"/>
    </w:pPr>
    <w:rPr>
      <w:sz w:val="20"/>
      <w:szCs w:val="20"/>
    </w:rPr>
  </w:style>
  <w:style w:type="paragraph" w:styleId="Kaynaka">
    <w:name w:val="Bibliography"/>
    <w:basedOn w:val="Normal"/>
    <w:qFormat/>
  </w:style>
  <w:style w:type="character" w:customStyle="1" w:styleId="Balk1Char">
    <w:name w:val="Başlık 1 Char"/>
    <w:basedOn w:val="VarsaylanParagrafYazTipi"/>
    <w:link w:val="Balk1"/>
    <w:uiPriority w:val="9"/>
    <w:rsid w:val="00A10FD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10FD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10FD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10FD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10FD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10FD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10FD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10FD9"/>
    <w:rPr>
      <w:rFonts w:eastAsiaTheme="majorEastAsia" w:cstheme="majorBidi"/>
      <w:color w:val="272727" w:themeColor="text1" w:themeTint="D8"/>
    </w:rPr>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paragraph" w:customStyle="1" w:styleId="FootnoteBlockText">
    <w:name w:val="Footnote Block Text"/>
    <w:basedOn w:val="DipnotMetni"/>
    <w:next w:val="DipnotMetni"/>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rPr>
      <w:color w:val="156082" w:themeColor="accent1"/>
    </w:rPr>
  </w:style>
  <w:style w:type="paragraph" w:styleId="TBal">
    <w:name w:val="TOC Heading"/>
    <w:basedOn w:val="Balk1"/>
    <w:next w:val="GvdeMetni"/>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zmlenmeyenBahsetme">
    <w:name w:val="Unresolved Mention"/>
    <w:basedOn w:val="VarsaylanParagrafYazTipi"/>
    <w:uiPriority w:val="99"/>
    <w:semiHidden/>
    <w:unhideWhenUsed/>
    <w:rsid w:val="00E166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kaggle.com/c/state-farm-distracted-driver-detection"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11</Pages>
  <Words>3138</Words>
  <Characters>17893</Characters>
  <Application>Microsoft Office Word</Application>
  <DocSecurity>0</DocSecurity>
  <Lines>149</Lines>
  <Paragraphs>41</Paragraphs>
  <ScaleCrop>false</ScaleCrop>
  <Company/>
  <LinksUpToDate>false</LinksUpToDate>
  <CharactersWithSpaces>20990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ATAMERT CAN</cp:lastModifiedBy>
  <cp:revision>2</cp:revision>
  <dcterms:created xsi:type="dcterms:W3CDTF">2026-06-27T10:30:00Z</dcterms:created>
  <dcterms:modified xsi:type="dcterms:W3CDTF">2026-06-27T10:39:00Z</dcterms:modified>
</cp:coreProperties>
</file>