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rebuchet MS" w:hAnsi="Trebuchet MS" w:cs="Trebuchet MS"/>
        </w:rPr>
        <w:id w:val="-1085447245"/>
        <w:docPartObj>
          <w:docPartGallery w:val="autotext"/>
        </w:docPartObj>
      </w:sdtPr>
      <w:sdtEndPr>
        <w:rPr>
          <w:rFonts w:hint="default" w:ascii="Trebuchet MS" w:hAnsi="Trebuchet MS" w:cs="Trebuchet MS"/>
          <w:b/>
          <w:sz w:val="56"/>
          <w:szCs w:val="56"/>
          <w:u w:val="single"/>
        </w:rPr>
      </w:sdtEndPr>
      <w:sdtContent>
        <w:p>
          <w:pPr>
            <w:spacing w:after="0"/>
            <w:rPr>
              <w:rFonts w:hint="default" w:ascii="Trebuchet MS" w:hAnsi="Trebuchet MS" w:eastAsia="Calibri" w:cs="Trebuchet MS"/>
              <w:color w:val="ED7D31"/>
              <w:sz w:val="48"/>
              <w:szCs w:val="48"/>
              <w:lang w:val="en-GB"/>
            </w:rPr>
          </w:pPr>
          <w:r>
            <w:rPr>
              <w:rFonts w:hint="default" w:ascii="Trebuchet MS" w:hAnsi="Trebuchet MS" w:eastAsia="Calibri" w:cs="Trebuchet MS"/>
              <w:color w:val="ED7D31"/>
              <w:sz w:val="48"/>
              <w:szCs w:val="48"/>
              <w:lang w:val="en-GB"/>
            </w:rPr>
            <w:t>PROJETS PROFESSIONNELS ETUDIANTS</w:t>
          </w:r>
        </w:p>
        <w:p>
          <w:pPr>
            <w:spacing w:after="49"/>
            <w:ind w:left="73"/>
            <w:jc w:val="center"/>
            <w:rPr>
              <w:rFonts w:hint="default" w:ascii="Trebuchet MS" w:hAnsi="Trebuchet MS" w:eastAsia="Calibri" w:cs="Trebuchet MS"/>
              <w:color w:val="ED7D31"/>
              <w:sz w:val="24"/>
              <w:szCs w:val="24"/>
              <w:lang w:val="en-GB"/>
            </w:rPr>
          </w:pPr>
          <w:r>
            <w:rPr>
              <w:rFonts w:hint="default" w:ascii="Trebuchet MS" w:hAnsi="Trebuchet MS" w:eastAsia="Calibri" w:cs="Trebuchet MS"/>
              <w:color w:val="ED7D31"/>
              <w:sz w:val="24"/>
              <w:szCs w:val="24"/>
              <w:lang w:val="en-GB"/>
            </w:rPr>
            <w:t xml:space="preserve"> LICENCE, MASTER &amp; CERTIFICATS PROFESSIONNELS CYCLE LONG</w:t>
          </w:r>
        </w:p>
        <w:p>
          <w:pPr>
            <w:spacing w:after="49"/>
            <w:ind w:left="73"/>
            <w:jc w:val="center"/>
            <w:rPr>
              <w:rFonts w:hint="default" w:ascii="Trebuchet MS" w:hAnsi="Trebuchet MS" w:eastAsia="Calibri" w:cs="Trebuchet MS"/>
              <w:color w:val="ED7D31"/>
              <w:sz w:val="24"/>
              <w:szCs w:val="24"/>
              <w:lang w:val="en-GB"/>
            </w:rPr>
          </w:pPr>
        </w:p>
        <w:p>
          <w:pPr>
            <w:spacing w:after="354"/>
            <w:ind w:left="708" w:right="314"/>
            <w:jc w:val="center"/>
            <w:rPr>
              <w:rFonts w:hint="default" w:ascii="Trebuchet MS" w:hAnsi="Trebuchet MS" w:cs="Trebuchet MS"/>
              <w:color w:val="2E75B6" w:themeColor="accent1" w:themeShade="BF"/>
              <w:sz w:val="32"/>
              <w:szCs w:val="32"/>
              <w:lang w:val="fr-FR"/>
            </w:rPr>
          </w:pPr>
          <w:r>
            <w:rPr>
              <w:rFonts w:hint="default" w:ascii="Trebuchet MS" w:hAnsi="Trebuchet MS" w:cs="Trebuchet MS"/>
              <w:b/>
              <w:color w:val="2E75B6" w:themeColor="accent1" w:themeShade="BF"/>
              <w:sz w:val="32"/>
              <w:szCs w:val="32"/>
              <w:lang w:val="fr-FR"/>
            </w:rPr>
            <w:t>CAHIER DE RECETTE</w:t>
          </w:r>
        </w:p>
        <w:p>
          <w:pPr>
            <w:ind w:left="-1100" w:leftChars="-500" w:right="-933" w:rightChars="-424" w:firstLine="0" w:firstLineChars="0"/>
            <w:rPr>
              <w:rFonts w:hint="default" w:ascii="Trebuchet MS" w:hAnsi="Trebuchet MS" w:cs="Trebuchet MS"/>
              <w:b/>
              <w:sz w:val="24"/>
              <w:szCs w:val="24"/>
              <w:u w:val="none"/>
              <w:lang w:val="fr-FR"/>
            </w:rPr>
          </w:pPr>
          <w:r>
            <w:rPr>
              <w:rFonts w:hint="default" w:ascii="Trebuchet MS" w:hAnsi="Trebuchet MS" w:cs="Trebuchet MS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3798570</wp:posOffset>
                    </wp:positionH>
                    <wp:positionV relativeFrom="paragraph">
                      <wp:posOffset>6659245</wp:posOffset>
                    </wp:positionV>
                    <wp:extent cx="2095500" cy="352425"/>
                    <wp:effectExtent l="0" t="0" r="0" b="0"/>
                    <wp:wrapNone/>
                    <wp:docPr id="2" name="Rectangle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785360" y="8705850"/>
                              <a:ext cx="209550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fr-FR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fr-FR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Elisée DATE-MASSE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299.1pt;margin-top:524.35pt;height:27.75pt;width:165pt;z-index:251660288;v-text-anchor:middle;mso-width-relative:page;mso-height-relative:page;" filled="f" stroked="f" coordsize="21600,21600" o:gfxdata="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57VutgAAAANAQAADwAAAAAAAAABACAAAAAiAAAAZHJzL2Rvd25yZXYueG1sUEsBAhQAFAAA&#10;AAgAh07iQHMTwfJhAgAAvQQAAA4AAAAAAAAAAQAgAAAAJwEAAGRycy9lMm9Eb2MueG1sUEsFBgAA&#10;AAAGAAYAWQEAAPoF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fr-FR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fr-FR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Elisée DATE-MASSE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hint="default" w:ascii="Trebuchet MS" w:hAnsi="Trebuchet MS" w:cs="Trebuchet MS"/>
              <w:lang w:eastAsia="fr-FR"/>
            </w:rPr>
            <w:drawing>
              <wp:inline distT="0" distB="0" distL="0" distR="0">
                <wp:extent cx="6553200" cy="6308090"/>
                <wp:effectExtent l="0" t="0" r="0" b="16510"/>
                <wp:docPr id="181" name="Picture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" name="Picture 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5438" cy="6310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hint="default" w:ascii="Trebuchet MS" w:hAnsi="Trebuchet MS" w:cs="Trebuchet MS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column">
                      <wp:posOffset>-105410</wp:posOffset>
                    </wp:positionH>
                    <wp:positionV relativeFrom="paragraph">
                      <wp:posOffset>257810</wp:posOffset>
                    </wp:positionV>
                    <wp:extent cx="2476500" cy="1209675"/>
                    <wp:effectExtent l="0" t="0" r="0" b="0"/>
                    <wp:wrapNone/>
                    <wp:docPr id="4" name="Rectangle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794385" y="8601075"/>
                              <a:ext cx="2476500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8.3pt;margin-top:20.3pt;height:95.25pt;width:195pt;z-index:-251655168;v-text-anchor:middle;mso-width-relative:page;mso-height-relative:page;" filled="f" stroked="f" coordsize="21600,21600" o:gfxdata="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WeTfP&#10;2QAAAAoBAAAPAAAAAAAAAAEAIAAAACIAAABkcnMvZG93bnJldi54bWxQSwECFAAUAAAACACHTuJA&#10;zKjuE1kCAACyBAAADgAAAAAAAAABACAAAAAoAQAAZHJzL2Uyb0RvYy54bWxQSwUGAAAAAAYABgBZ&#10;AQAA8wUAAAAA&#10;">
                    <v:fill on="f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rFonts w:hint="default" w:ascii="Trebuchet MS" w:hAnsi="Trebuchet MS" w:cs="Trebuchet MS"/>
              <w:sz w:val="32"/>
              <w:szCs w:val="32"/>
              <w:lang w:val="fr-FR"/>
            </w:rPr>
            <w:tab/>
          </w:r>
          <w:r>
            <w:rPr>
              <w:rFonts w:hint="default" w:ascii="Trebuchet MS" w:hAnsi="Trebuchet MS" w:cs="Trebuchet MS"/>
              <w:sz w:val="32"/>
              <w:szCs w:val="32"/>
              <w:lang w:val="fr-FR"/>
            </w:rPr>
            <w:tab/>
          </w:r>
          <w:r>
            <w:rPr>
              <w:rFonts w:hint="default" w:ascii="Trebuchet MS" w:hAnsi="Trebuchet MS" w:cs="Trebuchet MS"/>
              <w:b/>
              <w:sz w:val="32"/>
              <w:szCs w:val="32"/>
              <w:u w:val="single"/>
            </w:rPr>
            <w:t>Membres du groupe</w:t>
          </w:r>
          <w:r>
            <w:rPr>
              <w:rFonts w:hint="default" w:ascii="Trebuchet MS" w:hAnsi="Trebuchet MS" w:cs="Trebuchet MS"/>
              <w:b/>
              <w:sz w:val="32"/>
              <w:szCs w:val="32"/>
              <w:u w:val="none"/>
              <w:lang w:val="fr-FR"/>
            </w:rPr>
            <w:t>:</w:t>
          </w:r>
          <w:r>
            <w:rPr>
              <w:rFonts w:hint="default" w:ascii="Trebuchet MS" w:hAnsi="Trebuchet MS" w:cs="Trebuchet MS"/>
              <w:sz w:val="32"/>
              <w:szCs w:val="32"/>
            </w:rPr>
            <w:tab/>
          </w:r>
          <w:r>
            <w:rPr>
              <w:rFonts w:hint="default" w:ascii="Trebuchet MS" w:hAnsi="Trebuchet MS" w:cs="Trebuchet MS"/>
              <w:sz w:val="24"/>
              <w:szCs w:val="24"/>
            </w:rPr>
            <w:tab/>
          </w:r>
          <w:r>
            <w:rPr>
              <w:rFonts w:hint="default" w:ascii="Trebuchet MS" w:hAnsi="Trebuchet MS" w:cs="Trebuchet MS"/>
              <w:sz w:val="24"/>
              <w:szCs w:val="24"/>
            </w:rPr>
            <w:tab/>
          </w:r>
          <w:r>
            <w:rPr>
              <w:rFonts w:hint="default" w:ascii="Trebuchet MS" w:hAnsi="Trebuchet MS" w:cs="Trebuchet MS"/>
              <w:sz w:val="24"/>
              <w:szCs w:val="24"/>
            </w:rPr>
            <w:tab/>
          </w:r>
          <w:r>
            <w:rPr>
              <w:rFonts w:hint="default" w:ascii="Trebuchet MS" w:hAnsi="Trebuchet MS" w:cs="Trebuchet MS"/>
              <w:sz w:val="24"/>
              <w:szCs w:val="24"/>
              <w:lang w:val="fr-FR"/>
            </w:rPr>
            <w:t xml:space="preserve">     </w:t>
          </w:r>
          <w:r>
            <w:rPr>
              <w:rFonts w:hint="default" w:ascii="Trebuchet MS" w:hAnsi="Trebuchet MS" w:cs="Trebuchet MS"/>
              <w:b/>
              <w:sz w:val="32"/>
              <w:szCs w:val="32"/>
              <w:u w:val="single"/>
            </w:rPr>
            <w:t>Encadreur</w:t>
          </w:r>
          <w:r>
            <w:rPr>
              <w:rFonts w:hint="default" w:ascii="Trebuchet MS" w:hAnsi="Trebuchet MS" w:cs="Trebuchet MS"/>
              <w:b/>
              <w:sz w:val="32"/>
              <w:szCs w:val="32"/>
              <w:u w:val="none"/>
              <w:lang w:val="fr-FR"/>
            </w:rPr>
            <w:t>:</w:t>
          </w:r>
        </w:p>
        <w:p>
          <w:pPr>
            <w:rPr>
              <w:rFonts w:hint="default" w:ascii="Trebuchet MS" w:hAnsi="Trebuchet MS" w:cs="Trebuchet MS"/>
              <w:b/>
              <w:sz w:val="28"/>
              <w:szCs w:val="28"/>
              <w:u w:val="none"/>
              <w:lang w:val="fr-FR"/>
            </w:rPr>
          </w:pPr>
          <w:r>
            <w:rPr>
              <w:rFonts w:hint="default" w:ascii="Trebuchet MS" w:hAnsi="Trebuchet MS" w:cs="Trebuchet MS"/>
              <w:b/>
              <w:sz w:val="28"/>
              <w:szCs w:val="28"/>
              <w:u w:val="none"/>
              <w:lang w:val="fr-FR"/>
            </w:rPr>
            <w:t>Wealth Josias KATCHE</w:t>
          </w:r>
        </w:p>
        <w:p>
          <w:pPr>
            <w:rPr>
              <w:rFonts w:hint="default" w:ascii="Trebuchet MS" w:hAnsi="Trebuchet MS" w:cs="Trebuchet MS"/>
              <w:b/>
              <w:sz w:val="28"/>
              <w:szCs w:val="28"/>
              <w:u w:val="none"/>
              <w:lang w:val="fr-FR"/>
            </w:rPr>
          </w:pPr>
          <w:r>
            <w:rPr>
              <w:rFonts w:hint="default" w:ascii="Trebuchet MS" w:hAnsi="Trebuchet MS" w:cs="Trebuchet MS"/>
              <w:b/>
              <w:sz w:val="28"/>
              <w:szCs w:val="28"/>
              <w:u w:val="none"/>
              <w:lang w:val="fr-FR"/>
            </w:rPr>
            <w:t>Amos Kokou KOUGBLENOU</w:t>
          </w:r>
        </w:p>
        <w:p>
          <w:pPr>
            <w:rPr>
              <w:rFonts w:hint="default" w:ascii="Trebuchet MS" w:hAnsi="Trebuchet MS" w:cs="Trebuchet MS"/>
              <w:b/>
              <w:sz w:val="28"/>
              <w:szCs w:val="28"/>
              <w:u w:val="none"/>
              <w:lang w:val="fr-FR"/>
            </w:rPr>
          </w:pPr>
          <w:r>
            <w:rPr>
              <w:rFonts w:hint="default" w:ascii="Trebuchet MS" w:hAnsi="Trebuchet MS" w:cs="Trebuchet MS"/>
              <w:b/>
              <w:sz w:val="28"/>
              <w:szCs w:val="28"/>
              <w:u w:val="none"/>
              <w:lang w:val="fr-FR"/>
            </w:rPr>
            <w:t>Essolizam KEZIE</w:t>
          </w:r>
        </w:p>
        <w:p>
          <w:pPr>
            <w:spacing w:after="69"/>
            <w:ind w:left="-880" w:leftChars="0" w:right="-556" w:firstLine="0" w:firstLineChars="0"/>
            <w:rPr>
              <w:rFonts w:hint="default" w:ascii="Trebuchet MS" w:hAnsi="Trebuchet MS" w:cs="Trebuchet MS"/>
              <w:b/>
              <w:sz w:val="28"/>
              <w:szCs w:val="28"/>
              <w:u w:val="none"/>
              <w:lang w:val="fr-FR"/>
            </w:rPr>
          </w:pPr>
          <w:r>
            <w:rPr>
              <w:rFonts w:hint="default" w:ascii="Trebuchet MS" w:hAnsi="Trebuchet MS" w:cs="Trebuchet MS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-105410</wp:posOffset>
                    </wp:positionH>
                    <wp:positionV relativeFrom="paragraph">
                      <wp:posOffset>257810</wp:posOffset>
                    </wp:positionV>
                    <wp:extent cx="2476500" cy="1209675"/>
                    <wp:effectExtent l="0" t="0" r="0" b="0"/>
                    <wp:wrapNone/>
                    <wp:docPr id="1" name="Rectangle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794385" y="8601075"/>
                              <a:ext cx="2476500" cy="1209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8.3pt;margin-top:20.3pt;height:95.25pt;width:195pt;z-index:-251657216;v-text-anchor:middle;mso-width-relative:page;mso-height-relative:page;" filled="f" stroked="f" coordsize="21600,21600" o:gfxdata="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Z5N8/Z&#10;AAAACgEAAA8AAAAAAAAAAQAgAAAAIgAAAGRycy9kb3ducmV2LnhtbFBLAQIUABQAAAAIAIdO4kBv&#10;qsr5WAIAALIEAAAOAAAAAAAAAAEAIAAAACgBAABkcnMvZTJvRG9jLnhtbFBLBQYAAAAABgAGAFkB&#10;AADyBQAAAAA=&#10;">
                    <v:fill on="f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bidi w:val="0"/>
            <w:ind w:left="1418" w:leftChars="0" w:firstLine="709" w:firstLineChars="0"/>
            <w:jc w:val="left"/>
            <w:rPr>
              <w:rFonts w:hint="default" w:ascii="Trebuchet MS" w:hAnsi="Trebuchet MS" w:cs="Trebuchet MS"/>
              <w:b/>
              <w:bCs/>
              <w:sz w:val="32"/>
              <w:szCs w:val="32"/>
              <w:u w:val="single"/>
            </w:rPr>
          </w:pPr>
        </w:p>
        <w:p>
          <w:pPr>
            <w:bidi w:val="0"/>
            <w:ind w:left="1418" w:leftChars="0" w:firstLine="709" w:firstLineChars="0"/>
            <w:jc w:val="left"/>
            <w:rPr>
              <w:rFonts w:hint="default" w:ascii="Trebuchet MS" w:hAnsi="Trebuchet MS" w:cs="Trebuchet MS"/>
              <w:b/>
              <w:bCs/>
              <w:sz w:val="32"/>
              <w:szCs w:val="32"/>
              <w:u w:val="single"/>
            </w:rPr>
          </w:pPr>
          <w:r>
            <w:rPr>
              <w:rFonts w:hint="default" w:ascii="Trebuchet MS" w:hAnsi="Trebuchet MS" w:cs="Trebuchet MS"/>
              <w:b/>
              <w:bCs/>
              <w:sz w:val="32"/>
              <w:szCs w:val="32"/>
              <w:u w:val="single"/>
            </w:rPr>
            <w:t>DESCRIPTION DE LA SOLUTION</w:t>
          </w:r>
        </w:p>
        <w:p>
          <w:pPr>
            <w:bidi w:val="0"/>
            <w:jc w:val="left"/>
            <w:rPr>
              <w:rFonts w:hint="default" w:ascii="Trebuchet MS" w:hAnsi="Trebuchet MS" w:cs="Trebuchet MS"/>
              <w:b/>
              <w:bCs/>
              <w:sz w:val="32"/>
              <w:szCs w:val="32"/>
              <w:u w:val="single"/>
            </w:rPr>
          </w:pPr>
        </w:p>
        <w:p>
          <w:pPr>
            <w:pStyle w:val="4"/>
            <w:bidi w:val="0"/>
            <w:jc w:val="left"/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</w:pP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Les entreprises utilisent de façon croissante les systèmes d’information. Dans la gestion de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ces systèmes, elles sont exposées à des pannes, à des baisses de performance et à d’autres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problèmes opérationnels. Pour mieux gérer ces problèmes, de nombreuses entreprises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mettent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en place une solution de supervision de réseau, afin de surveiller le bon fonctionnement du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système informatique devenu moyen d’accès essentiel à toutes les données de l’entreprise. La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plateforme de supervision est incontestablement le point névralgique du réseau. Elle facilite la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gestion des infrastructures afin d’optimiser sonutilisation, d’offrir une meilleur qualité de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service aux utilisateurs et de réduire les coûts grâce à une meilleure estimation des besoins et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un contrôle de l’allocation des ressources associées.</w:t>
          </w:r>
        </w:p>
        <w:p>
          <w:pPr>
            <w:pStyle w:val="4"/>
            <w:bidi w:val="0"/>
            <w:jc w:val="left"/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</w:pP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Les systèmes d’information étant composés d’une très grande variété d’équipements, il est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très important de définir le périmètre de ceux à superviser. La définition de ce périmètre doit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couvrir l’ensemble des équipements névralgiques, dépendant du type de métier de l’entreprise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afin de prioriser certains équipements pour obtenir une meilleure vision globale de l’état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système. Il faut considérer de manière abstraite chaque équipement comme étant un objet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managé. Il est également important de bien choisir les événements de chaque équipement à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superviser correspondant aux besoins du service ou du métier. Certains événements restent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incontournables quel que soit l’équipement. C’est le cas de l’analyse des performances qui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permet de détecter un dysfonctionnement lié au matériel ou à un logiciel ainsi que des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  <w:lang w:val="fr-FR"/>
            </w:rPr>
            <w:t xml:space="preserve"> </w:t>
          </w:r>
          <w:r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  <w:t>insuffisances de ressources entrainant une dégradation des performances.</w:t>
          </w:r>
        </w:p>
        <w:p>
          <w:pPr>
            <w:pStyle w:val="4"/>
            <w:bidi w:val="0"/>
            <w:jc w:val="left"/>
            <w:rPr>
              <w:rFonts w:hint="default" w:ascii="Trebuchet MS" w:hAnsi="Trebuchet MS" w:cs="Trebuchet MS"/>
              <w:b w:val="0"/>
              <w:bCs w:val="0"/>
              <w:color w:val="000000"/>
              <w:u w:val="none"/>
            </w:rPr>
          </w:pPr>
          <w:r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24"/>
              <w:szCs w:val="24"/>
              <w:u w:val="none"/>
              <w:shd w:val="clear" w:fill="FFFFFF"/>
              <w14:textFill>
                <w14:solidFill>
                  <w14:schemeClr w14:val="tx1"/>
                </w14:solidFill>
              </w14:textFill>
            </w:rPr>
            <w:t>Les outils de surveillance des performances du réseau (NPM) peuvent utiliser différents types de télémétrie, notamment :</w:t>
          </w:r>
        </w:p>
        <w:p>
          <w:pPr>
            <w:keepNext w:val="0"/>
            <w:keepLines w:val="0"/>
            <w:widowControl/>
            <w:numPr>
              <w:ilvl w:val="0"/>
              <w:numId w:val="1"/>
            </w:numPr>
            <w:bidi w:val="0"/>
            <w:spacing w:beforeAutospacing="1" w:after="0"/>
            <w:ind w:left="720" w:hanging="36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rebuchet MS" w:hAnsi="Trebuchet MS" w:eastAsia="Arial" w:cs="Trebuchet MS"/>
              <w:i w:val="0"/>
              <w:iCs w:val="0"/>
              <w:caps w:val="0"/>
              <w:smallCaps w:val="0"/>
              <w:color w:val="000000" w:themeColor="text1"/>
              <w:spacing w:val="0"/>
              <w:sz w:val="24"/>
              <w:szCs w:val="24"/>
              <w:shd w:val="clear" w:fill="FFFFFF"/>
              <w14:textFill>
                <w14:solidFill>
                  <w14:schemeClr w14:val="tx1"/>
                </w14:solidFill>
              </w14:textFill>
            </w:rPr>
            <w:t>Métriques de périphérique, telles que SNMP, CLI, API, journaux</w:t>
          </w:r>
        </w:p>
        <w:p>
          <w:pPr>
            <w:widowControl/>
            <w:numPr>
              <w:ilvl w:val="0"/>
              <w:numId w:val="0"/>
            </w:numPr>
            <w:bidi w:val="0"/>
            <w:spacing w:beforeAutospacing="1" w:after="0"/>
            <w:ind w:left="1080" w:firstLine="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keepNext w:val="0"/>
            <w:keepLines w:val="0"/>
            <w:widowControl/>
            <w:numPr>
              <w:ilvl w:val="0"/>
              <w:numId w:val="1"/>
            </w:numPr>
            <w:bidi w:val="0"/>
            <w:spacing w:before="0" w:after="0"/>
            <w:ind w:left="720" w:hanging="36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rebuchet MS" w:hAnsi="Trebuchet MS" w:eastAsia="Arial" w:cs="Trebuchet MS"/>
              <w:i w:val="0"/>
              <w:iCs w:val="0"/>
              <w:caps w:val="0"/>
              <w:smallCaps w:val="0"/>
              <w:color w:val="000000" w:themeColor="text1"/>
              <w:spacing w:val="0"/>
              <w:sz w:val="24"/>
              <w:szCs w:val="24"/>
              <w:shd w:val="clear" w:fill="FFFFFF"/>
              <w14:textFill>
                <w14:solidFill>
                  <w14:schemeClr w14:val="tx1"/>
                </w14:solidFill>
              </w14:textFill>
            </w:rPr>
            <w:t>Les données de flux réseau, telles que NetFlow, etc.</w:t>
          </w:r>
        </w:p>
        <w:p>
          <w:pPr>
            <w:widowControl/>
            <w:numPr>
              <w:ilvl w:val="0"/>
              <w:numId w:val="0"/>
            </w:numPr>
            <w:bidi w:val="0"/>
            <w:spacing w:before="0" w:after="0"/>
            <w:ind w:left="1080" w:firstLine="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keepNext w:val="0"/>
            <w:keepLines w:val="0"/>
            <w:widowControl/>
            <w:numPr>
              <w:ilvl w:val="0"/>
              <w:numId w:val="1"/>
            </w:numPr>
            <w:bidi w:val="0"/>
            <w:spacing w:before="0" w:after="0" w:afterAutospacing="0"/>
            <w:ind w:left="720" w:hanging="36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24"/>
              <w:szCs w:val="24"/>
              <w:u w:val="none"/>
              <w:shd w:val="clear" w:fill="FFFFFF"/>
              <w14:textFill>
                <w14:solidFill>
                  <w14:schemeClr w14:val="tx1"/>
                </w14:solidFill>
              </w14:textFill>
            </w:rPr>
            <w:t>Données par paquets. Tout ce que vous faites sur un réseau nécessite des paquets ; il transporte les données à travers le réseau.</w:t>
          </w: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29" w:leftChars="0" w:firstLine="709" w:firstLineChars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29" w:leftChars="0" w:firstLine="709" w:firstLineChars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29" w:leftChars="0" w:firstLine="709" w:firstLineChars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29" w:leftChars="0" w:firstLine="709" w:firstLineChars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29" w:leftChars="0" w:firstLine="709" w:firstLineChars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18" w:leftChars="0" w:firstLine="709" w:firstLineChars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18" w:leftChars="0" w:firstLine="709" w:firstLineChars="0"/>
            <w:jc w:val="left"/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numPr>
              <w:ilvl w:val="0"/>
              <w:numId w:val="0"/>
            </w:numPr>
            <w:bidi w:val="0"/>
            <w:spacing w:before="0" w:after="0" w:afterAutospacing="0"/>
            <w:ind w:left="1418" w:leftChars="0" w:firstLine="709" w:firstLineChars="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32"/>
              <w:szCs w:val="32"/>
              <w:u w:val="single"/>
              <w:shd w:val="clear" w:fill="FFFFFF"/>
              <w14:textFill>
                <w14:solidFill>
                  <w14:schemeClr w14:val="tx1"/>
                </w14:solidFill>
              </w14:textFill>
            </w:rPr>
            <w:t>DEMONSTRATION A FAIRE</w:t>
          </w:r>
        </w:p>
        <w:p>
          <w:pPr>
            <w:widowControl/>
            <w:bidi w:val="0"/>
            <w:spacing w:before="0" w:after="0" w:afterAutospacing="0"/>
            <w:ind w:firstLine="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widowControl/>
            <w:bidi w:val="0"/>
            <w:spacing w:before="0" w:after="0" w:afterAutospacing="0"/>
            <w:ind w:firstLine="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24"/>
              <w:szCs w:val="24"/>
              <w:u w:val="none"/>
              <w:shd w:val="clear" w:fill="FFFFFF"/>
              <w14:textFill>
                <w14:solidFill>
                  <w14:schemeClr w14:val="tx1"/>
                </w14:solidFill>
              </w14:textFill>
            </w:rPr>
            <w:t>Pour les démonstrations, nous allons utilisé le Logiciel de Monitoring Réseau PRTG.</w:t>
          </w:r>
        </w:p>
        <w:p>
          <w:pPr>
            <w:widowControl/>
            <w:bidi w:val="0"/>
            <w:spacing w:before="0" w:after="0" w:afterAutospacing="0"/>
            <w:ind w:firstLine="0"/>
            <w:jc w:val="left"/>
            <w:rPr>
              <w:rFonts w:hint="default" w:ascii="Trebuchet MS" w:hAnsi="Trebuchet MS" w:cs="Trebuchet MS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keepNext w:val="0"/>
            <w:keepLines w:val="0"/>
            <w:widowControl/>
            <w:suppressLineNumbers w:val="0"/>
            <w:jc w:val="left"/>
            <w:rPr>
              <w:rFonts w:hint="default" w:ascii="Trebuchet MS" w:hAnsi="Trebuchet MS" w:cs="Trebuchet MS"/>
            </w:rPr>
          </w:pPr>
          <w:r>
            <w:rPr>
              <w:rFonts w:hint="default" w:ascii="Trebuchet MS" w:hAnsi="Trebuchet MS" w:eastAsia="Arial" w:cs="Trebuchet MS"/>
              <w:b w:val="0"/>
              <w:bCs w:val="0"/>
              <w:i w:val="0"/>
              <w:iCs w:val="0"/>
              <w:caps w:val="0"/>
              <w:smallCaps w:val="0"/>
              <w:color w:val="000000" w:themeColor="text1"/>
              <w:spacing w:val="0"/>
              <w:sz w:val="24"/>
              <w:szCs w:val="24"/>
              <w:u w:val="none"/>
              <w:shd w:val="clear" w:fill="FFFFFF"/>
              <w14:textFill>
                <w14:solidFill>
                  <w14:schemeClr w14:val="tx1"/>
                </w14:solidFill>
              </w14:textFill>
            </w:rPr>
            <w:tab/>
          </w:r>
        </w:p>
      </w:sdtContent>
    </w:sdt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Cartes thermiques Wi-Fi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Analyseur de réseau Wi-Fi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Analyseur SNMP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Outil de diagnostic réseau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Test des performances du réseau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Récepteur de traps SNMP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Analyseur de paquets réseau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cs="Trebuchet MS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Analyseur de périphériques réseau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eastAsia="SimSun" w:cs="Trebuchet MS"/>
          <w:color w:val="444444"/>
          <w:kern w:val="0"/>
          <w:sz w:val="18"/>
          <w:szCs w:val="18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Découverte des périphériques réseau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eastAsia="SimSun" w:cs="Trebuchet MS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en-US" w:eastAsia="zh-CN" w:bidi="ar"/>
        </w:rPr>
        <w:t xml:space="preserve">Analyseur de périphériques réseau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rebuchet MS" w:hAnsi="Trebuchet MS" w:eastAsia="SimSun" w:cs="Trebuchet MS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Trebuchet MS" w:hAnsi="Trebuchet MS" w:eastAsia="SimSun" w:cs="Trebuchet MS"/>
          <w:color w:val="000000"/>
          <w:kern w:val="0"/>
          <w:sz w:val="24"/>
          <w:szCs w:val="24"/>
          <w:lang w:val="fr-FR" w:eastAsia="zh-CN" w:bidi="ar"/>
        </w:rPr>
        <w:t>Surveillance Wifi</w:t>
      </w:r>
      <w:r>
        <w:rPr>
          <w:rFonts w:hint="default" w:ascii="Trebuchet MS" w:hAnsi="Trebuchet MS" w:eastAsia="SimSun" w:cs="Trebuchet MS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eastAsia="SimSun" w:cs="Trebuchet MS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rebuchet MS" w:hAnsi="Trebuchet MS" w:eastAsia="SimSun" w:cs="Trebuchet MS"/>
          <w:color w:val="444444"/>
          <w:kern w:val="0"/>
          <w:sz w:val="18"/>
          <w:szCs w:val="18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rebuchet MS" w:hAnsi="Trebuchet MS" w:cs="Trebuchet MS"/>
          <w:b/>
          <w:bCs/>
          <w:lang w:val="fr-FR"/>
        </w:rPr>
      </w:pPr>
    </w:p>
    <w:p>
      <w:pPr>
        <w:rPr>
          <w:rFonts w:hint="default" w:ascii="Trebuchet MS" w:hAnsi="Trebuchet MS" w:cs="Trebuchet MS"/>
        </w:rPr>
      </w:pPr>
    </w:p>
    <w:sectPr>
      <w:pgSz w:w="11906" w:h="16838"/>
      <w:pgMar w:top="1440" w:right="1800" w:bottom="438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EB627"/>
    <w:multiLevelType w:val="singleLevel"/>
    <w:tmpl w:val="A04EB6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C32E5"/>
    <w:rsid w:val="2F6269CD"/>
    <w:rsid w:val="2FCB2D55"/>
    <w:rsid w:val="33506E8B"/>
    <w:rsid w:val="350C50C2"/>
    <w:rsid w:val="380D16E4"/>
    <w:rsid w:val="420F0588"/>
    <w:rsid w:val="508A66D5"/>
    <w:rsid w:val="5973794B"/>
    <w:rsid w:val="6D44205E"/>
    <w:rsid w:val="7E6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2022-01-28T11:17:00Z</dcterms:created>
  <dc:creator>22892</dc:creator>
  <cp:lastModifiedBy>22892</cp:lastModifiedBy>
  <dcterms:modified xsi:type="dcterms:W3CDTF">2022-01-31T16:53:04Z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4A38533161644ED296EDBFAB13CAC5AD</vt:lpwstr>
  </property>
</Properties>
</file>