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A10" w14:textId="77777777" w:rsidR="00FA22E5" w:rsidRPr="009F274F" w:rsidRDefault="00000000">
      <w:pPr>
        <w:rPr>
          <w:sz w:val="32"/>
          <w:szCs w:val="40"/>
        </w:rPr>
      </w:pPr>
      <w:r w:rsidRPr="009F274F">
        <w:rPr>
          <w:rFonts w:ascii="Helvetica Light" w:hAnsi="Helvetica Light" w:cs="Helvetica Light"/>
          <w:sz w:val="40"/>
          <w:szCs w:val="40"/>
        </w:rPr>
        <w:t>仮題</w:t>
      </w:r>
    </w:p>
    <w:p w14:paraId="5AD8F296" w14:textId="77777777" w:rsidR="00FA22E5" w:rsidRPr="009F274F" w:rsidRDefault="00000000">
      <w:r w:rsidRPr="009F274F">
        <w:rPr>
          <w:rFonts w:ascii="Helvetica Light" w:hAnsi="Helvetica Light" w:cs="Helvetica Light"/>
          <w:sz w:val="24"/>
        </w:rPr>
        <w:t>デジタル時代の信用情報ガバナンス：制度アーキテクチャの日中比較分析</w:t>
      </w:r>
    </w:p>
    <w:p w14:paraId="4FDF3830" w14:textId="77777777" w:rsidR="00FA22E5" w:rsidRPr="009F274F" w:rsidRDefault="00000000">
      <w:r w:rsidRPr="009F274F">
        <w:rPr>
          <w:rFonts w:ascii="Helvetica Light" w:hAnsi="Helvetica Light" w:cs="Helvetica Light"/>
          <w:sz w:val="24"/>
        </w:rPr>
        <w:t>―</w:t>
      </w:r>
      <w:r w:rsidRPr="009F274F">
        <w:rPr>
          <w:rFonts w:ascii="Helvetica Light" w:hAnsi="Helvetica Light" w:cs="Helvetica Light"/>
          <w:sz w:val="24"/>
        </w:rPr>
        <w:t>中国「中央集権型」モデルの解明と日本「分散統合型」モデルの構想</w:t>
      </w:r>
      <w:r w:rsidRPr="009F274F">
        <w:rPr>
          <w:rFonts w:ascii="Helvetica Light" w:hAnsi="Helvetica Light" w:cs="Helvetica Light"/>
          <w:sz w:val="24"/>
        </w:rPr>
        <w:t>―</w:t>
      </w:r>
    </w:p>
    <w:p w14:paraId="417B5F28" w14:textId="77777777" w:rsidR="00FA22E5" w:rsidRPr="009F274F" w:rsidRDefault="00FA22E5">
      <w:pPr>
        <w:rPr>
          <w:sz w:val="32"/>
          <w:szCs w:val="40"/>
        </w:rPr>
      </w:pPr>
    </w:p>
    <w:p w14:paraId="273EC746" w14:textId="77777777" w:rsidR="009F274F" w:rsidRPr="009F274F" w:rsidRDefault="009F274F">
      <w:pPr>
        <w:rPr>
          <w:sz w:val="32"/>
          <w:szCs w:val="40"/>
        </w:rPr>
      </w:pPr>
    </w:p>
    <w:p w14:paraId="07FC6D6B" w14:textId="77777777" w:rsidR="009F274F" w:rsidRPr="009F274F" w:rsidRDefault="009F274F">
      <w:pPr>
        <w:rPr>
          <w:sz w:val="32"/>
          <w:szCs w:val="40"/>
        </w:rPr>
      </w:pPr>
    </w:p>
    <w:p w14:paraId="2FA0EC09" w14:textId="77777777" w:rsidR="009F274F" w:rsidRPr="009F274F" w:rsidRDefault="009F274F">
      <w:pPr>
        <w:rPr>
          <w:sz w:val="32"/>
          <w:szCs w:val="40"/>
        </w:rPr>
      </w:pPr>
    </w:p>
    <w:p w14:paraId="51F39BC2" w14:textId="77777777" w:rsidR="009F274F" w:rsidRPr="009F274F" w:rsidRDefault="009F274F">
      <w:pPr>
        <w:rPr>
          <w:sz w:val="32"/>
          <w:szCs w:val="40"/>
        </w:rPr>
      </w:pPr>
    </w:p>
    <w:p w14:paraId="0976DF72" w14:textId="77777777" w:rsidR="009F274F" w:rsidRPr="009F274F" w:rsidRDefault="009F274F">
      <w:pPr>
        <w:rPr>
          <w:sz w:val="32"/>
          <w:szCs w:val="40"/>
        </w:rPr>
      </w:pPr>
    </w:p>
    <w:p w14:paraId="735AF37B" w14:textId="77777777" w:rsidR="009F274F" w:rsidRPr="009F274F" w:rsidRDefault="009F274F">
      <w:pPr>
        <w:rPr>
          <w:sz w:val="32"/>
          <w:szCs w:val="40"/>
        </w:rPr>
      </w:pPr>
    </w:p>
    <w:p w14:paraId="20E0C3B4" w14:textId="77777777" w:rsidR="009F274F" w:rsidRPr="009F274F" w:rsidRDefault="009F274F">
      <w:pPr>
        <w:rPr>
          <w:sz w:val="32"/>
          <w:szCs w:val="40"/>
        </w:rPr>
      </w:pPr>
    </w:p>
    <w:p w14:paraId="1A44DC2E" w14:textId="77777777" w:rsidR="009F274F" w:rsidRPr="009F274F" w:rsidRDefault="009F274F">
      <w:pPr>
        <w:rPr>
          <w:sz w:val="32"/>
          <w:szCs w:val="40"/>
        </w:rPr>
      </w:pPr>
    </w:p>
    <w:p w14:paraId="7427F824" w14:textId="77777777" w:rsidR="009F274F" w:rsidRPr="009F274F" w:rsidRDefault="009F274F">
      <w:pPr>
        <w:rPr>
          <w:sz w:val="32"/>
          <w:szCs w:val="40"/>
        </w:rPr>
      </w:pPr>
    </w:p>
    <w:p w14:paraId="685DCEFD" w14:textId="77777777" w:rsidR="009F274F" w:rsidRPr="009F274F" w:rsidRDefault="009F274F">
      <w:pPr>
        <w:rPr>
          <w:sz w:val="32"/>
          <w:szCs w:val="40"/>
        </w:rPr>
      </w:pPr>
    </w:p>
    <w:p w14:paraId="6D70E814" w14:textId="77777777" w:rsidR="009F274F" w:rsidRPr="009F274F" w:rsidRDefault="009F274F">
      <w:pPr>
        <w:rPr>
          <w:rFonts w:hint="eastAsia"/>
          <w:sz w:val="32"/>
          <w:szCs w:val="40"/>
        </w:rPr>
      </w:pPr>
    </w:p>
    <w:p w14:paraId="34FE5394" w14:textId="77777777" w:rsidR="00FA22E5" w:rsidRPr="009F274F" w:rsidRDefault="00000000">
      <w:pPr>
        <w:rPr>
          <w:sz w:val="32"/>
          <w:szCs w:val="40"/>
        </w:rPr>
      </w:pPr>
      <w:r w:rsidRPr="009F274F">
        <w:rPr>
          <w:rFonts w:ascii="Helvetica Light" w:hAnsi="Helvetica Light" w:cs="Helvetica Light"/>
          <w:sz w:val="40"/>
          <w:szCs w:val="40"/>
        </w:rPr>
        <w:t>経営学科４年　濱田圭吾</w:t>
      </w:r>
    </w:p>
    <w:p w14:paraId="1BD92AA3" w14:textId="77777777" w:rsidR="00FA22E5" w:rsidRDefault="00FA22E5"/>
    <w:p w14:paraId="1D4BBDC9" w14:textId="77777777" w:rsidR="009F274F" w:rsidRDefault="009F274F"/>
    <w:p w14:paraId="4721B789" w14:textId="77777777" w:rsidR="009F274F" w:rsidRDefault="009F274F"/>
    <w:p w14:paraId="319A1A35" w14:textId="77777777" w:rsidR="009F274F" w:rsidRDefault="009F274F"/>
    <w:p w14:paraId="225B7123" w14:textId="77777777" w:rsidR="009F274F" w:rsidRDefault="009F274F"/>
    <w:p w14:paraId="69BD1E6E" w14:textId="77777777" w:rsidR="009F274F" w:rsidRDefault="009F274F"/>
    <w:p w14:paraId="5A5E07BE" w14:textId="77777777" w:rsidR="009F274F" w:rsidRDefault="009F274F"/>
    <w:p w14:paraId="33163C10" w14:textId="77777777" w:rsidR="009F274F" w:rsidRDefault="009F274F"/>
    <w:p w14:paraId="7B4CB40C" w14:textId="77777777" w:rsidR="009F274F" w:rsidRDefault="009F274F"/>
    <w:p w14:paraId="5CF660EC" w14:textId="77777777" w:rsidR="009F274F" w:rsidRDefault="009F274F"/>
    <w:p w14:paraId="332668C6" w14:textId="77777777" w:rsidR="009F274F" w:rsidRDefault="009F274F"/>
    <w:p w14:paraId="63C92191" w14:textId="77777777" w:rsidR="009F274F" w:rsidRDefault="009F274F"/>
    <w:p w14:paraId="1023AD48" w14:textId="77777777" w:rsidR="009F274F" w:rsidRDefault="009F274F"/>
    <w:p w14:paraId="04959AED" w14:textId="77777777" w:rsidR="009F274F" w:rsidRDefault="009F274F"/>
    <w:p w14:paraId="13E7D5E0" w14:textId="77777777" w:rsidR="009F274F" w:rsidRDefault="009F274F"/>
    <w:p w14:paraId="0BF13E2A" w14:textId="77777777" w:rsidR="009F274F" w:rsidRDefault="009F274F"/>
    <w:p w14:paraId="02F54F50" w14:textId="77777777" w:rsidR="009F274F" w:rsidRDefault="009F274F"/>
    <w:p w14:paraId="7D4CA99D" w14:textId="77777777" w:rsidR="009F274F" w:rsidRDefault="009F274F"/>
    <w:p w14:paraId="723B6A46" w14:textId="77777777" w:rsidR="009F274F" w:rsidRDefault="009F274F"/>
    <w:p w14:paraId="0F105603" w14:textId="77777777" w:rsidR="009F274F" w:rsidRDefault="009F274F"/>
    <w:p w14:paraId="6F9FA331" w14:textId="77777777" w:rsidR="009F274F" w:rsidRDefault="009F274F"/>
    <w:p w14:paraId="0F74A170" w14:textId="77777777" w:rsidR="009F274F" w:rsidRDefault="009F274F"/>
    <w:p w14:paraId="342D1493" w14:textId="77777777" w:rsidR="009F274F" w:rsidRDefault="009F274F"/>
    <w:p w14:paraId="4D090773" w14:textId="77777777" w:rsidR="009F274F" w:rsidRDefault="009F274F">
      <w:pPr>
        <w:rPr>
          <w:rFonts w:hint="eastAsia"/>
        </w:rPr>
      </w:pPr>
    </w:p>
    <w:p w14:paraId="754568D5" w14:textId="77777777" w:rsidR="00FA22E5" w:rsidRDefault="00000000">
      <w:r>
        <w:rPr>
          <w:rFonts w:ascii="Helvetica Light" w:hAnsi="Helvetica Light" w:cs="Helvetica Light"/>
          <w:sz w:val="24"/>
        </w:rPr>
        <w:lastRenderedPageBreak/>
        <w:t>目次</w:t>
      </w:r>
    </w:p>
    <w:p w14:paraId="02D3A75F" w14:textId="77777777" w:rsidR="00FA22E5" w:rsidRDefault="00000000">
      <w:r>
        <w:rPr>
          <w:rFonts w:ascii="Helvetica Light" w:hAnsi="Helvetica Light" w:cs="Helvetica Light"/>
          <w:sz w:val="24"/>
        </w:rPr>
        <w:t>はじめに（問題意識・研究の問い・分析枠組み・先行研究）</w:t>
      </w:r>
    </w:p>
    <w:p w14:paraId="0CC8A1E2" w14:textId="77777777" w:rsidR="00FA22E5" w:rsidRDefault="00000000">
      <w:r>
        <w:rPr>
          <w:rFonts w:ascii="Helvetica Light" w:hAnsi="Helvetica Light" w:cs="Helvetica Light"/>
          <w:sz w:val="24"/>
        </w:rPr>
        <w:t>第</w:t>
      </w:r>
      <w:r>
        <w:rPr>
          <w:rFonts w:ascii="Helvetica Light" w:hAnsi="Helvetica Light" w:cs="Helvetica Light"/>
          <w:sz w:val="24"/>
        </w:rPr>
        <w:t>1</w:t>
      </w:r>
      <w:r>
        <w:rPr>
          <w:rFonts w:ascii="Helvetica Light" w:hAnsi="Helvetica Light" w:cs="Helvetica Light"/>
          <w:sz w:val="24"/>
        </w:rPr>
        <w:t>章　中国社会信用システムの制度アーキテクチャ分析</w:t>
      </w:r>
    </w:p>
    <w:p w14:paraId="07F721B1" w14:textId="77777777" w:rsidR="00FA22E5" w:rsidRDefault="00000000">
      <w:r>
        <w:rPr>
          <w:rFonts w:ascii="Helvetica Light" w:hAnsi="Helvetica Light" w:cs="Helvetica Light"/>
          <w:sz w:val="24"/>
        </w:rPr>
        <w:t>第</w:t>
      </w:r>
      <w:r>
        <w:rPr>
          <w:rFonts w:ascii="Helvetica Light" w:hAnsi="Helvetica Light" w:cs="Helvetica Light"/>
          <w:sz w:val="24"/>
        </w:rPr>
        <w:t>2</w:t>
      </w:r>
      <w:r>
        <w:rPr>
          <w:rFonts w:ascii="Helvetica Light" w:hAnsi="Helvetica Light" w:cs="Helvetica Light"/>
          <w:sz w:val="24"/>
        </w:rPr>
        <w:t>章　日本の信用情報インフラ：分断されたアーキテクチャの現状と課題</w:t>
      </w:r>
    </w:p>
    <w:p w14:paraId="2ED42B74" w14:textId="77777777" w:rsidR="00FA22E5" w:rsidRDefault="00000000">
      <w:r>
        <w:rPr>
          <w:rFonts w:ascii="Helvetica Light" w:hAnsi="Helvetica Light" w:cs="Helvetica Light"/>
          <w:sz w:val="24"/>
        </w:rPr>
        <w:t>第</w:t>
      </w:r>
      <w:r>
        <w:rPr>
          <w:rFonts w:ascii="Helvetica Light" w:hAnsi="Helvetica Light" w:cs="Helvetica Light"/>
          <w:sz w:val="24"/>
        </w:rPr>
        <w:t>3</w:t>
      </w:r>
      <w:r>
        <w:rPr>
          <w:rFonts w:ascii="Helvetica Light" w:hAnsi="Helvetica Light" w:cs="Helvetica Light"/>
          <w:sz w:val="24"/>
        </w:rPr>
        <w:t>章　比較の対照軸：米国・</w:t>
      </w:r>
      <w:r>
        <w:rPr>
          <w:rFonts w:ascii="Helvetica Light" w:hAnsi="Helvetica Light" w:cs="Helvetica Light"/>
          <w:sz w:val="24"/>
        </w:rPr>
        <w:t>EU</w:t>
      </w:r>
      <w:r>
        <w:rPr>
          <w:rFonts w:ascii="Helvetica Light" w:hAnsi="Helvetica Light" w:cs="Helvetica Light"/>
          <w:sz w:val="24"/>
        </w:rPr>
        <w:t>のモデルとグローバルな文脈</w:t>
      </w:r>
    </w:p>
    <w:p w14:paraId="1C93D983" w14:textId="77777777" w:rsidR="00FA22E5" w:rsidRDefault="00000000">
      <w:r>
        <w:rPr>
          <w:rFonts w:ascii="Helvetica Light" w:hAnsi="Helvetica Light" w:cs="Helvetica Light"/>
          <w:sz w:val="24"/>
        </w:rPr>
        <w:t>第</w:t>
      </w:r>
      <w:r>
        <w:rPr>
          <w:rFonts w:ascii="Helvetica Light" w:hAnsi="Helvetica Light" w:cs="Helvetica Light"/>
          <w:sz w:val="24"/>
        </w:rPr>
        <w:t>4</w:t>
      </w:r>
      <w:r>
        <w:rPr>
          <w:rFonts w:ascii="Helvetica Light" w:hAnsi="Helvetica Light" w:cs="Helvetica Light"/>
          <w:sz w:val="24"/>
        </w:rPr>
        <w:t>章　制度アーキテクチャの比較考察（</w:t>
      </w:r>
      <w:r>
        <w:rPr>
          <w:rFonts w:ascii="Helvetica Light" w:hAnsi="Helvetica Light" w:cs="Helvetica Light"/>
          <w:sz w:val="24"/>
        </w:rPr>
        <w:t>4</w:t>
      </w:r>
      <w:r>
        <w:rPr>
          <w:rFonts w:ascii="Helvetica Light" w:hAnsi="Helvetica Light" w:cs="Helvetica Light"/>
          <w:sz w:val="24"/>
        </w:rPr>
        <w:t>軸で日中を対照）</w:t>
      </w:r>
    </w:p>
    <w:p w14:paraId="6F0C3766" w14:textId="77777777" w:rsidR="00FA22E5" w:rsidRDefault="00000000">
      <w:r>
        <w:rPr>
          <w:rFonts w:ascii="Helvetica Light" w:hAnsi="Helvetica Light" w:cs="Helvetica Light"/>
          <w:sz w:val="24"/>
        </w:rPr>
        <w:t>第</w:t>
      </w:r>
      <w:r>
        <w:rPr>
          <w:rFonts w:ascii="Helvetica Light" w:hAnsi="Helvetica Light" w:cs="Helvetica Light"/>
          <w:sz w:val="24"/>
        </w:rPr>
        <w:t>5</w:t>
      </w:r>
      <w:r>
        <w:rPr>
          <w:rFonts w:ascii="Helvetica Light" w:hAnsi="Helvetica Light" w:cs="Helvetica Light"/>
          <w:sz w:val="24"/>
        </w:rPr>
        <w:t>章　日本が目指すべきアーキテクチャ：分散統合型／準公共</w:t>
      </w:r>
      <w:r>
        <w:rPr>
          <w:rFonts w:ascii="Helvetica Light" w:hAnsi="Helvetica Light" w:cs="Helvetica Light"/>
          <w:sz w:val="24"/>
        </w:rPr>
        <w:t>API</w:t>
      </w:r>
      <w:r>
        <w:rPr>
          <w:rFonts w:ascii="Helvetica Light" w:hAnsi="Helvetica Light" w:cs="Helvetica Light"/>
          <w:sz w:val="24"/>
        </w:rPr>
        <w:t>ハブの提言</w:t>
      </w:r>
    </w:p>
    <w:p w14:paraId="42B648D4" w14:textId="77777777" w:rsidR="00FA22E5" w:rsidRDefault="00000000">
      <w:r>
        <w:rPr>
          <w:rFonts w:ascii="Helvetica Light" w:hAnsi="Helvetica Light" w:cs="Helvetica Light"/>
          <w:sz w:val="24"/>
        </w:rPr>
        <w:t>おわりに</w:t>
      </w:r>
    </w:p>
    <w:p w14:paraId="6614C1C2" w14:textId="77777777" w:rsidR="00FA22E5" w:rsidRDefault="00000000">
      <w:pPr>
        <w:rPr>
          <w:rFonts w:ascii="Helvetica Light" w:hAnsi="Helvetica Light" w:cs="Helvetica Light"/>
          <w:sz w:val="24"/>
        </w:rPr>
      </w:pPr>
      <w:r>
        <w:rPr>
          <w:rFonts w:ascii="Helvetica Light" w:hAnsi="Helvetica Light" w:cs="Helvetica Light"/>
          <w:sz w:val="24"/>
        </w:rPr>
        <w:t>参考文献</w:t>
      </w:r>
    </w:p>
    <w:p w14:paraId="4A43CCA6" w14:textId="77777777" w:rsidR="009F274F" w:rsidRDefault="009F274F">
      <w:pPr>
        <w:rPr>
          <w:rFonts w:hint="eastAsia"/>
        </w:rPr>
      </w:pPr>
    </w:p>
    <w:p w14:paraId="455A1A06" w14:textId="77777777" w:rsidR="00FA22E5" w:rsidRDefault="00000000">
      <w:r>
        <w:rPr>
          <w:rFonts w:ascii="Helvetica Light" w:hAnsi="Helvetica Light" w:cs="Helvetica Light"/>
          <w:sz w:val="24"/>
        </w:rPr>
        <w:t>謝辞</w:t>
      </w:r>
    </w:p>
    <w:p w14:paraId="2CA53D42" w14:textId="77777777" w:rsidR="00FA22E5" w:rsidRDefault="00FA22E5"/>
    <w:p w14:paraId="5A2BE817" w14:textId="23C6C945" w:rsidR="00FA22E5" w:rsidRDefault="00000000">
      <w:r>
        <w:rPr>
          <w:rFonts w:ascii="Helvetica Light" w:hAnsi="Helvetica Light" w:cs="Helvetica Light"/>
          <w:sz w:val="24"/>
        </w:rPr>
        <w:t>本稿の構成は次のとおりである。本章で問題意識と分析枠組みを提示する。第</w:t>
      </w:r>
      <w:r>
        <w:rPr>
          <w:rFonts w:ascii="Helvetica Light" w:hAnsi="Helvetica Light" w:cs="Helvetica Light"/>
          <w:sz w:val="24"/>
        </w:rPr>
        <w:t>1</w:t>
      </w:r>
      <w:r>
        <w:rPr>
          <w:rFonts w:ascii="Helvetica Light" w:hAnsi="Helvetica Light" w:cs="Helvetica Light"/>
          <w:sz w:val="24"/>
        </w:rPr>
        <w:t>章では中国の社会信用システムを</w:t>
      </w:r>
      <w:r>
        <w:rPr>
          <w:rFonts w:ascii="Helvetica Light" w:hAnsi="Helvetica Light" w:cs="Helvetica Light"/>
          <w:sz w:val="24"/>
        </w:rPr>
        <w:t>4</w:t>
      </w:r>
      <w:r>
        <w:rPr>
          <w:rFonts w:ascii="Helvetica Light" w:hAnsi="Helvetica Light" w:cs="Helvetica Light"/>
          <w:sz w:val="24"/>
        </w:rPr>
        <w:t>軸で分析し、第</w:t>
      </w:r>
      <w:r>
        <w:rPr>
          <w:rFonts w:ascii="Helvetica Light" w:hAnsi="Helvetica Light" w:cs="Helvetica Light"/>
          <w:sz w:val="24"/>
        </w:rPr>
        <w:t>2</w:t>
      </w:r>
      <w:r>
        <w:rPr>
          <w:rFonts w:ascii="Helvetica Light" w:hAnsi="Helvetica Light" w:cs="Helvetica Light"/>
          <w:sz w:val="24"/>
        </w:rPr>
        <w:t>章では日本の信用情報インフラの現状と課題を同じ枠組みで整理する。第</w:t>
      </w:r>
      <w:r>
        <w:rPr>
          <w:rFonts w:ascii="Helvetica Light" w:hAnsi="Helvetica Light" w:cs="Helvetica Light"/>
          <w:sz w:val="24"/>
        </w:rPr>
        <w:t>3</w:t>
      </w:r>
      <w:r>
        <w:rPr>
          <w:rFonts w:ascii="Helvetica Light" w:hAnsi="Helvetica Light" w:cs="Helvetica Light"/>
          <w:sz w:val="24"/>
        </w:rPr>
        <w:t>章では米国・</w:t>
      </w:r>
      <w:r>
        <w:rPr>
          <w:rFonts w:ascii="Helvetica Light" w:hAnsi="Helvetica Light" w:cs="Helvetica Light"/>
          <w:sz w:val="24"/>
        </w:rPr>
        <w:t>EU</w:t>
      </w:r>
      <w:r>
        <w:rPr>
          <w:rFonts w:ascii="Helvetica Light" w:hAnsi="Helvetica Light" w:cs="Helvetica Light"/>
          <w:sz w:val="24"/>
        </w:rPr>
        <w:t>の制度を参照軸として位置づけ、第</w:t>
      </w:r>
      <w:r>
        <w:rPr>
          <w:rFonts w:ascii="Helvetica Light" w:hAnsi="Helvetica Light" w:cs="Helvetica Light"/>
          <w:sz w:val="24"/>
        </w:rPr>
        <w:t>4</w:t>
      </w:r>
      <w:r>
        <w:rPr>
          <w:rFonts w:ascii="Helvetica Light" w:hAnsi="Helvetica Light" w:cs="Helvetica Light"/>
          <w:sz w:val="24"/>
        </w:rPr>
        <w:t>章で日中を</w:t>
      </w:r>
      <w:r>
        <w:rPr>
          <w:rFonts w:ascii="Helvetica Light" w:hAnsi="Helvetica Light" w:cs="Helvetica Light"/>
          <w:sz w:val="24"/>
        </w:rPr>
        <w:t>4</w:t>
      </w:r>
      <w:r>
        <w:rPr>
          <w:rFonts w:ascii="Helvetica Light" w:hAnsi="Helvetica Light" w:cs="Helvetica Light"/>
          <w:sz w:val="24"/>
        </w:rPr>
        <w:t>軸で比較する。第</w:t>
      </w:r>
      <w:r>
        <w:rPr>
          <w:rFonts w:ascii="Helvetica Light" w:hAnsi="Helvetica Light" w:cs="Helvetica Light"/>
          <w:sz w:val="24"/>
        </w:rPr>
        <w:t>5</w:t>
      </w:r>
      <w:r>
        <w:rPr>
          <w:rFonts w:ascii="Helvetica Light" w:hAnsi="Helvetica Light" w:cs="Helvetica Light"/>
          <w:sz w:val="24"/>
        </w:rPr>
        <w:t>章では「分散統合型／準公共</w:t>
      </w:r>
      <w:r>
        <w:rPr>
          <w:rFonts w:ascii="Helvetica Light" w:hAnsi="Helvetica Light" w:cs="Helvetica Light"/>
          <w:sz w:val="24"/>
        </w:rPr>
        <w:t>API</w:t>
      </w:r>
      <w:r>
        <w:rPr>
          <w:rFonts w:ascii="Helvetica Light" w:hAnsi="Helvetica Light" w:cs="Helvetica Light"/>
          <w:sz w:val="24"/>
        </w:rPr>
        <w:t>ハブ」モデルの提案を示し、おわりにで結論と今後の課題をまとめる。</w:t>
      </w:r>
    </w:p>
    <w:p w14:paraId="61738F66" w14:textId="77777777" w:rsidR="00FA22E5" w:rsidRPr="009F274F" w:rsidRDefault="00FA22E5"/>
    <w:p w14:paraId="29511C1D" w14:textId="77777777" w:rsidR="00FA22E5" w:rsidRDefault="00FA22E5"/>
    <w:p w14:paraId="27B05922" w14:textId="77777777" w:rsidR="00FA22E5" w:rsidRDefault="00000000">
      <w:r>
        <w:rPr>
          <w:rFonts w:ascii="Helvetica Light" w:hAnsi="Helvetica Light" w:cs="Helvetica Light"/>
          <w:sz w:val="24"/>
        </w:rPr>
        <w:t>はじめに</w:t>
      </w:r>
    </w:p>
    <w:p w14:paraId="3358239A" w14:textId="77777777" w:rsidR="00FA22E5" w:rsidRDefault="00000000">
      <w:r>
        <w:rPr>
          <w:rFonts w:ascii="Helvetica Light" w:hAnsi="Helvetica Light" w:cs="Helvetica Light"/>
          <w:sz w:val="24"/>
        </w:rPr>
        <w:t xml:space="preserve">　デジタル技術とビッグデータは、個人・企業の信用評価を財務データ中心から行動・取引データを含む広範な対象へ拡張させた。このスケール変化は金融包摂を促す一方、「誰が、どのルールで信用データを管理・活用するか」という制度アーキテクチャ設計を各国に突きつけている。</w:t>
      </w:r>
    </w:p>
    <w:p w14:paraId="575A91E7" w14:textId="77777777" w:rsidR="00FA22E5" w:rsidRDefault="00000000">
      <w:r>
        <w:rPr>
          <w:rFonts w:ascii="Helvetica Light" w:hAnsi="Helvetica Light" w:cs="Helvetica Light"/>
          <w:sz w:val="24"/>
        </w:rPr>
        <w:t xml:space="preserve">　本研究は、中国の社会信用システムを「中央集権・官民一体型」の制度アーキテクチャとして分解し、その鏡像として、日本が目指し得る「分散統合型／準公共</w:t>
      </w:r>
      <w:r>
        <w:rPr>
          <w:rFonts w:ascii="Helvetica Light" w:hAnsi="Helvetica Light" w:cs="Helvetica Light"/>
          <w:sz w:val="24"/>
        </w:rPr>
        <w:t>API</w:t>
      </w:r>
      <w:r>
        <w:rPr>
          <w:rFonts w:ascii="Helvetica Light" w:hAnsi="Helvetica Light" w:cs="Helvetica Light"/>
          <w:sz w:val="24"/>
        </w:rPr>
        <w:t>ハブ」モデルの現実性を検討することを目的とする。</w:t>
      </w:r>
    </w:p>
    <w:p w14:paraId="489C2548" w14:textId="77777777" w:rsidR="00FA22E5" w:rsidRDefault="00FA22E5"/>
    <w:p w14:paraId="294F173F" w14:textId="77777777" w:rsidR="00FA22E5" w:rsidRDefault="00000000">
      <w:r>
        <w:rPr>
          <w:rFonts w:ascii="Helvetica Light" w:hAnsi="Helvetica Light" w:cs="Helvetica Light"/>
          <w:sz w:val="24"/>
        </w:rPr>
        <w:t>研究の問い</w:t>
      </w:r>
    </w:p>
    <w:p w14:paraId="5A3B886D"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中国の社会信用アーキテクチャはどのような制度設計で機能しているか。</w:t>
      </w:r>
    </w:p>
    <w:p w14:paraId="38EDB4CF" w14:textId="1C2415D7" w:rsidR="00FA22E5" w:rsidRDefault="00000000" w:rsidP="009F274F">
      <w:pPr>
        <w:ind w:firstLine="840"/>
      </w:pPr>
      <w:r>
        <w:rPr>
          <w:rFonts w:ascii="Helvetica Light" w:hAnsi="Helvetica Light" w:cs="Helvetica Light"/>
          <w:sz w:val="24"/>
        </w:rPr>
        <w:t xml:space="preserve">- </w:t>
      </w:r>
      <w:r>
        <w:rPr>
          <w:rFonts w:ascii="Helvetica Light" w:hAnsi="Helvetica Light" w:cs="Helvetica Light"/>
          <w:sz w:val="24"/>
        </w:rPr>
        <w:t>その比較から、日本にとって現実的で望ましい「分散統合型／準公共</w:t>
      </w:r>
      <w:r>
        <w:rPr>
          <w:rFonts w:ascii="Helvetica Light" w:hAnsi="Helvetica Light" w:cs="Helvetica Light"/>
          <w:sz w:val="24"/>
        </w:rPr>
        <w:t>API</w:t>
      </w:r>
      <w:r>
        <w:rPr>
          <w:rFonts w:ascii="Helvetica Light" w:hAnsi="Helvetica Light" w:cs="Helvetica Light"/>
          <w:sz w:val="24"/>
        </w:rPr>
        <w:t>ハブ」モデルは何か。</w:t>
      </w:r>
    </w:p>
    <w:p w14:paraId="123E42AB" w14:textId="77777777" w:rsidR="00FA22E5" w:rsidRDefault="00FA22E5"/>
    <w:p w14:paraId="799048F3" w14:textId="77777777" w:rsidR="00FA22E5" w:rsidRDefault="00000000">
      <w:r>
        <w:rPr>
          <w:rFonts w:ascii="Helvetica Light" w:hAnsi="Helvetica Light" w:cs="Helvetica Light"/>
          <w:sz w:val="24"/>
        </w:rPr>
        <w:t>分析枠組み（固定）</w:t>
      </w:r>
    </w:p>
    <w:p w14:paraId="2F4B8046"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ガバナンス（意思決定主体）</w:t>
      </w:r>
    </w:p>
    <w:p w14:paraId="7E84C9C7" w14:textId="77777777" w:rsidR="00FA22E5" w:rsidRDefault="00000000">
      <w:r>
        <w:rPr>
          <w:rFonts w:ascii="Helvetica Light" w:hAnsi="Helvetica Light" w:cs="Helvetica Light"/>
          <w:sz w:val="24"/>
        </w:rPr>
        <w:tab/>
        <w:t xml:space="preserve">- </w:t>
      </w:r>
      <w:r>
        <w:rPr>
          <w:rFonts w:ascii="Helvetica Light" w:hAnsi="Helvetica Light" w:cs="Helvetica Light"/>
          <w:sz w:val="24"/>
        </w:rPr>
        <w:t>データフロー（どこからどこへ流れるか）</w:t>
      </w:r>
    </w:p>
    <w:p w14:paraId="473DDB04" w14:textId="77777777" w:rsidR="00FA22E5" w:rsidRDefault="00000000">
      <w:r>
        <w:rPr>
          <w:rFonts w:ascii="Helvetica Light" w:hAnsi="Helvetica Light" w:cs="Helvetica Light"/>
          <w:sz w:val="24"/>
        </w:rPr>
        <w:tab/>
        <w:t xml:space="preserve">- </w:t>
      </w:r>
      <w:r>
        <w:rPr>
          <w:rFonts w:ascii="Helvetica Light" w:hAnsi="Helvetica Light" w:cs="Helvetica Light"/>
          <w:sz w:val="24"/>
        </w:rPr>
        <w:t>インセンティブ設計（各アクターの動機）</w:t>
      </w:r>
    </w:p>
    <w:p w14:paraId="2B080EBB" w14:textId="77777777" w:rsidR="00FA22E5" w:rsidRDefault="00000000">
      <w:r>
        <w:rPr>
          <w:rFonts w:ascii="Helvetica Light" w:hAnsi="Helvetica Light" w:cs="Helvetica Light"/>
          <w:sz w:val="24"/>
        </w:rPr>
        <w:tab/>
        <w:t xml:space="preserve">- </w:t>
      </w:r>
      <w:r>
        <w:rPr>
          <w:rFonts w:ascii="Helvetica Light" w:hAnsi="Helvetica Light" w:cs="Helvetica Light"/>
          <w:sz w:val="24"/>
        </w:rPr>
        <w:t>官民関係（役割分担）</w:t>
      </w:r>
    </w:p>
    <w:p w14:paraId="6F29F373" w14:textId="77777777" w:rsidR="00FA22E5" w:rsidRDefault="00FA22E5"/>
    <w:p w14:paraId="749E9E87" w14:textId="77777777" w:rsidR="009F274F" w:rsidRDefault="009F274F">
      <w:pPr>
        <w:rPr>
          <w:rFonts w:hint="eastAsia"/>
        </w:rPr>
      </w:pPr>
    </w:p>
    <w:p w14:paraId="376D629D" w14:textId="77777777" w:rsidR="00FA22E5" w:rsidRDefault="00000000">
      <w:r>
        <w:rPr>
          <w:rFonts w:ascii="Helvetica Light" w:hAnsi="Helvetica Light" w:cs="Helvetica Light"/>
          <w:sz w:val="24"/>
        </w:rPr>
        <w:lastRenderedPageBreak/>
        <w:t>章構成</w:t>
      </w:r>
    </w:p>
    <w:p w14:paraId="7A6CE0CC" w14:textId="77777777" w:rsidR="00FA22E5" w:rsidRDefault="00000000">
      <w:r>
        <w:rPr>
          <w:rFonts w:ascii="Helvetica Light" w:hAnsi="Helvetica Light" w:cs="Helvetica Light"/>
          <w:sz w:val="24"/>
        </w:rPr>
        <w:t xml:space="preserve">　本章：問題意識・研究の問い・分析枠組み・先行研究の整理</w:t>
      </w:r>
    </w:p>
    <w:p w14:paraId="3DF8E20D" w14:textId="77777777" w:rsidR="00FA22E5" w:rsidRDefault="00000000">
      <w:r>
        <w:rPr>
          <w:rFonts w:ascii="Helvetica Light" w:hAnsi="Helvetica Light" w:cs="Helvetica Light"/>
          <w:sz w:val="24"/>
        </w:rPr>
        <w:t xml:space="preserve">　第</w:t>
      </w:r>
      <w:r>
        <w:rPr>
          <w:rFonts w:ascii="Helvetica Light" w:hAnsi="Helvetica Light" w:cs="Helvetica Light"/>
          <w:sz w:val="24"/>
        </w:rPr>
        <w:t>1</w:t>
      </w:r>
      <w:r>
        <w:rPr>
          <w:rFonts w:ascii="Helvetica Light" w:hAnsi="Helvetica Light" w:cs="Helvetica Light"/>
          <w:sz w:val="24"/>
        </w:rPr>
        <w:t>章：中国社会信用システムの制度アーキテクチャ分析（</w:t>
      </w:r>
      <w:r>
        <w:rPr>
          <w:rFonts w:ascii="Helvetica Light" w:hAnsi="Helvetica Light" w:cs="Helvetica Light"/>
          <w:sz w:val="24"/>
        </w:rPr>
        <w:t>3</w:t>
      </w:r>
      <w:r>
        <w:rPr>
          <w:rFonts w:ascii="Helvetica Light" w:hAnsi="Helvetica Light" w:cs="Helvetica Light"/>
          <w:sz w:val="24"/>
        </w:rPr>
        <w:t>レイヤーを定義し、</w:t>
      </w:r>
      <w:r>
        <w:rPr>
          <w:rFonts w:ascii="Helvetica Light" w:hAnsi="Helvetica Light" w:cs="Helvetica Light"/>
          <w:sz w:val="24"/>
        </w:rPr>
        <w:t>4</w:t>
      </w:r>
      <w:r>
        <w:rPr>
          <w:rFonts w:ascii="Helvetica Light" w:hAnsi="Helvetica Light" w:cs="Helvetica Light"/>
          <w:sz w:val="24"/>
        </w:rPr>
        <w:t>軸で分解）</w:t>
      </w:r>
    </w:p>
    <w:p w14:paraId="1004F4CD" w14:textId="77777777" w:rsidR="00FA22E5" w:rsidRDefault="00000000">
      <w:r>
        <w:rPr>
          <w:rFonts w:ascii="Helvetica Light" w:hAnsi="Helvetica Light" w:cs="Helvetica Light"/>
          <w:sz w:val="24"/>
        </w:rPr>
        <w:t xml:space="preserve">　第</w:t>
      </w:r>
      <w:r>
        <w:rPr>
          <w:rFonts w:ascii="Helvetica Light" w:hAnsi="Helvetica Light" w:cs="Helvetica Light"/>
          <w:sz w:val="24"/>
        </w:rPr>
        <w:t>2</w:t>
      </w:r>
      <w:r>
        <w:rPr>
          <w:rFonts w:ascii="Helvetica Light" w:hAnsi="Helvetica Light" w:cs="Helvetica Light"/>
          <w:sz w:val="24"/>
        </w:rPr>
        <w:t>章：日本の信用情報インフラの現状と課題（同じ</w:t>
      </w:r>
      <w:r>
        <w:rPr>
          <w:rFonts w:ascii="Helvetica Light" w:hAnsi="Helvetica Light" w:cs="Helvetica Light"/>
          <w:sz w:val="24"/>
        </w:rPr>
        <w:t>4</w:t>
      </w:r>
      <w:r>
        <w:rPr>
          <w:rFonts w:ascii="Helvetica Light" w:hAnsi="Helvetica Light" w:cs="Helvetica Light"/>
          <w:sz w:val="24"/>
        </w:rPr>
        <w:t>軸で整理）</w:t>
      </w:r>
    </w:p>
    <w:p w14:paraId="29301B6A" w14:textId="77777777" w:rsidR="00FA22E5" w:rsidRDefault="00000000">
      <w:r>
        <w:rPr>
          <w:rFonts w:ascii="Helvetica Light" w:hAnsi="Helvetica Light" w:cs="Helvetica Light"/>
          <w:sz w:val="24"/>
        </w:rPr>
        <w:t xml:space="preserve">　第</w:t>
      </w:r>
      <w:r>
        <w:rPr>
          <w:rFonts w:ascii="Helvetica Light" w:hAnsi="Helvetica Light" w:cs="Helvetica Light"/>
          <w:sz w:val="24"/>
        </w:rPr>
        <w:t>3</w:t>
      </w:r>
      <w:r>
        <w:rPr>
          <w:rFonts w:ascii="Helvetica Light" w:hAnsi="Helvetica Light" w:cs="Helvetica Light"/>
          <w:sz w:val="24"/>
        </w:rPr>
        <w:t>章：米国・</w:t>
      </w:r>
      <w:r>
        <w:rPr>
          <w:rFonts w:ascii="Helvetica Light" w:hAnsi="Helvetica Light" w:cs="Helvetica Light"/>
          <w:sz w:val="24"/>
        </w:rPr>
        <w:t>EU</w:t>
      </w:r>
      <w:r>
        <w:rPr>
          <w:rFonts w:ascii="Helvetica Light" w:hAnsi="Helvetica Light" w:cs="Helvetica Light"/>
          <w:sz w:val="24"/>
        </w:rPr>
        <w:t>を参照軸とした比較の位置づけ</w:t>
      </w:r>
    </w:p>
    <w:p w14:paraId="35987B2A" w14:textId="77777777" w:rsidR="00FA22E5" w:rsidRDefault="00000000">
      <w:r>
        <w:rPr>
          <w:rFonts w:ascii="Helvetica Light" w:hAnsi="Helvetica Light" w:cs="Helvetica Light"/>
          <w:sz w:val="24"/>
        </w:rPr>
        <w:t xml:space="preserve">　第</w:t>
      </w:r>
      <w:r>
        <w:rPr>
          <w:rFonts w:ascii="Helvetica Light" w:hAnsi="Helvetica Light" w:cs="Helvetica Light"/>
          <w:sz w:val="24"/>
        </w:rPr>
        <w:t>4</w:t>
      </w:r>
      <w:r>
        <w:rPr>
          <w:rFonts w:ascii="Helvetica Light" w:hAnsi="Helvetica Light" w:cs="Helvetica Light"/>
          <w:sz w:val="24"/>
        </w:rPr>
        <w:t>章：日中の制度アーキテクチャ比較（</w:t>
      </w:r>
      <w:r>
        <w:rPr>
          <w:rFonts w:ascii="Helvetica Light" w:hAnsi="Helvetica Light" w:cs="Helvetica Light"/>
          <w:sz w:val="24"/>
        </w:rPr>
        <w:t>4</w:t>
      </w:r>
      <w:r>
        <w:rPr>
          <w:rFonts w:ascii="Helvetica Light" w:hAnsi="Helvetica Light" w:cs="Helvetica Light"/>
          <w:sz w:val="24"/>
        </w:rPr>
        <w:t>軸で対照）</w:t>
      </w:r>
    </w:p>
    <w:p w14:paraId="35B9C2F0" w14:textId="77777777" w:rsidR="00FA22E5" w:rsidRDefault="00000000">
      <w:r>
        <w:rPr>
          <w:rFonts w:ascii="Helvetica Light" w:hAnsi="Helvetica Light" w:cs="Helvetica Light"/>
          <w:sz w:val="24"/>
        </w:rPr>
        <w:t xml:space="preserve">　第</w:t>
      </w:r>
      <w:r>
        <w:rPr>
          <w:rFonts w:ascii="Helvetica Light" w:hAnsi="Helvetica Light" w:cs="Helvetica Light"/>
          <w:sz w:val="24"/>
        </w:rPr>
        <w:t>5</w:t>
      </w:r>
      <w:r>
        <w:rPr>
          <w:rFonts w:ascii="Helvetica Light" w:hAnsi="Helvetica Light" w:cs="Helvetica Light"/>
          <w:sz w:val="24"/>
        </w:rPr>
        <w:t>章：日本の提案モデル（分散統合型／準公共</w:t>
      </w:r>
      <w:r>
        <w:rPr>
          <w:rFonts w:ascii="Helvetica Light" w:hAnsi="Helvetica Light" w:cs="Helvetica Light"/>
          <w:sz w:val="24"/>
        </w:rPr>
        <w:t>API</w:t>
      </w:r>
      <w:r>
        <w:rPr>
          <w:rFonts w:ascii="Helvetica Light" w:hAnsi="Helvetica Light" w:cs="Helvetica Light"/>
          <w:sz w:val="24"/>
        </w:rPr>
        <w:t>ハブ）を提示</w:t>
      </w:r>
    </w:p>
    <w:p w14:paraId="3278525F" w14:textId="77777777" w:rsidR="00FA22E5" w:rsidRDefault="00000000">
      <w:r>
        <w:rPr>
          <w:rFonts w:ascii="Helvetica Light" w:hAnsi="Helvetica Light" w:cs="Helvetica Light"/>
          <w:sz w:val="24"/>
        </w:rPr>
        <w:t xml:space="preserve">　おわりに：結論と限界・今後の課題</w:t>
      </w:r>
    </w:p>
    <w:p w14:paraId="4CFCD08A" w14:textId="77777777" w:rsidR="00FA22E5" w:rsidRDefault="00FA22E5"/>
    <w:p w14:paraId="19D929A8" w14:textId="77777777" w:rsidR="00FA22E5" w:rsidRDefault="00000000">
      <w:r>
        <w:rPr>
          <w:rFonts w:ascii="Helvetica Light" w:hAnsi="Helvetica Light" w:cs="Helvetica Light"/>
          <w:sz w:val="24"/>
        </w:rPr>
        <w:t>先行研究</w:t>
      </w:r>
    </w:p>
    <w:p w14:paraId="3B1FDE9C" w14:textId="77777777" w:rsidR="00FA22E5" w:rsidRDefault="00000000">
      <w:r>
        <w:rPr>
          <w:rFonts w:ascii="Helvetica Light" w:hAnsi="Helvetica Light" w:cs="Helvetica Light"/>
          <w:sz w:val="24"/>
        </w:rPr>
        <w:t xml:space="preserve">　中国</w:t>
      </w:r>
      <w:r>
        <w:rPr>
          <w:rFonts w:ascii="Helvetica Light" w:hAnsi="Helvetica Light" w:cs="Helvetica Light"/>
          <w:sz w:val="24"/>
        </w:rPr>
        <w:t>SCS</w:t>
      </w:r>
      <w:r>
        <w:rPr>
          <w:rFonts w:ascii="Helvetica Light" w:hAnsi="Helvetica Light" w:cs="Helvetica Light"/>
          <w:sz w:val="24"/>
        </w:rPr>
        <w:t>を統治の視点で分析する研究（例：堀内</w:t>
      </w:r>
      <w:r>
        <w:rPr>
          <w:rFonts w:ascii="Helvetica Light" w:hAnsi="Helvetica Light" w:cs="Helvetica Light"/>
          <w:sz w:val="24"/>
        </w:rPr>
        <w:t>2019</w:t>
      </w:r>
      <w:r>
        <w:rPr>
          <w:rFonts w:ascii="Helvetica Light" w:hAnsi="Helvetica Light" w:cs="Helvetica Light"/>
          <w:sz w:val="24"/>
        </w:rPr>
        <w:t>）は、市場経済の信用欠如を出発点に社会統治へ拡張した経緯と、「テクノ権威主義／テクノ共和主義」の二面性を指摘する。</w:t>
      </w:r>
    </w:p>
    <w:p w14:paraId="50ABD293" w14:textId="77777777" w:rsidR="00FA22E5" w:rsidRDefault="00000000">
      <w:r>
        <w:rPr>
          <w:rFonts w:ascii="Helvetica Light" w:hAnsi="Helvetica Light" w:cs="Helvetica Light"/>
          <w:sz w:val="24"/>
        </w:rPr>
        <w:t xml:space="preserve">　フィンテック・信用スコアリングの研究群は、モバイル決済や代替データ活用による信用評価の拡張と、その規律（透明性・差別排除・説明責任）の課題を論じる。</w:t>
      </w:r>
    </w:p>
    <w:p w14:paraId="6ABA2B50" w14:textId="77777777" w:rsidR="00FA22E5" w:rsidRDefault="00000000">
      <w:r>
        <w:rPr>
          <w:rFonts w:ascii="Helvetica Light" w:hAnsi="Helvetica Light" w:cs="Helvetica Light"/>
          <w:sz w:val="24"/>
        </w:rPr>
        <w:t xml:space="preserve">　日本のデータ利活用と制度課題の研究は、個人情報保護やガバナンスの整合性をめぐる論点を提示する。</w:t>
      </w:r>
    </w:p>
    <w:p w14:paraId="031C9B12" w14:textId="77777777" w:rsidR="00FA22E5" w:rsidRDefault="00000000">
      <w:r>
        <w:rPr>
          <w:rFonts w:ascii="Helvetica Light" w:hAnsi="Helvetica Light" w:cs="Helvetica Light"/>
          <w:sz w:val="24"/>
        </w:rPr>
        <w:t xml:space="preserve">　これらを踏まえ、本稿は制度アーキテクチャを明示的な比較軸として用い、日中の設計思想と力学を対照させる。</w:t>
      </w:r>
    </w:p>
    <w:p w14:paraId="7B75B071" w14:textId="77777777" w:rsidR="00FA22E5" w:rsidRDefault="00FA22E5"/>
    <w:p w14:paraId="4A5959EF" w14:textId="77777777" w:rsidR="009F274F" w:rsidRDefault="009F274F"/>
    <w:p w14:paraId="75759133" w14:textId="77777777" w:rsidR="009F274F" w:rsidRDefault="009F274F"/>
    <w:p w14:paraId="34B2D7D2" w14:textId="77777777" w:rsidR="009F274F" w:rsidRDefault="009F274F"/>
    <w:p w14:paraId="60E1F822" w14:textId="77777777" w:rsidR="009F274F" w:rsidRDefault="009F274F"/>
    <w:p w14:paraId="09591C58" w14:textId="77777777" w:rsidR="009F274F" w:rsidRDefault="009F274F"/>
    <w:p w14:paraId="52445E48" w14:textId="77777777" w:rsidR="009F274F" w:rsidRDefault="009F274F"/>
    <w:p w14:paraId="2770F46C" w14:textId="77777777" w:rsidR="009F274F" w:rsidRDefault="009F274F"/>
    <w:p w14:paraId="2B2D2A6E" w14:textId="77777777" w:rsidR="009F274F" w:rsidRDefault="009F274F"/>
    <w:p w14:paraId="6214DA39" w14:textId="77777777" w:rsidR="009F274F" w:rsidRDefault="009F274F"/>
    <w:p w14:paraId="2EF0296D" w14:textId="77777777" w:rsidR="009F274F" w:rsidRDefault="009F274F"/>
    <w:p w14:paraId="0695C03F" w14:textId="77777777" w:rsidR="009F274F" w:rsidRDefault="009F274F"/>
    <w:p w14:paraId="36950CAA" w14:textId="77777777" w:rsidR="009F274F" w:rsidRDefault="009F274F"/>
    <w:p w14:paraId="7F72A733" w14:textId="77777777" w:rsidR="009F274F" w:rsidRDefault="009F274F"/>
    <w:p w14:paraId="538F70D0" w14:textId="77777777" w:rsidR="009F274F" w:rsidRDefault="009F274F"/>
    <w:p w14:paraId="181AD492" w14:textId="77777777" w:rsidR="009F274F" w:rsidRDefault="009F274F"/>
    <w:p w14:paraId="013F85FD" w14:textId="77777777" w:rsidR="009F274F" w:rsidRDefault="009F274F"/>
    <w:p w14:paraId="1CB4886E" w14:textId="77777777" w:rsidR="009F274F" w:rsidRDefault="009F274F"/>
    <w:p w14:paraId="17B548E0" w14:textId="77777777" w:rsidR="009F274F" w:rsidRDefault="009F274F"/>
    <w:p w14:paraId="04C5768B" w14:textId="77777777" w:rsidR="009F274F" w:rsidRDefault="009F274F"/>
    <w:p w14:paraId="01E24F83" w14:textId="77777777" w:rsidR="009F274F" w:rsidRDefault="009F274F"/>
    <w:p w14:paraId="42528725" w14:textId="77777777" w:rsidR="009F274F" w:rsidRDefault="009F274F">
      <w:pPr>
        <w:rPr>
          <w:rFonts w:hint="eastAsia"/>
        </w:rPr>
      </w:pPr>
    </w:p>
    <w:p w14:paraId="6CFED404" w14:textId="77777777" w:rsidR="00FA22E5" w:rsidRDefault="00FA22E5"/>
    <w:p w14:paraId="07187CB1" w14:textId="77777777" w:rsidR="00FA22E5" w:rsidRPr="009F274F" w:rsidRDefault="00000000">
      <w:pPr>
        <w:rPr>
          <w:b/>
          <w:bCs/>
          <w:sz w:val="24"/>
          <w:szCs w:val="32"/>
        </w:rPr>
      </w:pPr>
      <w:r w:rsidRPr="009F274F">
        <w:rPr>
          <w:rFonts w:ascii="Helvetica Light" w:hAnsi="Helvetica Light" w:cs="Helvetica Light"/>
          <w:b/>
          <w:bCs/>
          <w:sz w:val="32"/>
          <w:szCs w:val="32"/>
        </w:rPr>
        <w:lastRenderedPageBreak/>
        <w:t>第</w:t>
      </w:r>
      <w:r w:rsidRPr="009F274F">
        <w:rPr>
          <w:rFonts w:ascii="Helvetica Light" w:hAnsi="Helvetica Light" w:cs="Helvetica Light"/>
          <w:b/>
          <w:bCs/>
          <w:sz w:val="32"/>
          <w:szCs w:val="32"/>
        </w:rPr>
        <w:t>1</w:t>
      </w:r>
      <w:r w:rsidRPr="009F274F">
        <w:rPr>
          <w:rFonts w:ascii="Helvetica Light" w:hAnsi="Helvetica Light" w:cs="Helvetica Light"/>
          <w:b/>
          <w:bCs/>
          <w:sz w:val="32"/>
          <w:szCs w:val="32"/>
        </w:rPr>
        <w:t>章　中国社会信用システムの制度アーキテクチャ分析</w:t>
      </w:r>
    </w:p>
    <w:p w14:paraId="517440AE" w14:textId="77777777" w:rsidR="00FA22E5" w:rsidRDefault="00FA22E5"/>
    <w:p w14:paraId="73E23DC2" w14:textId="77777777" w:rsidR="00FA22E5" w:rsidRDefault="00000000">
      <w:r>
        <w:rPr>
          <w:rFonts w:ascii="Helvetica Light" w:hAnsi="Helvetica Light" w:cs="Helvetica Light"/>
          <w:sz w:val="24"/>
        </w:rPr>
        <w:t>【本章のゴール】</w:t>
      </w:r>
    </w:p>
    <w:p w14:paraId="4968208E" w14:textId="77777777" w:rsidR="00FA22E5" w:rsidRDefault="00000000">
      <w:r>
        <w:rPr>
          <w:rFonts w:ascii="Helvetica Light" w:hAnsi="Helvetica Light" w:cs="Helvetica Light"/>
          <w:sz w:val="24"/>
        </w:rPr>
        <w:t xml:space="preserve">　社会信用システムを「中央集権・官民一体型」の制度アーキテクチャとして分解し、効率性とリスクを示す（注釈）。</w:t>
      </w:r>
    </w:p>
    <w:p w14:paraId="3AB5C2C6" w14:textId="77777777" w:rsidR="00FA22E5" w:rsidRDefault="00FA22E5"/>
    <w:p w14:paraId="69FE01F0" w14:textId="77777777" w:rsidR="00FA22E5" w:rsidRDefault="00000000">
      <w:r>
        <w:rPr>
          <w:rFonts w:ascii="Helvetica Light" w:hAnsi="Helvetica Light" w:cs="Helvetica Light"/>
          <w:sz w:val="24"/>
        </w:rPr>
        <w:t>【全体像（</w:t>
      </w:r>
      <w:r>
        <w:rPr>
          <w:rFonts w:ascii="Helvetica Light" w:hAnsi="Helvetica Light" w:cs="Helvetica Light"/>
          <w:sz w:val="24"/>
        </w:rPr>
        <w:t>3</w:t>
      </w:r>
      <w:r>
        <w:rPr>
          <w:rFonts w:ascii="Helvetica Light" w:hAnsi="Helvetica Light" w:cs="Helvetica Light"/>
          <w:sz w:val="24"/>
        </w:rPr>
        <w:t>レイヤーの定義）】</w:t>
      </w:r>
    </w:p>
    <w:p w14:paraId="509D567D"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金融信用（人民銀行の「征信」。金融機関向け与信データの中枢）（注釈）</w:t>
      </w:r>
    </w:p>
    <w:p w14:paraId="3F0BCE61" w14:textId="77777777" w:rsidR="00FA22E5" w:rsidRDefault="00000000">
      <w:r>
        <w:rPr>
          <w:rFonts w:ascii="Helvetica Light" w:hAnsi="Helvetica Light" w:cs="Helvetica Light"/>
          <w:sz w:val="24"/>
        </w:rPr>
        <w:tab/>
        <w:t xml:space="preserve">- </w:t>
      </w:r>
      <w:r>
        <w:rPr>
          <w:rFonts w:ascii="Helvetica Light" w:hAnsi="Helvetica Light" w:cs="Helvetica Light"/>
          <w:sz w:val="24"/>
        </w:rPr>
        <w:t>行政・社会信用（ブラック</w:t>
      </w:r>
      <w:r>
        <w:rPr>
          <w:rFonts w:ascii="Helvetica Light" w:hAnsi="Helvetica Light" w:cs="Helvetica Light"/>
          <w:sz w:val="24"/>
        </w:rPr>
        <w:t>/</w:t>
      </w:r>
      <w:r>
        <w:rPr>
          <w:rFonts w:ascii="Helvetica Light" w:hAnsi="Helvetica Light" w:cs="Helvetica Light"/>
          <w:sz w:val="24"/>
        </w:rPr>
        <w:t>レッドリスト、行政罰、司法執行）（注釈）</w:t>
      </w:r>
    </w:p>
    <w:p w14:paraId="42F93854" w14:textId="77777777" w:rsidR="00FA22E5" w:rsidRDefault="00000000">
      <w:r>
        <w:rPr>
          <w:rFonts w:ascii="Helvetica Light" w:hAnsi="Helvetica Light" w:cs="Helvetica Light"/>
          <w:sz w:val="24"/>
        </w:rPr>
        <w:tab/>
        <w:t xml:space="preserve">- </w:t>
      </w:r>
      <w:r>
        <w:rPr>
          <w:rFonts w:ascii="Helvetica Light" w:hAnsi="Helvetica Light" w:cs="Helvetica Light"/>
          <w:sz w:val="24"/>
        </w:rPr>
        <w:t>民間スコア（芝麻信用などプラットフォーム系スコア。補助レイヤーで法人信用の本丸ではない）（注釈）</w:t>
      </w:r>
    </w:p>
    <w:p w14:paraId="6DF2C73A" w14:textId="77777777" w:rsidR="00FA22E5" w:rsidRDefault="00000000">
      <w:r>
        <w:rPr>
          <w:rFonts w:ascii="Helvetica Light" w:hAnsi="Helvetica Light" w:cs="Helvetica Light"/>
          <w:sz w:val="24"/>
        </w:rPr>
        <w:tab/>
      </w:r>
      <w:r>
        <w:rPr>
          <w:rFonts w:ascii="Helvetica Light" w:hAnsi="Helvetica Light" w:cs="Helvetica Light"/>
          <w:sz w:val="24"/>
        </w:rPr>
        <w:t>以降は</w:t>
      </w:r>
      <w:r>
        <w:rPr>
          <w:rFonts w:ascii="Helvetica Light" w:hAnsi="Helvetica Light" w:cs="Helvetica Light"/>
          <w:sz w:val="24"/>
        </w:rPr>
        <w:t>4</w:t>
      </w:r>
      <w:r>
        <w:rPr>
          <w:rFonts w:ascii="Helvetica Light" w:hAnsi="Helvetica Light" w:cs="Helvetica Light"/>
          <w:sz w:val="24"/>
        </w:rPr>
        <w:t>軸（ガバナンス／データフロー／インセンティブ／官民関係）で整理する。</w:t>
      </w:r>
    </w:p>
    <w:p w14:paraId="15D1FEAC" w14:textId="77777777" w:rsidR="00FA22E5" w:rsidRDefault="00FA22E5"/>
    <w:p w14:paraId="3423D70A" w14:textId="77777777" w:rsidR="00FA22E5" w:rsidRDefault="00000000">
      <w:r>
        <w:rPr>
          <w:rFonts w:ascii="Helvetica Light" w:hAnsi="Helvetica Light" w:cs="Helvetica Light"/>
          <w:sz w:val="24"/>
        </w:rPr>
        <w:t xml:space="preserve">1.1 </w:t>
      </w:r>
      <w:r>
        <w:rPr>
          <w:rFonts w:ascii="Helvetica Light" w:hAnsi="Helvetica Light" w:cs="Helvetica Light"/>
          <w:sz w:val="24"/>
        </w:rPr>
        <w:t>制度の沿革と政策的背景</w:t>
      </w:r>
    </w:p>
    <w:p w14:paraId="5DFD6A35" w14:textId="77777777" w:rsidR="00FA22E5" w:rsidRDefault="00000000">
      <w:r>
        <w:rPr>
          <w:rFonts w:ascii="Helvetica Light" w:hAnsi="Helvetica Light" w:cs="Helvetica Light"/>
          <w:sz w:val="24"/>
        </w:rPr>
        <w:t xml:space="preserve">　市場経済化による信用欠如と取引コスト上昇を背景に、社会信用システムが構想された（注釈）。</w:t>
      </w:r>
      <w:r>
        <w:rPr>
          <w:rFonts w:ascii="Helvetica Light" w:hAnsi="Helvetica Light" w:cs="Helvetica Light"/>
          <w:sz w:val="24"/>
        </w:rPr>
        <w:t>2014</w:t>
      </w:r>
      <w:r>
        <w:rPr>
          <w:rFonts w:ascii="Helvetica Light" w:hAnsi="Helvetica Light" w:cs="Helvetica Light"/>
          <w:sz w:val="24"/>
        </w:rPr>
        <w:t>年「社会信用体系建設規画綱要（</w:t>
      </w:r>
      <w:r>
        <w:rPr>
          <w:rFonts w:ascii="Helvetica Light" w:hAnsi="Helvetica Light" w:cs="Helvetica Light"/>
          <w:sz w:val="24"/>
        </w:rPr>
        <w:t>2014-2020</w:t>
      </w:r>
      <w:r>
        <w:rPr>
          <w:rFonts w:ascii="Helvetica Light" w:hAnsi="Helvetica Light" w:cs="Helvetica Light"/>
          <w:sz w:val="24"/>
        </w:rPr>
        <w:t>）」がトップダウンの設計図として転機となり、目的は「市場の健全化」と「社会統治の効率化」である（注釈）。</w:t>
      </w:r>
    </w:p>
    <w:p w14:paraId="5DE04958" w14:textId="77777777" w:rsidR="00FA22E5" w:rsidRDefault="00FA22E5"/>
    <w:p w14:paraId="006AA9DC" w14:textId="77777777" w:rsidR="00FA22E5" w:rsidRDefault="00000000">
      <w:r>
        <w:rPr>
          <w:rFonts w:ascii="Helvetica Light" w:hAnsi="Helvetica Light" w:cs="Helvetica Light"/>
          <w:sz w:val="24"/>
        </w:rPr>
        <w:t xml:space="preserve">1.2 </w:t>
      </w:r>
      <w:r>
        <w:rPr>
          <w:rFonts w:ascii="Helvetica Light" w:hAnsi="Helvetica Light" w:cs="Helvetica Light"/>
          <w:sz w:val="24"/>
        </w:rPr>
        <w:t>「中央集権・官民一体型」アーキテクチャの構造</w:t>
      </w:r>
    </w:p>
    <w:p w14:paraId="17031E30" w14:textId="77777777" w:rsidR="00FA22E5" w:rsidRDefault="00000000">
      <w:r>
        <w:rPr>
          <w:rFonts w:ascii="Helvetica Light" w:hAnsi="Helvetica Light" w:cs="Helvetica Light"/>
          <w:sz w:val="24"/>
        </w:rPr>
        <w:t xml:space="preserve">1.2.1 </w:t>
      </w:r>
      <w:r>
        <w:rPr>
          <w:rFonts w:ascii="Helvetica Light" w:hAnsi="Helvetica Light" w:cs="Helvetica Light"/>
          <w:sz w:val="24"/>
        </w:rPr>
        <w:t>ガバナンス</w:t>
      </w:r>
    </w:p>
    <w:p w14:paraId="6DA9D2EE" w14:textId="77777777" w:rsidR="00FA22E5" w:rsidRDefault="00000000">
      <w:r>
        <w:rPr>
          <w:rFonts w:ascii="Helvetica Light" w:hAnsi="Helvetica Light" w:cs="Helvetica Light"/>
          <w:sz w:val="24"/>
        </w:rPr>
        <w:t xml:space="preserve">　国務院の下で</w:t>
      </w:r>
      <w:r>
        <w:rPr>
          <w:rFonts w:ascii="Helvetica Light" w:hAnsi="Helvetica Light" w:cs="Helvetica Light"/>
          <w:sz w:val="24"/>
        </w:rPr>
        <w:t>NDRC</w:t>
      </w:r>
      <w:r>
        <w:rPr>
          <w:rFonts w:ascii="Helvetica Light" w:hAnsi="Helvetica Light" w:cs="Helvetica Light"/>
          <w:sz w:val="24"/>
        </w:rPr>
        <w:t>が社会信用全般、</w:t>
      </w:r>
      <w:r>
        <w:rPr>
          <w:rFonts w:ascii="Helvetica Light" w:hAnsi="Helvetica Light" w:cs="Helvetica Light"/>
          <w:sz w:val="24"/>
        </w:rPr>
        <w:t>PBOC</w:t>
      </w:r>
      <w:r>
        <w:rPr>
          <w:rFonts w:ascii="Helvetica Light" w:hAnsi="Helvetica Light" w:cs="Helvetica Light"/>
          <w:sz w:val="24"/>
        </w:rPr>
        <w:t>が金融信用（征信）を統括する二頭体制（注釈）。中央集権的階層構造が全国展開の迅速性を担保する（注釈）。</w:t>
      </w:r>
    </w:p>
    <w:p w14:paraId="270DE258" w14:textId="77777777" w:rsidR="00FA22E5" w:rsidRDefault="00000000">
      <w:r>
        <w:rPr>
          <w:rFonts w:ascii="Helvetica Light" w:hAnsi="Helvetica Light" w:cs="Helvetica Light"/>
          <w:sz w:val="24"/>
        </w:rPr>
        <w:t xml:space="preserve">1.2.2 </w:t>
      </w:r>
      <w:r>
        <w:rPr>
          <w:rFonts w:ascii="Helvetica Light" w:hAnsi="Helvetica Light" w:cs="Helvetica Light"/>
          <w:sz w:val="24"/>
        </w:rPr>
        <w:t>データフロー</w:t>
      </w:r>
    </w:p>
    <w:p w14:paraId="5AB11F03" w14:textId="77777777" w:rsidR="00FA22E5" w:rsidRDefault="00000000">
      <w:r>
        <w:rPr>
          <w:rFonts w:ascii="Helvetica Light" w:hAnsi="Helvetica Light" w:cs="Helvetica Light"/>
          <w:sz w:val="24"/>
        </w:rPr>
        <w:t xml:space="preserve">　公的データ（失信被執行人リスト、納税記録、行政処分など）と民間プラットフォームデータ（購買履歴、決済、</w:t>
      </w:r>
      <w:r>
        <w:rPr>
          <w:rFonts w:ascii="Helvetica Light" w:hAnsi="Helvetica Light" w:cs="Helvetica Light"/>
          <w:sz w:val="24"/>
        </w:rPr>
        <w:t>SNS</w:t>
      </w:r>
      <w:r>
        <w:rPr>
          <w:rFonts w:ascii="Helvetica Light" w:hAnsi="Helvetica Light" w:cs="Helvetica Light"/>
          <w:sz w:val="24"/>
        </w:rPr>
        <w:t>行動）が、「全国信用情報共有プラットフォーム」や地方システムに集約され、民間内でも活用される【図示想定】（注釈）。</w:t>
      </w:r>
    </w:p>
    <w:p w14:paraId="57FF9626" w14:textId="77777777" w:rsidR="00FA22E5" w:rsidRDefault="00000000">
      <w:r>
        <w:rPr>
          <w:rFonts w:ascii="Helvetica Light" w:hAnsi="Helvetica Light" w:cs="Helvetica Light"/>
          <w:sz w:val="24"/>
        </w:rPr>
        <w:t xml:space="preserve">1.2.3 </w:t>
      </w:r>
      <w:r>
        <w:rPr>
          <w:rFonts w:ascii="Helvetica Light" w:hAnsi="Helvetica Light" w:cs="Helvetica Light"/>
          <w:sz w:val="24"/>
        </w:rPr>
        <w:t>インセンティブ設計</w:t>
      </w:r>
    </w:p>
    <w:p w14:paraId="03300467" w14:textId="77777777" w:rsidR="00FA22E5" w:rsidRDefault="00000000">
      <w:r>
        <w:rPr>
          <w:rFonts w:ascii="Helvetica Light" w:hAnsi="Helvetica Light" w:cs="Helvetica Light"/>
          <w:sz w:val="24"/>
        </w:rPr>
        <w:t xml:space="preserve">　失信懲戒（ブラックリストによる移動・取引・公共サービス制限）と守信奨励（レッドリストによる行政手続き簡素化、保証金免除、融資優遇）のアメとムチで遵守を促す（注釈）。</w:t>
      </w:r>
    </w:p>
    <w:p w14:paraId="642599AA" w14:textId="77777777" w:rsidR="00FA22E5" w:rsidRDefault="00000000">
      <w:r>
        <w:rPr>
          <w:rFonts w:ascii="Helvetica Light" w:hAnsi="Helvetica Light" w:cs="Helvetica Light"/>
          <w:sz w:val="24"/>
        </w:rPr>
        <w:t xml:space="preserve">1.2.4 </w:t>
      </w:r>
      <w:r>
        <w:rPr>
          <w:rFonts w:ascii="Helvetica Light" w:hAnsi="Helvetica Light" w:cs="Helvetica Light"/>
          <w:sz w:val="24"/>
        </w:rPr>
        <w:t>官民関係</w:t>
      </w:r>
    </w:p>
    <w:p w14:paraId="1184FC15" w14:textId="77777777" w:rsidR="00FA22E5" w:rsidRDefault="00000000">
      <w:r>
        <w:rPr>
          <w:rFonts w:ascii="Helvetica Light" w:hAnsi="Helvetica Light" w:cs="Helvetica Light"/>
          <w:sz w:val="24"/>
        </w:rPr>
        <w:tab/>
      </w:r>
      <w:r>
        <w:rPr>
          <w:rFonts w:ascii="Helvetica Light" w:hAnsi="Helvetica Light" w:cs="Helvetica Light"/>
          <w:sz w:val="24"/>
        </w:rPr>
        <w:t>政府が設計図を描き、アリババ・テンセント等がデータと技術で実装を担う戦略的パートナーシップ（注釈）。官民一体でスケールを確保する（注釈）。</w:t>
      </w:r>
    </w:p>
    <w:p w14:paraId="35C77CA2" w14:textId="77777777" w:rsidR="00FA22E5" w:rsidRDefault="00FA22E5"/>
    <w:p w14:paraId="410525DF" w14:textId="77777777" w:rsidR="00FA22E5" w:rsidRDefault="00000000">
      <w:r>
        <w:rPr>
          <w:rFonts w:ascii="Helvetica Light" w:hAnsi="Helvetica Light" w:cs="Helvetica Light"/>
          <w:sz w:val="24"/>
        </w:rPr>
        <w:t xml:space="preserve">1.3 </w:t>
      </w:r>
      <w:r>
        <w:rPr>
          <w:rFonts w:ascii="Helvetica Light" w:hAnsi="Helvetica Light" w:cs="Helvetica Light"/>
          <w:sz w:val="24"/>
        </w:rPr>
        <w:t>金融分野への応用：芝麻信用（</w:t>
      </w:r>
      <w:proofErr w:type="spellStart"/>
      <w:r>
        <w:rPr>
          <w:rFonts w:ascii="Helvetica Light" w:hAnsi="Helvetica Light" w:cs="Helvetica Light"/>
          <w:sz w:val="24"/>
        </w:rPr>
        <w:t>Zhima</w:t>
      </w:r>
      <w:proofErr w:type="spellEnd"/>
      <w:r>
        <w:rPr>
          <w:rFonts w:ascii="Helvetica Light" w:hAnsi="Helvetica Light" w:cs="Helvetica Light"/>
          <w:sz w:val="24"/>
        </w:rPr>
        <w:t xml:space="preserve"> Credit</w:t>
      </w:r>
      <w:r>
        <w:rPr>
          <w:rFonts w:ascii="Helvetica Light" w:hAnsi="Helvetica Light" w:cs="Helvetica Light"/>
          <w:sz w:val="24"/>
        </w:rPr>
        <w:t>）</w:t>
      </w:r>
    </w:p>
    <w:p w14:paraId="7D8ABFBD" w14:textId="77777777" w:rsidR="00FA22E5" w:rsidRDefault="00000000">
      <w:r>
        <w:rPr>
          <w:rFonts w:ascii="Helvetica Light" w:hAnsi="Helvetica Light" w:cs="Helvetica Light"/>
          <w:sz w:val="24"/>
        </w:rPr>
        <w:t xml:space="preserve">　アント・フィナンシャルの民間スコア。購買・決済・人脈などアリババ圏のデータで</w:t>
      </w:r>
      <w:r>
        <w:rPr>
          <w:rFonts w:ascii="Helvetica Light" w:hAnsi="Helvetica Light" w:cs="Helvetica Light"/>
          <w:sz w:val="24"/>
        </w:rPr>
        <w:t>350</w:t>
      </w:r>
      <w:r>
        <w:rPr>
          <w:rFonts w:ascii="Helvetica Light" w:hAnsi="Helvetica Light" w:cs="Helvetica Light"/>
          <w:sz w:val="24"/>
        </w:rPr>
        <w:t>～</w:t>
      </w:r>
      <w:r>
        <w:rPr>
          <w:rFonts w:ascii="Helvetica Light" w:hAnsi="Helvetica Light" w:cs="Helvetica Light"/>
          <w:sz w:val="24"/>
        </w:rPr>
        <w:t>950</w:t>
      </w:r>
      <w:r>
        <w:rPr>
          <w:rFonts w:ascii="Helvetica Light" w:hAnsi="Helvetica Light" w:cs="Helvetica Light"/>
          <w:sz w:val="24"/>
        </w:rPr>
        <w:t>点を算出し、デポジット免除や与信判断に活用される（注釈）。</w:t>
      </w:r>
      <w:r>
        <w:rPr>
          <w:rFonts w:ascii="Helvetica Light" w:hAnsi="Helvetica Light" w:cs="Helvetica Light"/>
          <w:sz w:val="24"/>
        </w:rPr>
        <w:lastRenderedPageBreak/>
        <w:t>政府のブラックリスト情報を参照するが、民間レイヤーの補助例であり、中小企業金融の主軸は征信側にあることを明記する（注釈）。</w:t>
      </w:r>
    </w:p>
    <w:p w14:paraId="4EEAACCC" w14:textId="77777777" w:rsidR="00FA22E5" w:rsidRDefault="00FA22E5">
      <w:pPr>
        <w:rPr>
          <w:rFonts w:hint="eastAsia"/>
        </w:rPr>
      </w:pPr>
    </w:p>
    <w:p w14:paraId="1BF3E09C" w14:textId="77777777" w:rsidR="00FA22E5" w:rsidRDefault="00000000">
      <w:r>
        <w:rPr>
          <w:rFonts w:ascii="Helvetica Light" w:hAnsi="Helvetica Light" w:cs="Helvetica Light"/>
          <w:sz w:val="24"/>
        </w:rPr>
        <w:t xml:space="preserve">1.4 </w:t>
      </w:r>
      <w:r>
        <w:rPr>
          <w:rFonts w:ascii="Helvetica Light" w:hAnsi="Helvetica Light" w:cs="Helvetica Light"/>
          <w:sz w:val="24"/>
        </w:rPr>
        <w:t>小括：効率性とリスク</w:t>
      </w:r>
    </w:p>
    <w:p w14:paraId="75FC739F" w14:textId="77777777" w:rsidR="00FA22E5" w:rsidRDefault="00000000">
      <w:r>
        <w:rPr>
          <w:rFonts w:ascii="Helvetica Light" w:hAnsi="Helvetica Light" w:cs="Helvetica Light"/>
          <w:sz w:val="24"/>
        </w:rPr>
        <w:t xml:space="preserve">　データ統合と社会実装のスピードで高効率を示し、金融包摂や契約履行強化に寄与する一方、スコア算出の不透明性、異議申立て手続きの不備、プライバシー侵害、行動の萎縮効果といったリスクを内包する（注釈）。</w:t>
      </w:r>
    </w:p>
    <w:p w14:paraId="70EC8861" w14:textId="77777777" w:rsidR="00FA22E5" w:rsidRDefault="00FA22E5"/>
    <w:p w14:paraId="3D38E78D" w14:textId="77777777" w:rsidR="00FA22E5" w:rsidRDefault="00000000">
      <w:r>
        <w:rPr>
          <w:rFonts w:ascii="Helvetica Light" w:hAnsi="Helvetica Light" w:cs="Helvetica Light"/>
          <w:sz w:val="24"/>
        </w:rPr>
        <w:t xml:space="preserve">[^1]: </w:t>
      </w:r>
      <w:r>
        <w:rPr>
          <w:rFonts w:ascii="Helvetica Light" w:hAnsi="Helvetica Light" w:cs="Helvetica Light"/>
          <w:sz w:val="24"/>
        </w:rPr>
        <w:t>要出典（レイヤー定義の出典は未特定）。</w:t>
      </w:r>
    </w:p>
    <w:p w14:paraId="4B17DEDE" w14:textId="77777777" w:rsidR="00FA22E5" w:rsidRDefault="00000000">
      <w:r>
        <w:rPr>
          <w:rFonts w:ascii="Helvetica Light" w:hAnsi="Helvetica Light" w:cs="Helvetica Light"/>
          <w:sz w:val="24"/>
        </w:rPr>
        <w:t xml:space="preserve">[^2]: </w:t>
      </w:r>
      <w:r>
        <w:rPr>
          <w:rFonts w:ascii="Helvetica Light" w:hAnsi="Helvetica Light" w:cs="Helvetica Light"/>
          <w:sz w:val="24"/>
        </w:rPr>
        <w:t>「社会信用体系建设规划纲要（</w:t>
      </w:r>
      <w:r>
        <w:rPr>
          <w:rFonts w:ascii="Helvetica Light" w:hAnsi="Helvetica Light" w:cs="Helvetica Light"/>
          <w:sz w:val="24"/>
        </w:rPr>
        <w:t>2014-2020</w:t>
      </w:r>
      <w:r>
        <w:rPr>
          <w:rFonts w:ascii="Helvetica Light" w:hAnsi="Helvetica Light" w:cs="Helvetica Light"/>
          <w:sz w:val="24"/>
        </w:rPr>
        <w:t>）」</w:t>
      </w:r>
      <w:r>
        <w:rPr>
          <w:rFonts w:ascii="Helvetica Light" w:hAnsi="Helvetica Light" w:cs="Helvetica Light"/>
          <w:sz w:val="24"/>
        </w:rPr>
        <w:t xml:space="preserve">p.1 </w:t>
      </w:r>
      <w:r>
        <w:rPr>
          <w:rFonts w:ascii="Helvetica Light" w:hAnsi="Helvetica Light" w:cs="Helvetica Light"/>
          <w:sz w:val="24"/>
        </w:rPr>
        <w:t>「以守信激励和失信约束为奖惩机制，目的是提高全社会的诚信意识和信用水平」。</w:t>
      </w:r>
    </w:p>
    <w:p w14:paraId="6DCDD1E6" w14:textId="77777777" w:rsidR="00FA22E5" w:rsidRDefault="00000000">
      <w:r>
        <w:rPr>
          <w:rFonts w:ascii="Helvetica Light" w:hAnsi="Helvetica Light" w:cs="Helvetica Light"/>
          <w:sz w:val="24"/>
        </w:rPr>
        <w:t xml:space="preserve">[^3]: </w:t>
      </w:r>
      <w:r>
        <w:rPr>
          <w:rFonts w:ascii="Helvetica Light" w:hAnsi="Helvetica Light" w:cs="Helvetica Light"/>
          <w:sz w:val="24"/>
        </w:rPr>
        <w:t>「</w:t>
      </w:r>
      <w:r>
        <w:rPr>
          <w:rFonts w:ascii="Helvetica Light" w:hAnsi="Helvetica Light" w:cs="Helvetica Light"/>
          <w:sz w:val="24"/>
        </w:rPr>
        <w:t>two key elements…keeping, sharing, and evaluating of credit records and various incentive mechanisms, which include rewards and punishments</w:t>
      </w:r>
      <w:r>
        <w:rPr>
          <w:rFonts w:ascii="Helvetica Light" w:hAnsi="Helvetica Light" w:cs="Helvetica Light"/>
          <w:sz w:val="24"/>
        </w:rPr>
        <w:t>」「</w:t>
      </w:r>
      <w:r>
        <w:rPr>
          <w:rFonts w:ascii="Helvetica Light" w:hAnsi="Helvetica Light" w:cs="Helvetica Light"/>
          <w:sz w:val="24"/>
        </w:rPr>
        <w:t>NDRC and PBOC…organized model-building pilot programs in 43 cities…12 model cities</w:t>
      </w:r>
      <w:r>
        <w:rPr>
          <w:rFonts w:ascii="Helvetica Light" w:hAnsi="Helvetica Light" w:cs="Helvetica Light"/>
          <w:sz w:val="24"/>
        </w:rPr>
        <w:t>」（</w:t>
      </w:r>
      <w:proofErr w:type="spellStart"/>
      <w:r>
        <w:rPr>
          <w:rFonts w:ascii="Helvetica Light" w:hAnsi="Helvetica Light" w:cs="Helvetica Light"/>
          <w:sz w:val="24"/>
        </w:rPr>
        <w:t>Bi</w:t>
      </w:r>
      <w:proofErr w:type="spellEnd"/>
      <w:r>
        <w:rPr>
          <w:rFonts w:ascii="Helvetica Light" w:hAnsi="Helvetica Light" w:cs="Helvetica Light"/>
          <w:sz w:val="24"/>
        </w:rPr>
        <w:t xml:space="preserve"> Honghai “Old Regulatory Wine in a New Bottle of Technology” p.1</w:t>
      </w:r>
      <w:r>
        <w:rPr>
          <w:rFonts w:ascii="Helvetica Light" w:hAnsi="Helvetica Light" w:cs="Helvetica Light"/>
          <w:sz w:val="24"/>
        </w:rPr>
        <w:t>）。</w:t>
      </w:r>
    </w:p>
    <w:p w14:paraId="0BFA49F0" w14:textId="77777777" w:rsidR="00FA22E5" w:rsidRDefault="00000000">
      <w:r>
        <w:rPr>
          <w:rFonts w:ascii="Helvetica Light" w:hAnsi="Helvetica Light" w:cs="Helvetica Light"/>
          <w:sz w:val="24"/>
        </w:rPr>
        <w:t xml:space="preserve">[^4]: </w:t>
      </w:r>
      <w:r>
        <w:rPr>
          <w:rFonts w:ascii="Helvetica Light" w:hAnsi="Helvetica Light" w:cs="Helvetica Light"/>
          <w:sz w:val="24"/>
        </w:rPr>
        <w:t>「</w:t>
      </w:r>
      <w:r>
        <w:rPr>
          <w:rFonts w:ascii="Helvetica Light" w:hAnsi="Helvetica Light" w:cs="Helvetica Light"/>
          <w:sz w:val="24"/>
        </w:rPr>
        <w:t>once the joint punishment action is initiated… its effect will far exceed the local jurisdiction… a decision made by a county government may have nationwide effects</w:t>
      </w:r>
      <w:r>
        <w:rPr>
          <w:rFonts w:ascii="Helvetica Light" w:hAnsi="Helvetica Light" w:cs="Helvetica Light"/>
          <w:sz w:val="24"/>
        </w:rPr>
        <w:t>」（</w:t>
      </w:r>
      <w:proofErr w:type="spellStart"/>
      <w:r>
        <w:rPr>
          <w:rFonts w:ascii="Helvetica Light" w:hAnsi="Helvetica Light" w:cs="Helvetica Light"/>
          <w:sz w:val="24"/>
        </w:rPr>
        <w:t>Bi</w:t>
      </w:r>
      <w:proofErr w:type="spellEnd"/>
      <w:r>
        <w:rPr>
          <w:rFonts w:ascii="Helvetica Light" w:hAnsi="Helvetica Light" w:cs="Helvetica Light"/>
          <w:sz w:val="24"/>
        </w:rPr>
        <w:t xml:space="preserve"> Honghai p.322</w:t>
      </w:r>
      <w:r>
        <w:rPr>
          <w:rFonts w:ascii="Helvetica Light" w:hAnsi="Helvetica Light" w:cs="Helvetica Light"/>
          <w:sz w:val="24"/>
        </w:rPr>
        <w:t>）。</w:t>
      </w:r>
    </w:p>
    <w:p w14:paraId="1BF32686" w14:textId="77777777" w:rsidR="00FA22E5" w:rsidRDefault="00000000">
      <w:r>
        <w:rPr>
          <w:rFonts w:ascii="Helvetica Light" w:hAnsi="Helvetica Light" w:cs="Helvetica Light"/>
          <w:sz w:val="24"/>
        </w:rPr>
        <w:t xml:space="preserve">[^5]: </w:t>
      </w:r>
      <w:r>
        <w:rPr>
          <w:rFonts w:ascii="Helvetica Light" w:hAnsi="Helvetica Light" w:cs="Helvetica Light"/>
          <w:sz w:val="24"/>
        </w:rPr>
        <w:t>「共同懲戒</w:t>
      </w:r>
      <w:r>
        <w:rPr>
          <w:rFonts w:ascii="Helvetica Light" w:hAnsi="Helvetica Light" w:cs="Helvetica Light"/>
          <w:sz w:val="24"/>
        </w:rPr>
        <w:t xml:space="preserve">…(1) </w:t>
      </w:r>
      <w:r>
        <w:rPr>
          <w:rFonts w:ascii="Helvetica Light" w:hAnsi="Helvetica Light" w:cs="Helvetica Light"/>
          <w:sz w:val="24"/>
        </w:rPr>
        <w:t>公的資源配分の制限</w:t>
      </w:r>
      <w:r>
        <w:rPr>
          <w:rFonts w:ascii="Helvetica Light" w:hAnsi="Helvetica Light" w:cs="Helvetica Light"/>
          <w:sz w:val="24"/>
        </w:rPr>
        <w:t xml:space="preserve">…(6) </w:t>
      </w:r>
      <w:r>
        <w:rPr>
          <w:rFonts w:ascii="Helvetica Light" w:hAnsi="Helvetica Light" w:cs="Helvetica Light"/>
          <w:sz w:val="24"/>
        </w:rPr>
        <w:t>政治的権利の制限」（</w:t>
      </w:r>
      <w:proofErr w:type="spellStart"/>
      <w:r>
        <w:rPr>
          <w:rFonts w:ascii="Helvetica Light" w:hAnsi="Helvetica Light" w:cs="Helvetica Light"/>
          <w:sz w:val="24"/>
        </w:rPr>
        <w:t>Bi</w:t>
      </w:r>
      <w:proofErr w:type="spellEnd"/>
      <w:r>
        <w:rPr>
          <w:rFonts w:ascii="Helvetica Light" w:hAnsi="Helvetica Light" w:cs="Helvetica Light"/>
          <w:sz w:val="24"/>
        </w:rPr>
        <w:t xml:space="preserve"> Honghai p.312</w:t>
      </w:r>
      <w:r>
        <w:rPr>
          <w:rFonts w:ascii="Helvetica Light" w:hAnsi="Helvetica Light" w:cs="Helvetica Light"/>
          <w:sz w:val="24"/>
        </w:rPr>
        <w:t>）。</w:t>
      </w:r>
    </w:p>
    <w:p w14:paraId="5A19AE35" w14:textId="77777777" w:rsidR="00FA22E5" w:rsidRDefault="00000000">
      <w:r>
        <w:rPr>
          <w:rFonts w:ascii="Helvetica Light" w:hAnsi="Helvetica Light" w:cs="Helvetica Light"/>
          <w:sz w:val="24"/>
        </w:rPr>
        <w:t xml:space="preserve">[^6]: </w:t>
      </w:r>
      <w:r>
        <w:rPr>
          <w:rFonts w:ascii="Helvetica Light" w:hAnsi="Helvetica Light" w:cs="Helvetica Light"/>
          <w:sz w:val="24"/>
        </w:rPr>
        <w:t>要出典（データ統合基盤と民間活用の具体出典未確認）。</w:t>
      </w:r>
    </w:p>
    <w:p w14:paraId="263D04B1" w14:textId="77777777" w:rsidR="00FA22E5" w:rsidRDefault="00000000">
      <w:r>
        <w:rPr>
          <w:rFonts w:ascii="Helvetica Light" w:hAnsi="Helvetica Light" w:cs="Helvetica Light"/>
          <w:sz w:val="24"/>
        </w:rPr>
        <w:t xml:space="preserve">[^7]: </w:t>
      </w:r>
      <w:r>
        <w:rPr>
          <w:rFonts w:ascii="Helvetica Light" w:hAnsi="Helvetica Light" w:cs="Helvetica Light"/>
          <w:sz w:val="24"/>
        </w:rPr>
        <w:t>要出典（芝麻信用のスコア範囲と活用事例の具体出典未確認）。</w:t>
      </w:r>
    </w:p>
    <w:p w14:paraId="0DE9C130" w14:textId="77777777" w:rsidR="00FA22E5" w:rsidRDefault="00000000">
      <w:r>
        <w:rPr>
          <w:rFonts w:ascii="Helvetica Light" w:hAnsi="Helvetica Light" w:cs="Helvetica Light"/>
          <w:sz w:val="24"/>
        </w:rPr>
        <w:t xml:space="preserve">[^8]: </w:t>
      </w:r>
      <w:r>
        <w:rPr>
          <w:rFonts w:ascii="Helvetica Light" w:hAnsi="Helvetica Light" w:cs="Helvetica Light"/>
          <w:sz w:val="24"/>
        </w:rPr>
        <w:t>要出典（リスク列挙の出典未確認。スコア不透明性・異議手続・プライバシー・萎縮効果の根拠追加が必要）。</w:t>
      </w:r>
    </w:p>
    <w:p w14:paraId="5BA4FB78" w14:textId="77777777" w:rsidR="00FA22E5" w:rsidRDefault="00FA22E5"/>
    <w:p w14:paraId="63500ACD" w14:textId="77777777" w:rsidR="00FA22E5" w:rsidRDefault="00FA22E5"/>
    <w:p w14:paraId="10BB3D02" w14:textId="77777777" w:rsidR="00FA22E5" w:rsidRDefault="00000000">
      <w:r>
        <w:rPr>
          <w:rFonts w:ascii="Helvetica Light" w:hAnsi="Helvetica Light" w:cs="Helvetica Light"/>
          <w:sz w:val="24"/>
        </w:rPr>
        <w:t>第</w:t>
      </w:r>
      <w:r>
        <w:rPr>
          <w:rFonts w:ascii="Helvetica Light" w:hAnsi="Helvetica Light" w:cs="Helvetica Light"/>
          <w:sz w:val="24"/>
        </w:rPr>
        <w:t>2</w:t>
      </w:r>
      <w:r>
        <w:rPr>
          <w:rFonts w:ascii="Helvetica Light" w:hAnsi="Helvetica Light" w:cs="Helvetica Light"/>
          <w:sz w:val="24"/>
        </w:rPr>
        <w:t>章　日本の信用情報インフラ：現状と課題</w:t>
      </w:r>
    </w:p>
    <w:p w14:paraId="7A2023BB" w14:textId="77777777" w:rsidR="00FA22E5" w:rsidRDefault="00FA22E5"/>
    <w:p w14:paraId="3E07AB01" w14:textId="77777777" w:rsidR="00FA22E5" w:rsidRDefault="00000000">
      <w:r>
        <w:rPr>
          <w:rFonts w:ascii="Helvetica Light" w:hAnsi="Helvetica Light" w:cs="Helvetica Light"/>
          <w:sz w:val="24"/>
        </w:rPr>
        <w:t xml:space="preserve">2.1 </w:t>
      </w:r>
      <w:r>
        <w:rPr>
          <w:rFonts w:ascii="Helvetica Light" w:hAnsi="Helvetica Light" w:cs="Helvetica Light"/>
          <w:sz w:val="24"/>
        </w:rPr>
        <w:t>現状</w:t>
      </w:r>
    </w:p>
    <w:p w14:paraId="473818C2" w14:textId="77777777" w:rsidR="00FA22E5" w:rsidRDefault="00000000">
      <w:r>
        <w:rPr>
          <w:rFonts w:ascii="Helvetica Light" w:hAnsi="Helvetica Light" w:cs="Helvetica Light"/>
          <w:sz w:val="24"/>
        </w:rPr>
        <w:t xml:space="preserve">　</w:t>
      </w:r>
      <w:r>
        <w:rPr>
          <w:rFonts w:ascii="Helvetica Light" w:hAnsi="Helvetica Light" w:cs="Helvetica Light"/>
          <w:sz w:val="24"/>
        </w:rPr>
        <w:t>CIC</w:t>
      </w:r>
      <w:r>
        <w:rPr>
          <w:rFonts w:ascii="Helvetica Light" w:hAnsi="Helvetica Light" w:cs="Helvetica Light"/>
          <w:sz w:val="24"/>
        </w:rPr>
        <w:t>・</w:t>
      </w:r>
      <w:r>
        <w:rPr>
          <w:rFonts w:ascii="Helvetica Light" w:hAnsi="Helvetica Light" w:cs="Helvetica Light"/>
          <w:sz w:val="24"/>
        </w:rPr>
        <w:t>JICC</w:t>
      </w:r>
      <w:r>
        <w:rPr>
          <w:rFonts w:ascii="Helvetica Light" w:hAnsi="Helvetica Light" w:cs="Helvetica Light"/>
          <w:sz w:val="24"/>
        </w:rPr>
        <w:t>・全銀協が分立し、会員金融機関中心に与信情報を共有する「民間分断型」の構造が続く（注釈）。マイナンバー制度やオープン</w:t>
      </w:r>
      <w:r>
        <w:rPr>
          <w:rFonts w:ascii="Helvetica Light" w:hAnsi="Helvetica Light" w:cs="Helvetica Light"/>
          <w:sz w:val="24"/>
        </w:rPr>
        <w:t>API</w:t>
      </w:r>
      <w:r>
        <w:rPr>
          <w:rFonts w:ascii="Helvetica Light" w:hAnsi="Helvetica Light" w:cs="Helvetica Light"/>
          <w:sz w:val="24"/>
        </w:rPr>
        <w:t>議論はあるが、行政データと民間信用情報を統合する政策文書・法案は明確ではない（注釈）。民間ではビッグデータ型の信用スコア事業が出現し、透明性・差別排除・説明責任が論点となっている（注釈）。</w:t>
      </w:r>
    </w:p>
    <w:p w14:paraId="4E1AAAAF" w14:textId="77777777" w:rsidR="00FA22E5" w:rsidRDefault="00FA22E5"/>
    <w:p w14:paraId="7012DE1A" w14:textId="77777777" w:rsidR="00FA22E5" w:rsidRDefault="00000000">
      <w:r>
        <w:rPr>
          <w:rFonts w:ascii="Helvetica Light" w:hAnsi="Helvetica Light" w:cs="Helvetica Light"/>
          <w:sz w:val="24"/>
        </w:rPr>
        <w:t xml:space="preserve">2.2 </w:t>
      </w:r>
      <w:r>
        <w:rPr>
          <w:rFonts w:ascii="Helvetica Light" w:hAnsi="Helvetica Light" w:cs="Helvetica Light"/>
          <w:sz w:val="24"/>
        </w:rPr>
        <w:t>課題（</w:t>
      </w:r>
      <w:r>
        <w:rPr>
          <w:rFonts w:ascii="Helvetica Light" w:hAnsi="Helvetica Light" w:cs="Helvetica Light"/>
          <w:sz w:val="24"/>
        </w:rPr>
        <w:t>4</w:t>
      </w:r>
      <w:r>
        <w:rPr>
          <w:rFonts w:ascii="Helvetica Light" w:hAnsi="Helvetica Light" w:cs="Helvetica Light"/>
          <w:sz w:val="24"/>
        </w:rPr>
        <w:t>軸）</w:t>
      </w:r>
    </w:p>
    <w:p w14:paraId="1EDF862E"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ガバナンス：各機関の会員運営に依存し、公共的ガバナンスの透明性・監査機能が限定的（注釈）。</w:t>
      </w:r>
    </w:p>
    <w:p w14:paraId="002B5A6C" w14:textId="77777777" w:rsidR="00FA22E5" w:rsidRDefault="00000000">
      <w:r>
        <w:rPr>
          <w:rFonts w:ascii="Helvetica Light" w:hAnsi="Helvetica Light" w:cs="Helvetica Light"/>
          <w:sz w:val="24"/>
        </w:rPr>
        <w:tab/>
        <w:t xml:space="preserve">- </w:t>
      </w:r>
      <w:r>
        <w:rPr>
          <w:rFonts w:ascii="Helvetica Light" w:hAnsi="Helvetica Light" w:cs="Helvetica Light"/>
          <w:sz w:val="24"/>
        </w:rPr>
        <w:t>データフロー：金融与信データがサイロ化し、非金融データとの連携は断片的。再審査コストが高止まり（注釈）。</w:t>
      </w:r>
    </w:p>
    <w:p w14:paraId="1A388E32" w14:textId="77777777" w:rsidR="00FA22E5" w:rsidRDefault="00000000">
      <w:r>
        <w:rPr>
          <w:rFonts w:ascii="Helvetica Light" w:hAnsi="Helvetica Light" w:cs="Helvetica Light"/>
          <w:sz w:val="24"/>
        </w:rPr>
        <w:lastRenderedPageBreak/>
        <w:tab/>
        <w:t xml:space="preserve">- </w:t>
      </w:r>
      <w:r>
        <w:rPr>
          <w:rFonts w:ascii="Helvetica Light" w:hAnsi="Helvetica Light" w:cs="Helvetica Light"/>
          <w:sz w:val="24"/>
        </w:rPr>
        <w:t>インセンティブ設計：貸倒れ回避に偏重し、データ提供・更新の動機付けが弱い。利用者へのメリット提示も限定的（注釈）。</w:t>
      </w:r>
    </w:p>
    <w:p w14:paraId="06B3C70C" w14:textId="77777777" w:rsidR="00FA22E5" w:rsidRDefault="00000000">
      <w:r>
        <w:rPr>
          <w:rFonts w:ascii="Helvetica Light" w:hAnsi="Helvetica Light" w:cs="Helvetica Light"/>
          <w:sz w:val="24"/>
        </w:rPr>
        <w:tab/>
        <w:t xml:space="preserve">- </w:t>
      </w:r>
      <w:r>
        <w:rPr>
          <w:rFonts w:ascii="Helvetica Light" w:hAnsi="Helvetica Light" w:cs="Helvetica Light"/>
          <w:sz w:val="24"/>
        </w:rPr>
        <w:t>官民関係：監督官庁は個別制度を所管するが、全体アーキテクチャの設計主体は不在。行政データの活用方針も未整備（注釈）。</w:t>
      </w:r>
    </w:p>
    <w:p w14:paraId="39E7BFA7" w14:textId="77777777" w:rsidR="00FA22E5" w:rsidRDefault="00FA22E5"/>
    <w:p w14:paraId="0AB040B8" w14:textId="77777777" w:rsidR="00FA22E5" w:rsidRDefault="00000000">
      <w:r>
        <w:rPr>
          <w:rFonts w:ascii="Helvetica Light" w:hAnsi="Helvetica Light" w:cs="Helvetica Light"/>
          <w:sz w:val="24"/>
        </w:rPr>
        <w:t xml:space="preserve">2.3 </w:t>
      </w:r>
      <w:r>
        <w:rPr>
          <w:rFonts w:ascii="Helvetica Light" w:hAnsi="Helvetica Light" w:cs="Helvetica Light"/>
          <w:sz w:val="24"/>
        </w:rPr>
        <w:t>経営上の含意（取引コスト・信用の断片化）</w:t>
      </w:r>
    </w:p>
    <w:p w14:paraId="26AF90BD" w14:textId="77777777" w:rsidR="00FA22E5" w:rsidRDefault="00000000">
      <w:r>
        <w:rPr>
          <w:rFonts w:ascii="Helvetica Light" w:hAnsi="Helvetica Light" w:cs="Helvetica Light"/>
          <w:sz w:val="24"/>
        </w:rPr>
        <w:t xml:space="preserve">　信用情報が分断されることで、与信判断の重複コストが発生し、スコアの一貫性が欠ける（注釈）。中小企業・個人事業主は情報の薄さゆえに不利になり、金融包摂の機会が限定される（注釈）。透明性・説明責任の不足は、利用者の信頼と市場の公正性を損ねるリスクがある（注釈）。</w:t>
      </w:r>
    </w:p>
    <w:p w14:paraId="3850577C" w14:textId="77777777" w:rsidR="00FA22E5" w:rsidRDefault="00FA22E5"/>
    <w:p w14:paraId="7D390C0E" w14:textId="77777777" w:rsidR="00FA22E5" w:rsidRDefault="00000000">
      <w:r>
        <w:rPr>
          <w:rFonts w:ascii="Helvetica Light" w:hAnsi="Helvetica Light" w:cs="Helvetica Light"/>
          <w:sz w:val="24"/>
        </w:rPr>
        <w:t xml:space="preserve">[^1]: </w:t>
      </w:r>
      <w:r>
        <w:rPr>
          <w:rFonts w:ascii="Helvetica Light" w:hAnsi="Helvetica Light" w:cs="Helvetica Light"/>
          <w:sz w:val="24"/>
        </w:rPr>
        <w:t>要出典（</w:t>
      </w:r>
      <w:r>
        <w:rPr>
          <w:rFonts w:ascii="Helvetica Light" w:hAnsi="Helvetica Light" w:cs="Helvetica Light"/>
          <w:sz w:val="24"/>
        </w:rPr>
        <w:t>CIC/JICC/</w:t>
      </w:r>
      <w:r>
        <w:rPr>
          <w:rFonts w:ascii="Helvetica Light" w:hAnsi="Helvetica Light" w:cs="Helvetica Light"/>
          <w:sz w:val="24"/>
        </w:rPr>
        <w:t>全銀協の分立構造と政策文書不在について）。</w:t>
      </w:r>
    </w:p>
    <w:p w14:paraId="10907764" w14:textId="77777777" w:rsidR="00FA22E5" w:rsidRDefault="00000000">
      <w:r>
        <w:rPr>
          <w:rFonts w:ascii="Helvetica Light" w:hAnsi="Helvetica Light" w:cs="Helvetica Light"/>
          <w:sz w:val="24"/>
        </w:rPr>
        <w:t xml:space="preserve">[^2]: </w:t>
      </w:r>
      <w:r>
        <w:rPr>
          <w:rFonts w:ascii="Helvetica Light" w:hAnsi="Helvetica Light" w:cs="Helvetica Light"/>
          <w:sz w:val="24"/>
        </w:rPr>
        <w:t>堀内「予測アルゴリズムに基づく与信管理の功罪」</w:t>
      </w:r>
      <w:r>
        <w:rPr>
          <w:rFonts w:ascii="Helvetica Light" w:hAnsi="Helvetica Light" w:cs="Helvetica Light"/>
          <w:sz w:val="24"/>
        </w:rPr>
        <w:t>p.7</w:t>
      </w:r>
      <w:r>
        <w:rPr>
          <w:rFonts w:ascii="Helvetica Light" w:hAnsi="Helvetica Light" w:cs="Helvetica Light"/>
          <w:sz w:val="24"/>
        </w:rPr>
        <w:t>「評価システムの不透明性と同様に，消費者が独力でその事実をつかみ，異議申し立てすることは</w:t>
      </w:r>
      <w:r>
        <w:rPr>
          <w:rFonts w:ascii="Helvetica Light" w:hAnsi="Helvetica Light" w:cs="Helvetica Light"/>
          <w:sz w:val="24"/>
        </w:rPr>
        <w:t>…</w:t>
      </w:r>
      <w:r>
        <w:rPr>
          <w:rFonts w:ascii="Helvetica Light" w:hAnsi="Helvetica Light" w:cs="Helvetica Light"/>
          <w:sz w:val="24"/>
        </w:rPr>
        <w:t>ほとんど不可能だと思われる。」透明性・説明責任の不足に関する論点として引用。</w:t>
      </w:r>
    </w:p>
    <w:p w14:paraId="1140E603" w14:textId="77777777" w:rsidR="00FA22E5" w:rsidRDefault="00000000">
      <w:r>
        <w:rPr>
          <w:rFonts w:ascii="Helvetica Light" w:hAnsi="Helvetica Light" w:cs="Helvetica Light"/>
          <w:sz w:val="24"/>
        </w:rPr>
        <w:t xml:space="preserve">[^3]: </w:t>
      </w:r>
      <w:r>
        <w:rPr>
          <w:rFonts w:ascii="Helvetica Light" w:hAnsi="Helvetica Light" w:cs="Helvetica Light"/>
          <w:sz w:val="24"/>
        </w:rPr>
        <w:t>堀内「予測アルゴリズムに基づく与信管理の功罪」</w:t>
      </w:r>
      <w:r>
        <w:rPr>
          <w:rFonts w:ascii="Helvetica Light" w:hAnsi="Helvetica Light" w:cs="Helvetica Light"/>
          <w:sz w:val="24"/>
        </w:rPr>
        <w:t>p.173</w:t>
      </w:r>
      <w:r>
        <w:rPr>
          <w:rFonts w:ascii="Helvetica Light" w:hAnsi="Helvetica Light" w:cs="Helvetica Light"/>
          <w:sz w:val="24"/>
        </w:rPr>
        <w:t>「金融マイノリティが金融サービスを利用できるようになり</w:t>
      </w:r>
      <w:r>
        <w:rPr>
          <w:rFonts w:ascii="Helvetica Light" w:hAnsi="Helvetica Light" w:cs="Helvetica Light"/>
          <w:sz w:val="24"/>
        </w:rPr>
        <w:t>…</w:t>
      </w:r>
      <w:r>
        <w:rPr>
          <w:rFonts w:ascii="Helvetica Light" w:hAnsi="Helvetica Light" w:cs="Helvetica Light"/>
          <w:sz w:val="24"/>
        </w:rPr>
        <w:t>与信管理技術は多くの便益をもたらす。」（金融包摂の機会に関する文脈）</w:t>
      </w:r>
    </w:p>
    <w:p w14:paraId="01C4BACA" w14:textId="77777777" w:rsidR="00FA22E5" w:rsidRDefault="00000000">
      <w:r>
        <w:rPr>
          <w:rFonts w:ascii="Helvetica Light" w:hAnsi="Helvetica Light" w:cs="Helvetica Light"/>
          <w:sz w:val="24"/>
        </w:rPr>
        <w:t xml:space="preserve">[^4]: </w:t>
      </w:r>
      <w:r>
        <w:rPr>
          <w:rFonts w:ascii="Helvetica Light" w:hAnsi="Helvetica Light" w:cs="Helvetica Light"/>
          <w:sz w:val="24"/>
        </w:rPr>
        <w:t>要出典（サイロ化・再審査コスト・インセンティブの弱さ等は追加出典が必要）。</w:t>
      </w:r>
    </w:p>
    <w:p w14:paraId="733E859C" w14:textId="77777777" w:rsidR="00FA22E5" w:rsidRDefault="00FA22E5"/>
    <w:p w14:paraId="4098B4A6" w14:textId="77777777" w:rsidR="00FA22E5" w:rsidRDefault="00FA22E5"/>
    <w:p w14:paraId="3D572231" w14:textId="77777777" w:rsidR="00FA22E5" w:rsidRDefault="00000000">
      <w:r>
        <w:rPr>
          <w:rFonts w:ascii="Helvetica Light" w:hAnsi="Helvetica Light" w:cs="Helvetica Light"/>
          <w:sz w:val="24"/>
        </w:rPr>
        <w:t>第</w:t>
      </w:r>
      <w:r>
        <w:rPr>
          <w:rFonts w:ascii="Helvetica Light" w:hAnsi="Helvetica Light" w:cs="Helvetica Light"/>
          <w:sz w:val="24"/>
        </w:rPr>
        <w:t>3</w:t>
      </w:r>
      <w:r>
        <w:rPr>
          <w:rFonts w:ascii="Helvetica Light" w:hAnsi="Helvetica Light" w:cs="Helvetica Light"/>
          <w:sz w:val="24"/>
        </w:rPr>
        <w:t>章　比較の対照軸：米国・</w:t>
      </w:r>
      <w:r>
        <w:rPr>
          <w:rFonts w:ascii="Helvetica Light" w:hAnsi="Helvetica Light" w:cs="Helvetica Light"/>
          <w:sz w:val="24"/>
        </w:rPr>
        <w:t>EU</w:t>
      </w:r>
      <w:r>
        <w:rPr>
          <w:rFonts w:ascii="Helvetica Light" w:hAnsi="Helvetica Light" w:cs="Helvetica Light"/>
          <w:sz w:val="24"/>
        </w:rPr>
        <w:t>とグローバル文脈</w:t>
      </w:r>
    </w:p>
    <w:p w14:paraId="52C77C21" w14:textId="77777777" w:rsidR="00FA22E5" w:rsidRDefault="00FA22E5"/>
    <w:p w14:paraId="49F1DF05" w14:textId="77777777" w:rsidR="00FA22E5" w:rsidRDefault="00000000">
      <w:r>
        <w:rPr>
          <w:rFonts w:ascii="Helvetica Light" w:hAnsi="Helvetica Light" w:cs="Helvetica Light"/>
          <w:sz w:val="24"/>
        </w:rPr>
        <w:t xml:space="preserve">3.1 </w:t>
      </w:r>
      <w:r>
        <w:rPr>
          <w:rFonts w:ascii="Helvetica Light" w:hAnsi="Helvetica Light" w:cs="Helvetica Light"/>
          <w:sz w:val="24"/>
        </w:rPr>
        <w:t>米国（市場主導モデル）</w:t>
      </w:r>
    </w:p>
    <w:p w14:paraId="5F05A545" w14:textId="77777777" w:rsidR="00FA22E5" w:rsidRDefault="00000000">
      <w:r>
        <w:rPr>
          <w:rFonts w:ascii="Helvetica Light" w:hAnsi="Helvetica Light" w:cs="Helvetica Light"/>
          <w:sz w:val="24"/>
        </w:rPr>
        <w:t xml:space="preserve">　</w:t>
      </w:r>
      <w:r>
        <w:rPr>
          <w:rFonts w:ascii="Helvetica Light" w:hAnsi="Helvetica Light" w:cs="Helvetica Light"/>
          <w:sz w:val="24"/>
        </w:rPr>
        <w:t>FICO</w:t>
      </w:r>
      <w:r>
        <w:rPr>
          <w:rFonts w:ascii="Helvetica Light" w:hAnsi="Helvetica Light" w:cs="Helvetica Light"/>
          <w:sz w:val="24"/>
        </w:rPr>
        <w:t>や</w:t>
      </w:r>
      <w:proofErr w:type="spellStart"/>
      <w:r>
        <w:rPr>
          <w:rFonts w:ascii="Helvetica Light" w:hAnsi="Helvetica Light" w:cs="Helvetica Light"/>
          <w:sz w:val="24"/>
        </w:rPr>
        <w:t>VantageScore</w:t>
      </w:r>
      <w:proofErr w:type="spellEnd"/>
      <w:r>
        <w:rPr>
          <w:rFonts w:ascii="Helvetica Light" w:hAnsi="Helvetica Light" w:cs="Helvetica Light"/>
          <w:sz w:val="24"/>
        </w:rPr>
        <w:t>に代表される民間スコアと、</w:t>
      </w:r>
      <w:r>
        <w:rPr>
          <w:rFonts w:ascii="Helvetica Light" w:hAnsi="Helvetica Light" w:cs="Helvetica Light"/>
          <w:sz w:val="24"/>
        </w:rPr>
        <w:t>Equifax/Experian/TransUnion</w:t>
      </w:r>
      <w:r>
        <w:rPr>
          <w:rFonts w:ascii="Helvetica Light" w:hAnsi="Helvetica Light" w:cs="Helvetica Light"/>
          <w:sz w:val="24"/>
        </w:rPr>
        <w:t>等の信用情報機関が</w:t>
      </w:r>
      <w:r>
        <w:rPr>
          <w:rFonts w:ascii="Helvetica Light" w:hAnsi="Helvetica Light" w:cs="Helvetica Light"/>
          <w:sz w:val="24"/>
        </w:rPr>
        <w:t>FCRA</w:t>
      </w:r>
      <w:r>
        <w:rPr>
          <w:rFonts w:ascii="Helvetica Light" w:hAnsi="Helvetica Light" w:cs="Helvetica Light"/>
          <w:sz w:val="24"/>
        </w:rPr>
        <w:t>等の規律下で運用される（注釈）。目的は金融与信に特化し、行政サービスや社会行動とは連動しない（注釈）。代替データや</w:t>
      </w:r>
      <w:r>
        <w:rPr>
          <w:rFonts w:ascii="Helvetica Light" w:hAnsi="Helvetica Light" w:cs="Helvetica Light"/>
          <w:sz w:val="24"/>
        </w:rPr>
        <w:t>AI</w:t>
      </w:r>
      <w:r>
        <w:rPr>
          <w:rFonts w:ascii="Helvetica Light" w:hAnsi="Helvetica Light" w:cs="Helvetica Light"/>
          <w:sz w:val="24"/>
        </w:rPr>
        <w:t>導入を巡り、バイアス・説明責任・プライバシーが課題（注釈）。</w:t>
      </w:r>
    </w:p>
    <w:p w14:paraId="76A23BD4" w14:textId="77777777" w:rsidR="00FA22E5" w:rsidRDefault="00FA22E5"/>
    <w:p w14:paraId="48DE2635" w14:textId="77777777" w:rsidR="00FA22E5" w:rsidRDefault="00000000">
      <w:r>
        <w:rPr>
          <w:rFonts w:ascii="Helvetica Light" w:hAnsi="Helvetica Light" w:cs="Helvetica Light"/>
          <w:sz w:val="24"/>
        </w:rPr>
        <w:t>3.2 EU</w:t>
      </w:r>
      <w:r>
        <w:rPr>
          <w:rFonts w:ascii="Helvetica Light" w:hAnsi="Helvetica Light" w:cs="Helvetica Light"/>
          <w:sz w:val="24"/>
        </w:rPr>
        <w:t>（権利保護優先モデル）</w:t>
      </w:r>
    </w:p>
    <w:p w14:paraId="0D6C9234" w14:textId="77777777" w:rsidR="00FA22E5" w:rsidRDefault="00000000">
      <w:r>
        <w:rPr>
          <w:rFonts w:ascii="Helvetica Light" w:hAnsi="Helvetica Light" w:cs="Helvetica Light"/>
          <w:sz w:val="24"/>
        </w:rPr>
        <w:t xml:space="preserve">　</w:t>
      </w:r>
      <w:r>
        <w:rPr>
          <w:rFonts w:ascii="Helvetica Light" w:hAnsi="Helvetica Light" w:cs="Helvetica Light"/>
          <w:sz w:val="24"/>
        </w:rPr>
        <w:t>GDPR</w:t>
      </w:r>
      <w:r>
        <w:rPr>
          <w:rFonts w:ascii="Helvetica Light" w:hAnsi="Helvetica Light" w:cs="Helvetica Light"/>
          <w:sz w:val="24"/>
        </w:rPr>
        <w:t>等によりデータ主体の権利と利用制約を強く位置づけ、信用情報利用も透明性と法的根拠を要求する（注釈）。市場主導型と対照的に、プライバシー保護が制度設計の前提となる（注釈）。</w:t>
      </w:r>
    </w:p>
    <w:p w14:paraId="19318B4B" w14:textId="77777777" w:rsidR="00FA22E5" w:rsidRDefault="00FA22E5"/>
    <w:p w14:paraId="1CB96AC7" w14:textId="77777777" w:rsidR="00FA22E5" w:rsidRDefault="00000000">
      <w:r>
        <w:rPr>
          <w:rFonts w:ascii="Helvetica Light" w:hAnsi="Helvetica Light" w:cs="Helvetica Light"/>
          <w:sz w:val="24"/>
        </w:rPr>
        <w:t xml:space="preserve">3.3 </w:t>
      </w:r>
      <w:r>
        <w:rPr>
          <w:rFonts w:ascii="Helvetica Light" w:hAnsi="Helvetica Light" w:cs="Helvetica Light"/>
          <w:sz w:val="24"/>
        </w:rPr>
        <w:t>本稿での位置づけ</w:t>
      </w:r>
    </w:p>
    <w:p w14:paraId="1042266B" w14:textId="77777777" w:rsidR="00FA22E5" w:rsidRDefault="00000000">
      <w:r>
        <w:rPr>
          <w:rFonts w:ascii="Helvetica Light" w:hAnsi="Helvetica Light" w:cs="Helvetica Light"/>
          <w:sz w:val="24"/>
        </w:rPr>
        <w:t xml:space="preserve">　米国は「市場主導」、</w:t>
      </w:r>
      <w:r>
        <w:rPr>
          <w:rFonts w:ascii="Helvetica Light" w:hAnsi="Helvetica Light" w:cs="Helvetica Light"/>
          <w:sz w:val="24"/>
        </w:rPr>
        <w:t>EU</w:t>
      </w:r>
      <w:r>
        <w:rPr>
          <w:rFonts w:ascii="Helvetica Light" w:hAnsi="Helvetica Light" w:cs="Helvetica Light"/>
          <w:sz w:val="24"/>
        </w:rPr>
        <w:t>は「権利保護優先」、中国は「中央集権・官民一体型」という対照軸を示す。以降の比較・提言では、日中比較に効く論点（ガバナンス設計、データ利用範囲、透明性確保）のみに絞って参照する。</w:t>
      </w:r>
    </w:p>
    <w:p w14:paraId="54C88D58" w14:textId="77777777" w:rsidR="00FA22E5" w:rsidRDefault="00FA22E5"/>
    <w:p w14:paraId="2CE344D5" w14:textId="77777777" w:rsidR="00FA22E5" w:rsidRDefault="00000000">
      <w:r>
        <w:rPr>
          <w:rFonts w:ascii="Helvetica Light" w:hAnsi="Helvetica Light" w:cs="Helvetica Light"/>
          <w:sz w:val="24"/>
        </w:rPr>
        <w:t xml:space="preserve">[^1]: </w:t>
      </w:r>
      <w:r>
        <w:rPr>
          <w:rFonts w:ascii="Helvetica Light" w:hAnsi="Helvetica Light" w:cs="Helvetica Light"/>
          <w:sz w:val="24"/>
        </w:rPr>
        <w:t>要出典（米国の</w:t>
      </w:r>
      <w:r>
        <w:rPr>
          <w:rFonts w:ascii="Helvetica Light" w:hAnsi="Helvetica Light" w:cs="Helvetica Light"/>
          <w:sz w:val="24"/>
        </w:rPr>
        <w:t>FICO/</w:t>
      </w:r>
      <w:proofErr w:type="spellStart"/>
      <w:r>
        <w:rPr>
          <w:rFonts w:ascii="Helvetica Light" w:hAnsi="Helvetica Light" w:cs="Helvetica Light"/>
          <w:sz w:val="24"/>
        </w:rPr>
        <w:t>VantageScore</w:t>
      </w:r>
      <w:proofErr w:type="spellEnd"/>
      <w:r>
        <w:rPr>
          <w:rFonts w:ascii="Helvetica Light" w:hAnsi="Helvetica Light" w:cs="Helvetica Light"/>
          <w:sz w:val="24"/>
        </w:rPr>
        <w:t>・信用情報機関・</w:t>
      </w:r>
      <w:r>
        <w:rPr>
          <w:rFonts w:ascii="Helvetica Light" w:hAnsi="Helvetica Light" w:cs="Helvetica Light"/>
          <w:sz w:val="24"/>
        </w:rPr>
        <w:t>FCRA</w:t>
      </w:r>
      <w:r>
        <w:rPr>
          <w:rFonts w:ascii="Helvetica Light" w:hAnsi="Helvetica Light" w:cs="Helvetica Light"/>
          <w:sz w:val="24"/>
        </w:rPr>
        <w:t>の位置づけ）。</w:t>
      </w:r>
    </w:p>
    <w:p w14:paraId="25D46D62" w14:textId="77777777" w:rsidR="00FA22E5" w:rsidRDefault="00000000">
      <w:r>
        <w:rPr>
          <w:rFonts w:ascii="Helvetica Light" w:hAnsi="Helvetica Light" w:cs="Helvetica Light"/>
          <w:sz w:val="24"/>
        </w:rPr>
        <w:t xml:space="preserve">[^2]: </w:t>
      </w:r>
      <w:r>
        <w:rPr>
          <w:rFonts w:ascii="Helvetica Light" w:hAnsi="Helvetica Light" w:cs="Helvetica Light"/>
          <w:sz w:val="24"/>
        </w:rPr>
        <w:t>要出典（米国モデルが行政サービスと連動しない点）。</w:t>
      </w:r>
    </w:p>
    <w:p w14:paraId="6174FF73" w14:textId="77777777" w:rsidR="00FA22E5" w:rsidRDefault="00000000">
      <w:r>
        <w:rPr>
          <w:rFonts w:ascii="Helvetica Light" w:hAnsi="Helvetica Light" w:cs="Helvetica Light"/>
          <w:sz w:val="24"/>
        </w:rPr>
        <w:t xml:space="preserve">[^3]: </w:t>
      </w:r>
      <w:r>
        <w:rPr>
          <w:rFonts w:ascii="Helvetica Light" w:hAnsi="Helvetica Light" w:cs="Helvetica Light"/>
          <w:sz w:val="24"/>
        </w:rPr>
        <w:t>堀内「予測アルゴリズムに基づく与信管理の功罪」</w:t>
      </w:r>
      <w:r>
        <w:rPr>
          <w:rFonts w:ascii="Helvetica Light" w:hAnsi="Helvetica Light" w:cs="Helvetica Light"/>
          <w:sz w:val="24"/>
        </w:rPr>
        <w:t>p.6-8</w:t>
      </w:r>
      <w:r>
        <w:rPr>
          <w:rFonts w:ascii="Helvetica Light" w:hAnsi="Helvetica Light" w:cs="Helvetica Light"/>
          <w:sz w:val="24"/>
        </w:rPr>
        <w:t>（代替データや</w:t>
      </w:r>
      <w:r>
        <w:rPr>
          <w:rFonts w:ascii="Helvetica Light" w:hAnsi="Helvetica Light" w:cs="Helvetica Light"/>
          <w:sz w:val="24"/>
        </w:rPr>
        <w:t>AI</w:t>
      </w:r>
      <w:r>
        <w:rPr>
          <w:rFonts w:ascii="Helvetica Light" w:hAnsi="Helvetica Light" w:cs="Helvetica Light"/>
          <w:sz w:val="24"/>
        </w:rPr>
        <w:t>導入に伴うバイアス・説明責任・プライバシー問題の議論）。</w:t>
      </w:r>
    </w:p>
    <w:p w14:paraId="6078B71E" w14:textId="77777777" w:rsidR="00FA22E5" w:rsidRDefault="00000000">
      <w:r>
        <w:rPr>
          <w:rFonts w:ascii="Helvetica Light" w:hAnsi="Helvetica Light" w:cs="Helvetica Light"/>
          <w:sz w:val="24"/>
        </w:rPr>
        <w:t xml:space="preserve">[^4]: </w:t>
      </w:r>
      <w:r>
        <w:rPr>
          <w:rFonts w:ascii="Helvetica Light" w:hAnsi="Helvetica Light" w:cs="Helvetica Light"/>
          <w:sz w:val="24"/>
        </w:rPr>
        <w:t>要出典（</w:t>
      </w:r>
      <w:r>
        <w:rPr>
          <w:rFonts w:ascii="Helvetica Light" w:hAnsi="Helvetica Light" w:cs="Helvetica Light"/>
          <w:sz w:val="24"/>
        </w:rPr>
        <w:t>EU</w:t>
      </w:r>
      <w:r>
        <w:rPr>
          <w:rFonts w:ascii="Helvetica Light" w:hAnsi="Helvetica Light" w:cs="Helvetica Light"/>
          <w:sz w:val="24"/>
        </w:rPr>
        <w:t>の権利保護・透明性要求についての具体箇所。</w:t>
      </w:r>
      <w:r>
        <w:rPr>
          <w:rFonts w:ascii="Helvetica Light" w:hAnsi="Helvetica Light" w:cs="Helvetica Light"/>
          <w:sz w:val="24"/>
        </w:rPr>
        <w:t>GDPR</w:t>
      </w:r>
      <w:r>
        <w:rPr>
          <w:rFonts w:ascii="Helvetica Light" w:hAnsi="Helvetica Light" w:cs="Helvetica Light"/>
          <w:sz w:val="24"/>
        </w:rPr>
        <w:t>本文参照が必要）。</w:t>
      </w:r>
    </w:p>
    <w:p w14:paraId="1215D9A9" w14:textId="77777777" w:rsidR="00FA22E5" w:rsidRDefault="00FA22E5"/>
    <w:p w14:paraId="6B4BE11D" w14:textId="77777777" w:rsidR="00FA22E5" w:rsidRDefault="00FA22E5"/>
    <w:p w14:paraId="590802A1" w14:textId="77777777" w:rsidR="00FA22E5" w:rsidRDefault="00000000">
      <w:r>
        <w:rPr>
          <w:rFonts w:ascii="Helvetica Light" w:hAnsi="Helvetica Light" w:cs="Helvetica Light"/>
          <w:sz w:val="24"/>
        </w:rPr>
        <w:t>第</w:t>
      </w:r>
      <w:r>
        <w:rPr>
          <w:rFonts w:ascii="Helvetica Light" w:hAnsi="Helvetica Light" w:cs="Helvetica Light"/>
          <w:sz w:val="24"/>
        </w:rPr>
        <w:t>5</w:t>
      </w:r>
      <w:r>
        <w:rPr>
          <w:rFonts w:ascii="Helvetica Light" w:hAnsi="Helvetica Light" w:cs="Helvetica Light"/>
          <w:sz w:val="24"/>
        </w:rPr>
        <w:t>章　日本が目指すべきアーキテクチャ：分散統合型／準公共</w:t>
      </w:r>
      <w:r>
        <w:rPr>
          <w:rFonts w:ascii="Helvetica Light" w:hAnsi="Helvetica Light" w:cs="Helvetica Light"/>
          <w:sz w:val="24"/>
        </w:rPr>
        <w:t>API</w:t>
      </w:r>
      <w:r>
        <w:rPr>
          <w:rFonts w:ascii="Helvetica Light" w:hAnsi="Helvetica Light" w:cs="Helvetica Light"/>
          <w:sz w:val="24"/>
        </w:rPr>
        <w:t>ハブ</w:t>
      </w:r>
    </w:p>
    <w:p w14:paraId="2359C650" w14:textId="77777777" w:rsidR="00FA22E5" w:rsidRDefault="00FA22E5"/>
    <w:p w14:paraId="4619AD26" w14:textId="77777777" w:rsidR="00FA22E5" w:rsidRDefault="00000000">
      <w:r>
        <w:rPr>
          <w:rFonts w:ascii="Helvetica Light" w:hAnsi="Helvetica Light" w:cs="Helvetica Light"/>
          <w:sz w:val="24"/>
        </w:rPr>
        <w:t>研究の問い（再整理）</w:t>
      </w:r>
    </w:p>
    <w:p w14:paraId="62146C96" w14:textId="77777777" w:rsidR="00FA22E5" w:rsidRDefault="00000000">
      <w:r>
        <w:rPr>
          <w:rFonts w:ascii="Helvetica Light" w:hAnsi="Helvetica Light" w:cs="Helvetica Light"/>
          <w:sz w:val="24"/>
        </w:rPr>
        <w:t>- RQ1</w:t>
      </w:r>
      <w:r>
        <w:rPr>
          <w:rFonts w:ascii="Helvetica Light" w:hAnsi="Helvetica Light" w:cs="Helvetica Light"/>
          <w:sz w:val="24"/>
        </w:rPr>
        <w:t>（信用情報ガバナンスの最小要件）</w:t>
      </w:r>
      <w:r>
        <w:rPr>
          <w:rFonts w:ascii="Helvetica Light" w:hAnsi="Helvetica Light" w:cs="Helvetica Light"/>
          <w:sz w:val="24"/>
        </w:rPr>
        <w:t xml:space="preserve">: </w:t>
      </w:r>
      <w:r>
        <w:rPr>
          <w:rFonts w:ascii="Helvetica Light" w:hAnsi="Helvetica Light" w:cs="Helvetica Light"/>
          <w:sz w:val="24"/>
        </w:rPr>
        <w:t>中央集権化や越境的な共同懲戒の副作用を避けつつ（注釈）</w:t>
      </w:r>
      <w:r>
        <w:rPr>
          <w:rFonts w:ascii="Helvetica Light" w:hAnsi="Helvetica Light" w:cs="Helvetica Light"/>
          <w:sz w:val="24"/>
        </w:rPr>
        <w:t>[^1]</w:t>
      </w:r>
      <w:r>
        <w:rPr>
          <w:rFonts w:ascii="Helvetica Light" w:hAnsi="Helvetica Light" w:cs="Helvetica Light"/>
          <w:sz w:val="24"/>
        </w:rPr>
        <w:t>、透明性・プライバシーを両立する最低限の枠組みは何か。</w:t>
      </w:r>
    </w:p>
    <w:p w14:paraId="449691E8" w14:textId="77777777" w:rsidR="00FA22E5" w:rsidRDefault="00000000">
      <w:r>
        <w:rPr>
          <w:rFonts w:ascii="Helvetica Light" w:hAnsi="Helvetica Light" w:cs="Helvetica Light"/>
          <w:sz w:val="24"/>
        </w:rPr>
        <w:t>- RQ2</w:t>
      </w:r>
      <w:r>
        <w:rPr>
          <w:rFonts w:ascii="Helvetica Light" w:hAnsi="Helvetica Light" w:cs="Helvetica Light"/>
          <w:sz w:val="24"/>
        </w:rPr>
        <w:t>（準公共</w:t>
      </w:r>
      <w:r>
        <w:rPr>
          <w:rFonts w:ascii="Helvetica Light" w:hAnsi="Helvetica Light" w:cs="Helvetica Light"/>
          <w:sz w:val="24"/>
        </w:rPr>
        <w:t>API</w:t>
      </w:r>
      <w:r>
        <w:rPr>
          <w:rFonts w:ascii="Helvetica Light" w:hAnsi="Helvetica Light" w:cs="Helvetica Light"/>
          <w:sz w:val="24"/>
        </w:rPr>
        <w:t>ハブの運営モデル）</w:t>
      </w:r>
      <w:r>
        <w:rPr>
          <w:rFonts w:ascii="Helvetica Light" w:hAnsi="Helvetica Light" w:cs="Helvetica Light"/>
          <w:sz w:val="24"/>
        </w:rPr>
        <w:t xml:space="preserve">: </w:t>
      </w:r>
      <w:r>
        <w:rPr>
          <w:rFonts w:ascii="Helvetica Light" w:hAnsi="Helvetica Light" w:cs="Helvetica Light"/>
          <w:sz w:val="24"/>
        </w:rPr>
        <w:t>モジュール化されたデータ連携基盤を前提に（注釈）</w:t>
      </w:r>
      <w:r>
        <w:rPr>
          <w:rFonts w:ascii="Helvetica Light" w:hAnsi="Helvetica Light" w:cs="Helvetica Light"/>
          <w:sz w:val="24"/>
        </w:rPr>
        <w:t>[^2]</w:t>
      </w:r>
      <w:r>
        <w:rPr>
          <w:rFonts w:ascii="Helvetica Light" w:hAnsi="Helvetica Light" w:cs="Helvetica Light"/>
          <w:sz w:val="24"/>
        </w:rPr>
        <w:t>、利害調整・費用負担・監督をどう設計すれば、中立性と信頼を保てるか（注釈）</w:t>
      </w:r>
      <w:r>
        <w:rPr>
          <w:rFonts w:ascii="Helvetica Light" w:hAnsi="Helvetica Light" w:cs="Helvetica Light"/>
          <w:sz w:val="24"/>
        </w:rPr>
        <w:t>[^2]</w:t>
      </w:r>
      <w:r>
        <w:rPr>
          <w:rFonts w:ascii="Helvetica Light" w:hAnsi="Helvetica Light" w:cs="Helvetica Light"/>
          <w:sz w:val="24"/>
        </w:rPr>
        <w:t>。</w:t>
      </w:r>
    </w:p>
    <w:p w14:paraId="5F683BD5" w14:textId="77777777" w:rsidR="00FA22E5" w:rsidRDefault="00FA22E5"/>
    <w:p w14:paraId="3CCC5051" w14:textId="77777777" w:rsidR="00FA22E5" w:rsidRDefault="00000000">
      <w:r>
        <w:rPr>
          <w:rFonts w:ascii="Helvetica Light" w:hAnsi="Helvetica Light" w:cs="Helvetica Light"/>
          <w:sz w:val="24"/>
        </w:rPr>
        <w:t>最小要件（</w:t>
      </w:r>
      <w:r>
        <w:rPr>
          <w:rFonts w:ascii="Helvetica Light" w:hAnsi="Helvetica Light" w:cs="Helvetica Light"/>
          <w:sz w:val="24"/>
        </w:rPr>
        <w:t>MVP</w:t>
      </w:r>
      <w:r>
        <w:rPr>
          <w:rFonts w:ascii="Helvetica Light" w:hAnsi="Helvetica Light" w:cs="Helvetica Light"/>
          <w:sz w:val="24"/>
        </w:rPr>
        <w:t>：</w:t>
      </w:r>
      <w:r>
        <w:rPr>
          <w:rFonts w:ascii="Helvetica Light" w:hAnsi="Helvetica Light" w:cs="Helvetica Light"/>
          <w:sz w:val="24"/>
        </w:rPr>
        <w:t>4</w:t>
      </w:r>
      <w:r>
        <w:rPr>
          <w:rFonts w:ascii="Helvetica Light" w:hAnsi="Helvetica Light" w:cs="Helvetica Light"/>
          <w:sz w:val="24"/>
        </w:rPr>
        <w:t>軸での論点）</w:t>
      </w:r>
    </w:p>
    <w:p w14:paraId="05320986" w14:textId="77777777" w:rsidR="00FA22E5" w:rsidRDefault="00000000">
      <w:r>
        <w:rPr>
          <w:rFonts w:ascii="Helvetica Light" w:hAnsi="Helvetica Light" w:cs="Helvetica Light"/>
          <w:sz w:val="24"/>
        </w:rPr>
        <w:t xml:space="preserve">- </w:t>
      </w:r>
      <w:r>
        <w:rPr>
          <w:rFonts w:ascii="Helvetica Light" w:hAnsi="Helvetica Light" w:cs="Helvetica Light"/>
          <w:sz w:val="24"/>
        </w:rPr>
        <w:t>目的制限と比例性</w:t>
      </w:r>
      <w:r>
        <w:rPr>
          <w:rFonts w:ascii="Helvetica Light" w:hAnsi="Helvetica Light" w:cs="Helvetica Light"/>
          <w:sz w:val="24"/>
        </w:rPr>
        <w:t xml:space="preserve">: </w:t>
      </w:r>
      <w:r>
        <w:rPr>
          <w:rFonts w:ascii="Helvetica Light" w:hAnsi="Helvetica Light" w:cs="Helvetica Light"/>
          <w:sz w:val="24"/>
        </w:rPr>
        <w:t>共同懲戒の全国波及リスクを前提に、適用範囲と制裁強度を限定する（注釈）</w:t>
      </w:r>
      <w:r>
        <w:rPr>
          <w:rFonts w:ascii="Helvetica Light" w:hAnsi="Helvetica Light" w:cs="Helvetica Light"/>
          <w:sz w:val="24"/>
        </w:rPr>
        <w:t>[^1]</w:t>
      </w:r>
      <w:r>
        <w:rPr>
          <w:rFonts w:ascii="Helvetica Light" w:hAnsi="Helvetica Light" w:cs="Helvetica Light"/>
          <w:sz w:val="24"/>
        </w:rPr>
        <w:t>。</w:t>
      </w:r>
    </w:p>
    <w:p w14:paraId="6BA401D7" w14:textId="77777777" w:rsidR="00FA22E5" w:rsidRDefault="00000000">
      <w:r>
        <w:rPr>
          <w:rFonts w:ascii="Helvetica Light" w:hAnsi="Helvetica Light" w:cs="Helvetica Light"/>
          <w:sz w:val="24"/>
        </w:rPr>
        <w:t xml:space="preserve">- </w:t>
      </w:r>
      <w:r>
        <w:rPr>
          <w:rFonts w:ascii="Helvetica Light" w:hAnsi="Helvetica Light" w:cs="Helvetica Light"/>
          <w:sz w:val="24"/>
        </w:rPr>
        <w:t>最小データとプライバシー制御</w:t>
      </w:r>
      <w:r>
        <w:rPr>
          <w:rFonts w:ascii="Helvetica Light" w:hAnsi="Helvetica Light" w:cs="Helvetica Light"/>
          <w:sz w:val="24"/>
        </w:rPr>
        <w:t xml:space="preserve">: </w:t>
      </w:r>
      <w:r>
        <w:rPr>
          <w:rFonts w:ascii="Helvetica Light" w:hAnsi="Helvetica Light" w:cs="Helvetica Light"/>
          <w:sz w:val="24"/>
        </w:rPr>
        <w:t>利用目的を明示し、必要最小限データ＋本人コントロールを組み込む（注釈）</w:t>
      </w:r>
      <w:r>
        <w:rPr>
          <w:rFonts w:ascii="Helvetica Light" w:hAnsi="Helvetica Light" w:cs="Helvetica Light"/>
          <w:sz w:val="24"/>
        </w:rPr>
        <w:t>[^3]</w:t>
      </w:r>
      <w:r>
        <w:rPr>
          <w:rFonts w:ascii="Helvetica Light" w:hAnsi="Helvetica Light" w:cs="Helvetica Light"/>
          <w:sz w:val="24"/>
        </w:rPr>
        <w:t>。</w:t>
      </w:r>
    </w:p>
    <w:p w14:paraId="0DE77CBC" w14:textId="77777777" w:rsidR="00FA22E5" w:rsidRDefault="00000000">
      <w:r>
        <w:rPr>
          <w:rFonts w:ascii="Helvetica Light" w:hAnsi="Helvetica Light" w:cs="Helvetica Light"/>
          <w:sz w:val="24"/>
        </w:rPr>
        <w:t xml:space="preserve">- </w:t>
      </w:r>
      <w:r>
        <w:rPr>
          <w:rFonts w:ascii="Helvetica Light" w:hAnsi="Helvetica Light" w:cs="Helvetica Light"/>
          <w:sz w:val="24"/>
        </w:rPr>
        <w:t>開示・説明・異議申立て</w:t>
      </w:r>
      <w:r>
        <w:rPr>
          <w:rFonts w:ascii="Helvetica Light" w:hAnsi="Helvetica Light" w:cs="Helvetica Light"/>
          <w:sz w:val="24"/>
        </w:rPr>
        <w:t xml:space="preserve">: </w:t>
      </w:r>
      <w:r>
        <w:rPr>
          <w:rFonts w:ascii="Helvetica Light" w:hAnsi="Helvetica Light" w:cs="Helvetica Light"/>
          <w:sz w:val="24"/>
        </w:rPr>
        <w:t>推知情報が保護されないギャップを埋めるため、説明と異議申立てのルールを明文化（注釈）</w:t>
      </w:r>
      <w:r>
        <w:rPr>
          <w:rFonts w:ascii="Helvetica Light" w:hAnsi="Helvetica Light" w:cs="Helvetica Light"/>
          <w:sz w:val="24"/>
        </w:rPr>
        <w:t>[^4]</w:t>
      </w:r>
      <w:r>
        <w:rPr>
          <w:rFonts w:ascii="Helvetica Light" w:hAnsi="Helvetica Light" w:cs="Helvetica Light"/>
          <w:sz w:val="24"/>
        </w:rPr>
        <w:t>。</w:t>
      </w:r>
    </w:p>
    <w:p w14:paraId="04A8F3DE" w14:textId="77777777" w:rsidR="00FA22E5" w:rsidRDefault="00000000">
      <w:r>
        <w:rPr>
          <w:rFonts w:ascii="Helvetica Light" w:hAnsi="Helvetica Light" w:cs="Helvetica Light"/>
          <w:sz w:val="24"/>
        </w:rPr>
        <w:t xml:space="preserve">- </w:t>
      </w:r>
      <w:r>
        <w:rPr>
          <w:rFonts w:ascii="Helvetica Light" w:hAnsi="Helvetica Light" w:cs="Helvetica Light"/>
          <w:sz w:val="24"/>
        </w:rPr>
        <w:t>監査ログとトレーサビリティ</w:t>
      </w:r>
      <w:r>
        <w:rPr>
          <w:rFonts w:ascii="Helvetica Light" w:hAnsi="Helvetica Light" w:cs="Helvetica Light"/>
          <w:sz w:val="24"/>
        </w:rPr>
        <w:t>: API</w:t>
      </w:r>
      <w:r>
        <w:rPr>
          <w:rFonts w:ascii="Helvetica Light" w:hAnsi="Helvetica Light" w:cs="Helvetica Light"/>
          <w:sz w:val="24"/>
        </w:rPr>
        <w:t>利用をログ化し、第三者監査を前提にする（注釈）</w:t>
      </w:r>
      <w:r>
        <w:rPr>
          <w:rFonts w:ascii="Helvetica Light" w:hAnsi="Helvetica Light" w:cs="Helvetica Light"/>
          <w:sz w:val="24"/>
        </w:rPr>
        <w:t>[^5]</w:t>
      </w:r>
      <w:r>
        <w:rPr>
          <w:rFonts w:ascii="Helvetica Light" w:hAnsi="Helvetica Light" w:cs="Helvetica Light"/>
          <w:sz w:val="24"/>
        </w:rPr>
        <w:t>。</w:t>
      </w:r>
    </w:p>
    <w:p w14:paraId="60A04EA2" w14:textId="77777777" w:rsidR="00FA22E5" w:rsidRDefault="00000000">
      <w:r>
        <w:rPr>
          <w:rFonts w:ascii="Helvetica Light" w:hAnsi="Helvetica Light" w:cs="Helvetica Light"/>
          <w:sz w:val="24"/>
        </w:rPr>
        <w:t xml:space="preserve">- </w:t>
      </w:r>
      <w:r>
        <w:rPr>
          <w:rFonts w:ascii="Helvetica Light" w:hAnsi="Helvetica Light" w:cs="Helvetica Light"/>
          <w:sz w:val="24"/>
        </w:rPr>
        <w:t>標準化と</w:t>
      </w:r>
      <w:proofErr w:type="gramStart"/>
      <w:r>
        <w:rPr>
          <w:rFonts w:ascii="Helvetica Light" w:hAnsi="Helvetica Light" w:cs="Helvetica Light"/>
          <w:sz w:val="24"/>
        </w:rPr>
        <w:t>切替</w:t>
      </w:r>
      <w:proofErr w:type="gramEnd"/>
      <w:r>
        <w:rPr>
          <w:rFonts w:ascii="Helvetica Light" w:hAnsi="Helvetica Light" w:cs="Helvetica Light"/>
          <w:sz w:val="24"/>
        </w:rPr>
        <w:t>可能性</w:t>
      </w:r>
      <w:r>
        <w:rPr>
          <w:rFonts w:ascii="Helvetica Light" w:hAnsi="Helvetica Light" w:cs="Helvetica Light"/>
          <w:sz w:val="24"/>
        </w:rPr>
        <w:t xml:space="preserve">: </w:t>
      </w:r>
      <w:r>
        <w:rPr>
          <w:rFonts w:ascii="Helvetica Light" w:hAnsi="Helvetica Light" w:cs="Helvetica Light"/>
          <w:sz w:val="24"/>
        </w:rPr>
        <w:t>機能のモジュール化と疎結合設計でロックインを防ぎ、プロバイダ</w:t>
      </w:r>
      <w:proofErr w:type="gramStart"/>
      <w:r>
        <w:rPr>
          <w:rFonts w:ascii="Helvetica Light" w:hAnsi="Helvetica Light" w:cs="Helvetica Light"/>
          <w:sz w:val="24"/>
        </w:rPr>
        <w:t>切替</w:t>
      </w:r>
      <w:proofErr w:type="gramEnd"/>
      <w:r>
        <w:rPr>
          <w:rFonts w:ascii="Helvetica Light" w:hAnsi="Helvetica Light" w:cs="Helvetica Light"/>
          <w:sz w:val="24"/>
        </w:rPr>
        <w:t>を容易にする（注釈）</w:t>
      </w:r>
      <w:r>
        <w:rPr>
          <w:rFonts w:ascii="Helvetica Light" w:hAnsi="Helvetica Light" w:cs="Helvetica Light"/>
          <w:sz w:val="24"/>
        </w:rPr>
        <w:t>[^2]</w:t>
      </w:r>
      <w:r>
        <w:rPr>
          <w:rFonts w:ascii="Helvetica Light" w:hAnsi="Helvetica Light" w:cs="Helvetica Light"/>
          <w:sz w:val="24"/>
        </w:rPr>
        <w:t>。</w:t>
      </w:r>
    </w:p>
    <w:p w14:paraId="00F58588" w14:textId="77777777" w:rsidR="00FA22E5" w:rsidRDefault="00000000">
      <w:r>
        <w:rPr>
          <w:rFonts w:ascii="Helvetica Light" w:hAnsi="Helvetica Light" w:cs="Helvetica Light"/>
          <w:sz w:val="24"/>
        </w:rPr>
        <w:t xml:space="preserve">- </w:t>
      </w:r>
      <w:r>
        <w:rPr>
          <w:rFonts w:ascii="Helvetica Light" w:hAnsi="Helvetica Light" w:cs="Helvetica Light"/>
          <w:sz w:val="24"/>
        </w:rPr>
        <w:t>責任分界と制裁範囲の明確化</w:t>
      </w:r>
      <w:r>
        <w:rPr>
          <w:rFonts w:ascii="Helvetica Light" w:hAnsi="Helvetica Light" w:cs="Helvetica Light"/>
          <w:sz w:val="24"/>
        </w:rPr>
        <w:t xml:space="preserve">: </w:t>
      </w:r>
      <w:r>
        <w:rPr>
          <w:rFonts w:ascii="Helvetica Light" w:hAnsi="Helvetica Light" w:cs="Helvetica Light"/>
          <w:sz w:val="24"/>
        </w:rPr>
        <w:t>制裁主体・対象・救済を明示し、過剰な連帯責任を避ける（注釈）</w:t>
      </w:r>
      <w:r>
        <w:rPr>
          <w:rFonts w:ascii="Helvetica Light" w:hAnsi="Helvetica Light" w:cs="Helvetica Light"/>
          <w:sz w:val="24"/>
        </w:rPr>
        <w:t>[^1][^6]</w:t>
      </w:r>
      <w:r>
        <w:rPr>
          <w:rFonts w:ascii="Helvetica Light" w:hAnsi="Helvetica Light" w:cs="Helvetica Light"/>
          <w:sz w:val="24"/>
        </w:rPr>
        <w:t>。</w:t>
      </w:r>
    </w:p>
    <w:p w14:paraId="66105C5D" w14:textId="77777777" w:rsidR="00FA22E5" w:rsidRDefault="00000000">
      <w:r>
        <w:rPr>
          <w:rFonts w:ascii="Helvetica Light" w:hAnsi="Helvetica Light" w:cs="Helvetica Light"/>
          <w:sz w:val="24"/>
        </w:rPr>
        <w:t xml:space="preserve">- </w:t>
      </w:r>
      <w:r>
        <w:rPr>
          <w:rFonts w:ascii="Helvetica Light" w:hAnsi="Helvetica Light" w:cs="Helvetica Light"/>
          <w:sz w:val="24"/>
        </w:rPr>
        <w:t>参加インセンティブと包摂</w:t>
      </w:r>
      <w:r>
        <w:rPr>
          <w:rFonts w:ascii="Helvetica Light" w:hAnsi="Helvetica Light" w:cs="Helvetica Light"/>
          <w:sz w:val="24"/>
        </w:rPr>
        <w:t xml:space="preserve">: </w:t>
      </w:r>
      <w:r>
        <w:rPr>
          <w:rFonts w:ascii="Helvetica Light" w:hAnsi="Helvetica Light" w:cs="Helvetica Light"/>
          <w:sz w:val="24"/>
        </w:rPr>
        <w:t>金融マイノリティに利点をもたらす設計（注釈）</w:t>
      </w:r>
      <w:r>
        <w:rPr>
          <w:rFonts w:ascii="Helvetica Light" w:hAnsi="Helvetica Light" w:cs="Helvetica Light"/>
          <w:sz w:val="24"/>
        </w:rPr>
        <w:t>[^7]</w:t>
      </w:r>
      <w:r>
        <w:rPr>
          <w:rFonts w:ascii="Helvetica Light" w:hAnsi="Helvetica Light" w:cs="Helvetica Light"/>
          <w:sz w:val="24"/>
        </w:rPr>
        <w:t>と、データ提供者へのコスト削減・フィードバックを組み合わせる（注釈）</w:t>
      </w:r>
      <w:r>
        <w:rPr>
          <w:rFonts w:ascii="Helvetica Light" w:hAnsi="Helvetica Light" w:cs="Helvetica Light"/>
          <w:sz w:val="24"/>
        </w:rPr>
        <w:t>[^5]</w:t>
      </w:r>
      <w:r>
        <w:rPr>
          <w:rFonts w:ascii="Helvetica Light" w:hAnsi="Helvetica Light" w:cs="Helvetica Light"/>
          <w:sz w:val="24"/>
        </w:rPr>
        <w:t>。</w:t>
      </w:r>
    </w:p>
    <w:p w14:paraId="1CB45134" w14:textId="77777777" w:rsidR="00FA22E5" w:rsidRDefault="00FA22E5"/>
    <w:p w14:paraId="4C9BE8AB" w14:textId="77777777" w:rsidR="00FA22E5" w:rsidRDefault="00000000">
      <w:r>
        <w:rPr>
          <w:rFonts w:ascii="Helvetica Light" w:hAnsi="Helvetica Light" w:cs="Helvetica Light"/>
          <w:sz w:val="24"/>
        </w:rPr>
        <w:t xml:space="preserve">5.1 </w:t>
      </w:r>
      <w:r>
        <w:rPr>
          <w:rFonts w:ascii="Helvetica Light" w:hAnsi="Helvetica Light" w:cs="Helvetica Light"/>
          <w:sz w:val="24"/>
        </w:rPr>
        <w:t>目的</w:t>
      </w:r>
    </w:p>
    <w:p w14:paraId="1439CB7B" w14:textId="77777777" w:rsidR="00FA22E5" w:rsidRDefault="00000000">
      <w:r>
        <w:rPr>
          <w:rFonts w:ascii="Helvetica Light" w:hAnsi="Helvetica Light" w:cs="Helvetica Light"/>
          <w:sz w:val="24"/>
        </w:rPr>
        <w:t xml:space="preserve">　中央集権化を避けつつ、信用情報の断片化を減らし、透明性とプライバシー保護を両立する中間モデルを提示する。</w:t>
      </w:r>
    </w:p>
    <w:p w14:paraId="083FDB9E" w14:textId="77777777" w:rsidR="00FA22E5" w:rsidRDefault="00FA22E5"/>
    <w:p w14:paraId="14D8FD24" w14:textId="77777777" w:rsidR="00FA22E5" w:rsidRDefault="00000000">
      <w:r>
        <w:rPr>
          <w:rFonts w:ascii="Helvetica Light" w:hAnsi="Helvetica Light" w:cs="Helvetica Light"/>
          <w:sz w:val="24"/>
        </w:rPr>
        <w:lastRenderedPageBreak/>
        <w:t xml:space="preserve">5.2 </w:t>
      </w:r>
      <w:r>
        <w:rPr>
          <w:rFonts w:ascii="Helvetica Light" w:hAnsi="Helvetica Light" w:cs="Helvetica Light"/>
          <w:sz w:val="24"/>
        </w:rPr>
        <w:t>アーキテクチャ案（</w:t>
      </w:r>
      <w:r>
        <w:rPr>
          <w:rFonts w:ascii="Helvetica Light" w:hAnsi="Helvetica Light" w:cs="Helvetica Light"/>
          <w:sz w:val="24"/>
        </w:rPr>
        <w:t>4</w:t>
      </w:r>
      <w:r>
        <w:rPr>
          <w:rFonts w:ascii="Helvetica Light" w:hAnsi="Helvetica Light" w:cs="Helvetica Light"/>
          <w:sz w:val="24"/>
        </w:rPr>
        <w:t>軸）</w:t>
      </w:r>
    </w:p>
    <w:p w14:paraId="6373FF28"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ガバナンス：政府・金融機関・プラットフォーム・消費者代表が参加する中立的ハブ法人（準公共）を設置し、監査・透明性報告を制度化する（要出典）。</w:t>
      </w:r>
    </w:p>
    <w:p w14:paraId="74107A65" w14:textId="77777777" w:rsidR="00FA22E5" w:rsidRDefault="00000000">
      <w:r>
        <w:rPr>
          <w:rFonts w:ascii="Helvetica Light" w:hAnsi="Helvetica Light" w:cs="Helvetica Light"/>
          <w:sz w:val="24"/>
        </w:rPr>
        <w:tab/>
        <w:t xml:space="preserve">- </w:t>
      </w:r>
      <w:r>
        <w:rPr>
          <w:rFonts w:ascii="Helvetica Light" w:hAnsi="Helvetica Light" w:cs="Helvetica Light"/>
          <w:sz w:val="24"/>
        </w:rPr>
        <w:t>データフロー：</w:t>
      </w:r>
      <w:r>
        <w:rPr>
          <w:rFonts w:ascii="Helvetica Light" w:hAnsi="Helvetica Light" w:cs="Helvetica Light"/>
          <w:sz w:val="24"/>
        </w:rPr>
        <w:t>CIC/JICC/</w:t>
      </w:r>
      <w:r>
        <w:rPr>
          <w:rFonts w:ascii="Helvetica Light" w:hAnsi="Helvetica Light" w:cs="Helvetica Light"/>
          <w:sz w:val="24"/>
        </w:rPr>
        <w:t>全銀協など既存データベースを</w:t>
      </w:r>
      <w:r>
        <w:rPr>
          <w:rFonts w:ascii="Helvetica Light" w:hAnsi="Helvetica Light" w:cs="Helvetica Light"/>
          <w:sz w:val="24"/>
        </w:rPr>
        <w:t>API</w:t>
      </w:r>
      <w:r>
        <w:rPr>
          <w:rFonts w:ascii="Helvetica Light" w:hAnsi="Helvetica Light" w:cs="Helvetica Light"/>
          <w:sz w:val="24"/>
        </w:rPr>
        <w:t>で相互接続し、金融与信データを中心に必要最小限の行政データ（要法定根拠）と連携。刑事・治安・</w:t>
      </w:r>
      <w:r>
        <w:rPr>
          <w:rFonts w:ascii="Helvetica Light" w:hAnsi="Helvetica Light" w:cs="Helvetica Light"/>
          <w:sz w:val="24"/>
        </w:rPr>
        <w:t>SNS</w:t>
      </w:r>
      <w:r>
        <w:rPr>
          <w:rFonts w:ascii="Helvetica Light" w:hAnsi="Helvetica Light" w:cs="Helvetica Light"/>
          <w:sz w:val="24"/>
        </w:rPr>
        <w:t>行動ログなど行動監視的データは連携対象外と明記する。</w:t>
      </w:r>
    </w:p>
    <w:p w14:paraId="37345EDE" w14:textId="77777777" w:rsidR="00FA22E5" w:rsidRDefault="00000000">
      <w:r>
        <w:rPr>
          <w:rFonts w:ascii="Helvetica Light" w:hAnsi="Helvetica Light" w:cs="Helvetica Light"/>
          <w:sz w:val="24"/>
        </w:rPr>
        <w:tab/>
        <w:t xml:space="preserve">- </w:t>
      </w:r>
      <w:r>
        <w:rPr>
          <w:rFonts w:ascii="Helvetica Light" w:hAnsi="Helvetica Light" w:cs="Helvetica Light"/>
          <w:sz w:val="24"/>
        </w:rPr>
        <w:t>インセンティブ設計：データ提供者には標準</w:t>
      </w:r>
      <w:r>
        <w:rPr>
          <w:rFonts w:ascii="Helvetica Light" w:hAnsi="Helvetica Light" w:cs="Helvetica Light"/>
          <w:sz w:val="24"/>
        </w:rPr>
        <w:t>API</w:t>
      </w:r>
      <w:r>
        <w:rPr>
          <w:rFonts w:ascii="Helvetica Light" w:hAnsi="Helvetica Light" w:cs="Helvetica Light"/>
          <w:sz w:val="24"/>
        </w:rPr>
        <w:t>を通じた運用コスト削減とフィードバック提供、利用者には開示・訂正権の簡便化とスコア利用の透明化を組み合わせる。</w:t>
      </w:r>
    </w:p>
    <w:p w14:paraId="6F282CF5" w14:textId="77777777" w:rsidR="00FA22E5" w:rsidRDefault="00000000">
      <w:r>
        <w:rPr>
          <w:rFonts w:ascii="Helvetica Light" w:hAnsi="Helvetica Light" w:cs="Helvetica Light"/>
          <w:sz w:val="24"/>
        </w:rPr>
        <w:tab/>
        <w:t xml:space="preserve">- </w:t>
      </w:r>
      <w:r>
        <w:rPr>
          <w:rFonts w:ascii="Helvetica Light" w:hAnsi="Helvetica Light" w:cs="Helvetica Light"/>
          <w:sz w:val="24"/>
        </w:rPr>
        <w:t>官民関係：政府はルール設定と監督、民間は実装とサービス開発を担い、準公共ハブが両者の調整と技術標準の維持を行う。</w:t>
      </w:r>
    </w:p>
    <w:p w14:paraId="7351A9B0" w14:textId="77777777" w:rsidR="00FA22E5" w:rsidRDefault="00FA22E5"/>
    <w:p w14:paraId="1EE7BA5A" w14:textId="77777777" w:rsidR="00FA22E5" w:rsidRDefault="00000000">
      <w:r>
        <w:rPr>
          <w:rFonts w:ascii="Helvetica Light" w:hAnsi="Helvetica Light" w:cs="Helvetica Light"/>
          <w:sz w:val="24"/>
        </w:rPr>
        <w:t xml:space="preserve">5.3 </w:t>
      </w:r>
      <w:r>
        <w:rPr>
          <w:rFonts w:ascii="Helvetica Light" w:hAnsi="Helvetica Light" w:cs="Helvetica Light"/>
          <w:sz w:val="24"/>
        </w:rPr>
        <w:t>実装上の留意点</w:t>
      </w:r>
    </w:p>
    <w:p w14:paraId="3AE4DA73" w14:textId="77777777" w:rsidR="00FA22E5" w:rsidRDefault="00000000">
      <w:r>
        <w:rPr>
          <w:rFonts w:ascii="Helvetica Light" w:hAnsi="Helvetica Light" w:cs="Helvetica Light"/>
          <w:sz w:val="24"/>
        </w:rPr>
        <w:t xml:space="preserve">　プライバシー影響評価とアルゴリズムの説明可能性を義務化する（要出典）。段階的な</w:t>
      </w:r>
      <w:r>
        <w:rPr>
          <w:rFonts w:ascii="Helvetica Light" w:hAnsi="Helvetica Light" w:cs="Helvetica Light"/>
          <w:sz w:val="24"/>
        </w:rPr>
        <w:t>API</w:t>
      </w:r>
      <w:r>
        <w:rPr>
          <w:rFonts w:ascii="Helvetica Light" w:hAnsi="Helvetica Light" w:cs="Helvetica Light"/>
          <w:sz w:val="24"/>
        </w:rPr>
        <w:t>接続とパイロットで効果検証を行い、過度なデータ集中を避けるための分散型ログ管理を採用することを検討する。</w:t>
      </w:r>
    </w:p>
    <w:p w14:paraId="789D39C0" w14:textId="77777777" w:rsidR="00FA22E5" w:rsidRDefault="00FA22E5"/>
    <w:p w14:paraId="42BD81FF" w14:textId="77777777" w:rsidR="00FA22E5" w:rsidRDefault="00000000">
      <w:r>
        <w:rPr>
          <w:rFonts w:ascii="Helvetica Light" w:hAnsi="Helvetica Light" w:cs="Helvetica Light"/>
          <w:sz w:val="24"/>
        </w:rPr>
        <w:t xml:space="preserve">[^1]: </w:t>
      </w:r>
      <w:r>
        <w:rPr>
          <w:rFonts w:ascii="Helvetica Light" w:hAnsi="Helvetica Light" w:cs="Helvetica Light"/>
          <w:sz w:val="24"/>
        </w:rPr>
        <w:t>「</w:t>
      </w:r>
      <w:r>
        <w:rPr>
          <w:rFonts w:ascii="Helvetica Light" w:hAnsi="Helvetica Light" w:cs="Helvetica Light"/>
          <w:sz w:val="24"/>
        </w:rPr>
        <w:t>once the joint punishment action is initiated… its effect will far exceed the local jurisdiction… a decision made by a county government may have nationwide effects</w:t>
      </w:r>
      <w:r>
        <w:rPr>
          <w:rFonts w:ascii="Helvetica Light" w:hAnsi="Helvetica Light" w:cs="Helvetica Light"/>
          <w:sz w:val="24"/>
        </w:rPr>
        <w:t>」（</w:t>
      </w:r>
      <w:proofErr w:type="spellStart"/>
      <w:r>
        <w:rPr>
          <w:rFonts w:ascii="Helvetica Light" w:hAnsi="Helvetica Light" w:cs="Helvetica Light"/>
          <w:sz w:val="24"/>
        </w:rPr>
        <w:t>Bi</w:t>
      </w:r>
      <w:proofErr w:type="spellEnd"/>
      <w:r>
        <w:rPr>
          <w:rFonts w:ascii="Helvetica Light" w:hAnsi="Helvetica Light" w:cs="Helvetica Light"/>
          <w:sz w:val="24"/>
        </w:rPr>
        <w:t xml:space="preserve"> Honghai “Old Regulatory Wine in a New Bottle of Technology” p.322</w:t>
      </w:r>
      <w:r>
        <w:rPr>
          <w:rFonts w:ascii="Helvetica Light" w:hAnsi="Helvetica Light" w:cs="Helvetica Light"/>
          <w:sz w:val="24"/>
        </w:rPr>
        <w:t>）。</w:t>
      </w:r>
    </w:p>
    <w:p w14:paraId="7B30E83A" w14:textId="77777777" w:rsidR="00FA22E5" w:rsidRDefault="00000000">
      <w:r>
        <w:rPr>
          <w:rFonts w:ascii="Helvetica Light" w:hAnsi="Helvetica Light" w:cs="Helvetica Light"/>
          <w:sz w:val="24"/>
        </w:rPr>
        <w:t xml:space="preserve">[^2]: </w:t>
      </w:r>
      <w:r>
        <w:rPr>
          <w:rFonts w:ascii="Helvetica Light" w:hAnsi="Helvetica Light" w:cs="Helvetica Light"/>
          <w:sz w:val="24"/>
        </w:rPr>
        <w:t>「機能やサービス毎に『モジュール』</w:t>
      </w:r>
      <w:r>
        <w:rPr>
          <w:rFonts w:ascii="Helvetica Light" w:hAnsi="Helvetica Light" w:cs="Helvetica Light"/>
          <w:sz w:val="24"/>
        </w:rPr>
        <w:t>…</w:t>
      </w:r>
      <w:r>
        <w:rPr>
          <w:rFonts w:ascii="Helvetica Light" w:hAnsi="Helvetica Light" w:cs="Helvetica Light"/>
          <w:sz w:val="24"/>
        </w:rPr>
        <w:t>疎結合の下で最適に組み合わせ、再利用可能で拡張可能性を持つ共通基盤としてデータ連携環境を整備する」（デジタル庁『デジタル社会の実現に向けた重点計画（案）』</w:t>
      </w:r>
      <w:r>
        <w:rPr>
          <w:rFonts w:ascii="Helvetica Light" w:hAnsi="Helvetica Light" w:cs="Helvetica Light"/>
          <w:sz w:val="24"/>
        </w:rPr>
        <w:t>p.22</w:t>
      </w:r>
      <w:r>
        <w:rPr>
          <w:rFonts w:ascii="Helvetica Light" w:hAnsi="Helvetica Light" w:cs="Helvetica Light"/>
          <w:sz w:val="24"/>
        </w:rPr>
        <w:t>）。</w:t>
      </w:r>
    </w:p>
    <w:p w14:paraId="1E49FC0C" w14:textId="77777777" w:rsidR="00FA22E5" w:rsidRDefault="00000000">
      <w:r>
        <w:rPr>
          <w:rFonts w:ascii="Helvetica Light" w:hAnsi="Helvetica Light" w:cs="Helvetica Light"/>
          <w:sz w:val="24"/>
        </w:rPr>
        <w:t xml:space="preserve">[^3]: </w:t>
      </w:r>
      <w:r>
        <w:rPr>
          <w:rFonts w:ascii="Helvetica Light" w:hAnsi="Helvetica Light" w:cs="Helvetica Light"/>
          <w:sz w:val="24"/>
        </w:rPr>
        <w:t>「プライバシーへの懸念を緩和、コントロールできるようにして、なおかつ確からしさを担保しながら、きちんと信頼ある形で自分の実績をアピールできる」（経産省『</w:t>
      </w:r>
      <w:r>
        <w:rPr>
          <w:rFonts w:ascii="Helvetica Light" w:hAnsi="Helvetica Light" w:cs="Helvetica Light"/>
          <w:sz w:val="24"/>
        </w:rPr>
        <w:t xml:space="preserve">Trusted Web </w:t>
      </w:r>
      <w:r>
        <w:rPr>
          <w:rFonts w:ascii="Helvetica Light" w:hAnsi="Helvetica Light" w:cs="Helvetica Light"/>
          <w:sz w:val="24"/>
        </w:rPr>
        <w:t>技術動向調査』</w:t>
      </w:r>
      <w:r>
        <w:rPr>
          <w:rFonts w:ascii="Helvetica Light" w:hAnsi="Helvetica Light" w:cs="Helvetica Light"/>
          <w:sz w:val="24"/>
        </w:rPr>
        <w:t>p.18</w:t>
      </w:r>
      <w:r>
        <w:rPr>
          <w:rFonts w:ascii="Helvetica Light" w:hAnsi="Helvetica Light" w:cs="Helvetica Light"/>
          <w:sz w:val="24"/>
        </w:rPr>
        <w:t>）。</w:t>
      </w:r>
    </w:p>
    <w:p w14:paraId="17571F52" w14:textId="77777777" w:rsidR="00FA22E5" w:rsidRDefault="00000000">
      <w:r>
        <w:rPr>
          <w:rFonts w:ascii="Helvetica Light" w:hAnsi="Helvetica Light" w:cs="Helvetica Light"/>
          <w:sz w:val="24"/>
        </w:rPr>
        <w:t xml:space="preserve">[^4]: </w:t>
      </w:r>
      <w:r>
        <w:rPr>
          <w:rFonts w:ascii="Helvetica Light" w:hAnsi="Helvetica Light" w:cs="Helvetica Light"/>
          <w:sz w:val="24"/>
        </w:rPr>
        <w:t>「『推知情報にとどまる場合は，要配慮個人情報には該当しない』</w:t>
      </w:r>
      <w:r>
        <w:rPr>
          <w:rFonts w:ascii="Helvetica Light" w:hAnsi="Helvetica Light" w:cs="Helvetica Light"/>
          <w:sz w:val="24"/>
        </w:rPr>
        <w:t>…</w:t>
      </w:r>
      <w:r>
        <w:rPr>
          <w:rFonts w:ascii="Helvetica Light" w:hAnsi="Helvetica Light" w:cs="Helvetica Light"/>
          <w:sz w:val="24"/>
        </w:rPr>
        <w:t>実害が及ばないか，あるいは実害を認識し異議申仕立てしない限りは，評価対象者が保護されない状況」（堀内「予測アルゴリズム</w:t>
      </w:r>
      <w:r>
        <w:rPr>
          <w:rFonts w:ascii="Helvetica Light" w:hAnsi="Helvetica Light" w:cs="Helvetica Light"/>
          <w:sz w:val="24"/>
        </w:rPr>
        <w:t>…</w:t>
      </w:r>
      <w:r>
        <w:rPr>
          <w:rFonts w:ascii="Helvetica Light" w:hAnsi="Helvetica Light" w:cs="Helvetica Light"/>
          <w:sz w:val="24"/>
        </w:rPr>
        <w:t>」</w:t>
      </w:r>
      <w:r>
        <w:rPr>
          <w:rFonts w:ascii="Helvetica Light" w:hAnsi="Helvetica Light" w:cs="Helvetica Light"/>
          <w:sz w:val="24"/>
        </w:rPr>
        <w:t>p.13</w:t>
      </w:r>
      <w:r>
        <w:rPr>
          <w:rFonts w:ascii="Helvetica Light" w:hAnsi="Helvetica Light" w:cs="Helvetica Light"/>
          <w:sz w:val="24"/>
        </w:rPr>
        <w:t>）。</w:t>
      </w:r>
    </w:p>
    <w:p w14:paraId="045940CB" w14:textId="77777777" w:rsidR="00FA22E5" w:rsidRDefault="00000000">
      <w:r>
        <w:rPr>
          <w:rFonts w:ascii="Helvetica Light" w:hAnsi="Helvetica Light" w:cs="Helvetica Light"/>
          <w:sz w:val="24"/>
        </w:rPr>
        <w:t xml:space="preserve">[^5]: </w:t>
      </w:r>
      <w:r>
        <w:rPr>
          <w:rFonts w:ascii="Helvetica Light" w:hAnsi="Helvetica Light" w:cs="Helvetica Light"/>
          <w:sz w:val="24"/>
        </w:rPr>
        <w:t>要出典（監査ログ・第三者監査に関する具体出典は</w:t>
      </w:r>
      <w:r>
        <w:rPr>
          <w:rFonts w:ascii="Helvetica Light" w:hAnsi="Helvetica Light" w:cs="Helvetica Light"/>
          <w:sz w:val="24"/>
        </w:rPr>
        <w:t xml:space="preserve"> refs </w:t>
      </w:r>
      <w:r>
        <w:rPr>
          <w:rFonts w:ascii="Helvetica Light" w:hAnsi="Helvetica Light" w:cs="Helvetica Light"/>
          <w:sz w:val="24"/>
        </w:rPr>
        <w:t>内未確認）。</w:t>
      </w:r>
    </w:p>
    <w:p w14:paraId="6F176178" w14:textId="77777777" w:rsidR="00FA22E5" w:rsidRDefault="00000000">
      <w:r>
        <w:rPr>
          <w:rFonts w:ascii="Helvetica Light" w:hAnsi="Helvetica Light" w:cs="Helvetica Light"/>
          <w:sz w:val="24"/>
        </w:rPr>
        <w:t xml:space="preserve">[^6]: </w:t>
      </w:r>
      <w:r>
        <w:rPr>
          <w:rFonts w:ascii="Helvetica Light" w:hAnsi="Helvetica Light" w:cs="Helvetica Light"/>
          <w:sz w:val="24"/>
        </w:rPr>
        <w:t>共同懲戒の具体的制裁メニュー（資源配分・高額消費・資格制限等）については</w:t>
      </w:r>
      <w:r>
        <w:rPr>
          <w:rFonts w:ascii="Helvetica Light" w:hAnsi="Helvetica Light" w:cs="Helvetica Light"/>
          <w:sz w:val="24"/>
        </w:rPr>
        <w:t xml:space="preserve"> </w:t>
      </w:r>
      <w:proofErr w:type="spellStart"/>
      <w:r>
        <w:rPr>
          <w:rFonts w:ascii="Helvetica Light" w:hAnsi="Helvetica Light" w:cs="Helvetica Light"/>
          <w:sz w:val="24"/>
        </w:rPr>
        <w:t>Bi</w:t>
      </w:r>
      <w:proofErr w:type="spellEnd"/>
      <w:r>
        <w:rPr>
          <w:rFonts w:ascii="Helvetica Light" w:hAnsi="Helvetica Light" w:cs="Helvetica Light"/>
          <w:sz w:val="24"/>
        </w:rPr>
        <w:t xml:space="preserve"> Honghai p.312 </w:t>
      </w:r>
      <w:r>
        <w:rPr>
          <w:rFonts w:ascii="Helvetica Light" w:hAnsi="Helvetica Light" w:cs="Helvetica Light"/>
          <w:sz w:val="24"/>
        </w:rPr>
        <w:t>を参照。</w:t>
      </w:r>
    </w:p>
    <w:p w14:paraId="6F031B7F" w14:textId="77777777" w:rsidR="00FA22E5" w:rsidRDefault="00000000">
      <w:r>
        <w:rPr>
          <w:rFonts w:ascii="Helvetica Light" w:hAnsi="Helvetica Light" w:cs="Helvetica Light"/>
          <w:sz w:val="24"/>
        </w:rPr>
        <w:t xml:space="preserve">[^7]: </w:t>
      </w:r>
      <w:r>
        <w:rPr>
          <w:rFonts w:ascii="Helvetica Light" w:hAnsi="Helvetica Light" w:cs="Helvetica Light"/>
          <w:sz w:val="24"/>
        </w:rPr>
        <w:t>「金融マイノリティが金融サービスを利用できるようになり</w:t>
      </w:r>
      <w:r>
        <w:rPr>
          <w:rFonts w:ascii="Helvetica Light" w:hAnsi="Helvetica Light" w:cs="Helvetica Light"/>
          <w:sz w:val="24"/>
        </w:rPr>
        <w:t>…</w:t>
      </w:r>
      <w:r>
        <w:rPr>
          <w:rFonts w:ascii="Helvetica Light" w:hAnsi="Helvetica Light" w:cs="Helvetica Light"/>
          <w:sz w:val="24"/>
        </w:rPr>
        <w:t>与信管理技術は多くの便益をもたらす」（堀内「予測アルゴリズム</w:t>
      </w:r>
      <w:r>
        <w:rPr>
          <w:rFonts w:ascii="Helvetica Light" w:hAnsi="Helvetica Light" w:cs="Helvetica Light"/>
          <w:sz w:val="24"/>
        </w:rPr>
        <w:t>…</w:t>
      </w:r>
      <w:r>
        <w:rPr>
          <w:rFonts w:ascii="Helvetica Light" w:hAnsi="Helvetica Light" w:cs="Helvetica Light"/>
          <w:sz w:val="24"/>
        </w:rPr>
        <w:t>」</w:t>
      </w:r>
      <w:r>
        <w:rPr>
          <w:rFonts w:ascii="Helvetica Light" w:hAnsi="Helvetica Light" w:cs="Helvetica Light"/>
          <w:sz w:val="24"/>
        </w:rPr>
        <w:t>p.173</w:t>
      </w:r>
      <w:r>
        <w:rPr>
          <w:rFonts w:ascii="Helvetica Light" w:hAnsi="Helvetica Light" w:cs="Helvetica Light"/>
          <w:sz w:val="24"/>
        </w:rPr>
        <w:t>）。</w:t>
      </w:r>
    </w:p>
    <w:p w14:paraId="6542CE58" w14:textId="77777777" w:rsidR="00FA22E5" w:rsidRDefault="00FA22E5"/>
    <w:p w14:paraId="4EF305DF" w14:textId="77777777" w:rsidR="00FA22E5" w:rsidRDefault="00FA22E5"/>
    <w:p w14:paraId="5C35182C" w14:textId="77777777" w:rsidR="00FA22E5" w:rsidRDefault="00000000">
      <w:r>
        <w:rPr>
          <w:rFonts w:ascii="Helvetica Light" w:hAnsi="Helvetica Light" w:cs="Helvetica Light"/>
          <w:sz w:val="24"/>
        </w:rPr>
        <w:t>おわりに</w:t>
      </w:r>
    </w:p>
    <w:p w14:paraId="7BED39DB"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本稿の要約と結論</w:t>
      </w:r>
    </w:p>
    <w:p w14:paraId="56D179A6" w14:textId="77777777" w:rsidR="00FA22E5" w:rsidRDefault="00000000">
      <w:r>
        <w:rPr>
          <w:rFonts w:ascii="Helvetica Light" w:hAnsi="Helvetica Light" w:cs="Helvetica Light"/>
          <w:sz w:val="24"/>
        </w:rPr>
        <w:t xml:space="preserve">　</w:t>
      </w:r>
      <w:r>
        <w:rPr>
          <w:rFonts w:ascii="Helvetica Light" w:hAnsi="Helvetica Light" w:cs="Helvetica Light"/>
          <w:sz w:val="24"/>
        </w:rPr>
        <w:t xml:space="preserve">- </w:t>
      </w:r>
      <w:r>
        <w:rPr>
          <w:rFonts w:ascii="Helvetica Light" w:hAnsi="Helvetica Light" w:cs="Helvetica Light"/>
          <w:sz w:val="24"/>
        </w:rPr>
        <w:t>研究の限界と今後の研究課題</w:t>
      </w:r>
    </w:p>
    <w:sectPr w:rsidR="00FA22E5">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Helvetica Light">
    <w:altName w:val="HELVETICA LIGHT"/>
    <w:panose1 w:val="020B0403020202020204"/>
    <w:charset w:val="00"/>
    <w:family w:val="swiss"/>
    <w:pitch w:val="variable"/>
    <w:sig w:usb0="800000AF" w:usb1="4000204A"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activeWritingStyle w:appName="MSWord" w:lang="ja-JP" w:vendorID="64" w:dllVersion="0" w:nlCheck="1" w:checkStyle="1"/>
  <w:proofState w:spelling="clean" w:grammar="clean"/>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22E5"/>
    <w:rsid w:val="0025391A"/>
    <w:rsid w:val="00714D4D"/>
    <w:rsid w:val="009F274F"/>
    <w:rsid w:val="00FA22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888F53"/>
  <w15:docId w15:val="{74B84331-CDD9-514F-B8CA-6A8D17D7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CocoaOOXMLWriter/2575.3</generator>
</meta>
</file>

<file path=customXml/itemProps1.xml><?xml version="1.0" encoding="utf-8"?>
<ds:datastoreItem xmlns:ds="http://schemas.openxmlformats.org/officeDocument/2006/customXml" ds:itemID="{6C489121-2060-6B4A-A79D-989CB9D1498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1019</Words>
  <Characters>5813</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ハマダケイゴ</cp:lastModifiedBy>
  <cp:revision>2</cp:revision>
  <dcterms:created xsi:type="dcterms:W3CDTF">2025-12-01T09:26:00Z</dcterms:created>
  <dcterms:modified xsi:type="dcterms:W3CDTF">2025-12-01T09:41:00Z</dcterms:modified>
</cp:coreProperties>
</file>