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Informe de análisis de atributos faciales</w:t>
      </w:r>
    </w:p>
    <w:p>
      <w:r>
        <w:drawing>
          <wp:inline xmlns:a="http://schemas.openxmlformats.org/drawingml/2006/main" xmlns:pic="http://schemas.openxmlformats.org/drawingml/2006/picture">
            <wp:extent cx="3657600" cy="47026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alysed_fram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02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Duración del análisis de atributos faciales: 00:33</w:t>
      </w:r>
    </w:p>
    <w:p>
      <w:r>
        <w:t>Total de emociones detectadas durante el análisis: 126</w:t>
      </w:r>
    </w:p>
    <w:p>
      <w:r>
        <w:t>Emoción más detectada durante el análisis: happy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 serie</w:t>
            </w:r>
          </w:p>
        </w:tc>
        <w:tc>
          <w:tcPr>
            <w:tcW w:type="dxa" w:w="2880"/>
          </w:tcPr>
          <w:p>
            <w:r>
              <w:t>Emoción</w:t>
            </w:r>
          </w:p>
        </w:tc>
        <w:tc>
          <w:tcPr>
            <w:tcW w:type="dxa" w:w="2880"/>
          </w:tcPr>
          <w:p>
            <w:r>
              <w:t>Contar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neutral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angry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fear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disgust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happy</w:t>
            </w:r>
          </w:p>
        </w:tc>
        <w:tc>
          <w:tcPr>
            <w:tcW w:type="dxa" w:w="2880"/>
          </w:tcPr>
          <w:p>
            <w:r>
              <w:t>122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sad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surprise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