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43" w:rsidRPr="00F053B7" w:rsidRDefault="00267343" w:rsidP="0026734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053B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F053B7">
        <w:rPr>
          <w:rFonts w:ascii="Times New Roman" w:hAnsi="Times New Roman" w:cs="Times New Roman"/>
          <w:b/>
          <w:sz w:val="24"/>
          <w:szCs w:val="24"/>
        </w:rPr>
        <w:t>Guanlin</w:t>
      </w:r>
      <w:proofErr w:type="spellEnd"/>
      <w:r w:rsidRPr="00F053B7">
        <w:rPr>
          <w:rFonts w:ascii="Times New Roman" w:hAnsi="Times New Roman" w:cs="Times New Roman"/>
          <w:b/>
          <w:sz w:val="24"/>
          <w:szCs w:val="24"/>
        </w:rPr>
        <w:t>)  Safety</w:t>
      </w:r>
      <w:proofErr w:type="gramEnd"/>
      <w:r w:rsidRPr="00F053B7">
        <w:rPr>
          <w:rFonts w:ascii="Times New Roman" w:hAnsi="Times New Roman" w:cs="Times New Roman"/>
          <w:b/>
          <w:sz w:val="24"/>
          <w:szCs w:val="24"/>
        </w:rPr>
        <w:t xml:space="preserve"> Signal </w:t>
      </w:r>
    </w:p>
    <w:p w:rsidR="00267343" w:rsidRPr="00F2179D" w:rsidRDefault="00267343" w:rsidP="002673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2179D">
        <w:rPr>
          <w:rFonts w:ascii="Times New Roman" w:hAnsi="Times New Roman" w:cs="Times New Roman"/>
          <w:sz w:val="24"/>
          <w:szCs w:val="24"/>
        </w:rPr>
        <w:t>Fit the Berry &amp; Berry (2004) hierarchical model and compare to an independent model.  Is there a safety signal?  Use the data below:</w:t>
      </w:r>
    </w:p>
    <w:p w:rsidR="00267343" w:rsidRDefault="00267343" w:rsidP="00267343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960"/>
        <w:gridCol w:w="960"/>
        <w:gridCol w:w="2920"/>
        <w:gridCol w:w="865"/>
        <w:gridCol w:w="1109"/>
        <w:gridCol w:w="266"/>
        <w:gridCol w:w="849"/>
        <w:gridCol w:w="1071"/>
      </w:tblGrid>
      <w:tr w:rsidR="00267343" w:rsidRPr="00EF1969" w:rsidTr="00E44F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Treatment (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</w:rPr>
              <w:t>N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  <w:vertAlign w:val="subscript"/>
              </w:rPr>
              <w:t>T</w:t>
            </w:r>
            <w:r w:rsidRPr="00EF1969">
              <w:rPr>
                <w:rFonts w:ascii="Calibri" w:eastAsia="Times New Roman" w:hAnsi="Calibri" w:cs="Times New Roman"/>
                <w:color w:val="000000"/>
              </w:rPr>
              <w:t>=320)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Contr</w:t>
            </w:r>
            <w:r>
              <w:rPr>
                <w:rFonts w:ascii="Calibri" w:eastAsia="Times New Roman" w:hAnsi="Calibri" w:cs="Times New Roman"/>
                <w:color w:val="000000"/>
              </w:rPr>
              <w:t>ol (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</w:rPr>
              <w:t>N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  <w:vertAlign w:val="subscript"/>
              </w:rPr>
              <w:t>C</w:t>
            </w:r>
            <w:r w:rsidRPr="00EF1969">
              <w:rPr>
                <w:rFonts w:ascii="Calibri" w:eastAsia="Times New Roman" w:hAnsi="Calibri" w:cs="Times New Roman"/>
                <w:color w:val="000000"/>
              </w:rPr>
              <w:t>=320)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Type of SAE </w:t>
            </w:r>
            <w:proofErr w:type="spellStart"/>
            <w:r w:rsidRPr="0096312D">
              <w:rPr>
                <w:rFonts w:ascii="Calibri" w:eastAsia="Times New Roman" w:hAnsi="Calibri" w:cs="Times New Roman"/>
                <w:i/>
                <w:color w:val="000000"/>
              </w:rPr>
              <w:t>A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  <w:vertAlign w:val="subscript"/>
              </w:rPr>
              <w:t>bj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96312D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96312D">
              <w:rPr>
                <w:rFonts w:ascii="Calibri" w:eastAsia="Times New Roman" w:hAnsi="Calibri" w:cs="Times New Roman"/>
                <w:i/>
                <w:color w:val="000000"/>
              </w:rPr>
              <w:t>Y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  <w:vertAlign w:val="subscript"/>
              </w:rPr>
              <w:t>bj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96312D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</w:rPr>
            </w:pPr>
            <w:proofErr w:type="spellStart"/>
            <w:r w:rsidRPr="0096312D">
              <w:rPr>
                <w:rFonts w:ascii="Calibri" w:eastAsia="Times New Roman" w:hAnsi="Calibri" w:cs="Times New Roman"/>
                <w:i/>
                <w:color w:val="000000"/>
              </w:rPr>
              <w:t>X</w:t>
            </w:r>
            <w:r w:rsidRPr="0096312D">
              <w:rPr>
                <w:rFonts w:ascii="Calibri" w:eastAsia="Times New Roman" w:hAnsi="Calibri" w:cs="Times New Roman"/>
                <w:i/>
                <w:color w:val="000000"/>
                <w:vertAlign w:val="subscript"/>
              </w:rPr>
              <w:t>bj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EF1969">
              <w:rPr>
                <w:rFonts w:ascii="Calibri" w:eastAsia="Times New Roman" w:hAnsi="Calibri" w:cs="Times New Roman"/>
              </w:rPr>
              <w:t>Arrhythmia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Increased BP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CB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Pre-eclampsia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Emesis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GI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Depression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Headache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HNMB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Gestational Diabetes Mellitus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MAN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Chorioamnionitis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Decreased Fetal Movement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1969">
              <w:rPr>
                <w:rFonts w:ascii="Calibri" w:eastAsia="Times New Roman" w:hAnsi="Calibri" w:cs="Times New Roman"/>
                <w:color w:val="000000"/>
              </w:rPr>
              <w:t>Endomyometritis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Miscarriage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PD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Postpartum Hemorrhage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Premature Delivery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Premature ROM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Preterm Contractions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RESP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Shortness of Breath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UG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1969">
              <w:rPr>
                <w:rFonts w:ascii="Calibri" w:eastAsia="Times New Roman" w:hAnsi="Calibri" w:cs="Times New Roman"/>
                <w:color w:val="000000"/>
              </w:rPr>
              <w:t>Pyelnephritis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Urinary Tract Infection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Vaginal Bleeding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Abdominal Pain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Other BODY AEs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PD012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Pelvic Pain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</w:tr>
      <w:tr w:rsidR="00267343" w:rsidRPr="00EF1969" w:rsidTr="00E44F8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Polyhydramnios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7343" w:rsidRPr="00EF1969" w:rsidRDefault="00267343" w:rsidP="00E44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1969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</w:tbl>
    <w:p w:rsidR="00267343" w:rsidRDefault="00267343" w:rsidP="00267343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7343" w:rsidRDefault="00267343" w:rsidP="00267343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7343" w:rsidRDefault="00267343"/>
    <w:sectPr w:rsidR="0026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091"/>
    <w:multiLevelType w:val="hybridMultilevel"/>
    <w:tmpl w:val="66C64FCA"/>
    <w:lvl w:ilvl="0" w:tplc="E9EE16D0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63B95"/>
    <w:multiLevelType w:val="hybridMultilevel"/>
    <w:tmpl w:val="1526A67E"/>
    <w:lvl w:ilvl="0" w:tplc="59C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43"/>
    <w:rsid w:val="002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51CA"/>
  <w15:chartTrackingRefBased/>
  <w15:docId w15:val="{9B93B43F-2A48-4AC9-A6BF-2C41210D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3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3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Gajewski</dc:creator>
  <cp:keywords/>
  <dc:description/>
  <cp:lastModifiedBy>Byron Gajewski</cp:lastModifiedBy>
  <cp:revision>1</cp:revision>
  <dcterms:created xsi:type="dcterms:W3CDTF">2018-10-22T14:53:00Z</dcterms:created>
  <dcterms:modified xsi:type="dcterms:W3CDTF">2018-10-22T14:54:00Z</dcterms:modified>
</cp:coreProperties>
</file>