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Calibri" w:cs="Calibri" w:eastAsia="Calibri" w:hAnsi="Calibri"/>
          <w:b w:val="1"/>
          <w:bCs w:val="1"/>
          <w:color w:val="1f3a5f"/>
          <w:sz w:val="32"/>
          <w:szCs w:val="32"/>
          <w:rtl w:val="0"/>
        </w:rPr>
        <w:t xml:space="preserve">MMBU Challenge — Official Rules</w:t>
      </w:r>
      <w:r w:rsidDel="00000000" w:rsidR="00000000" w:rsidRPr="00000000">
        <w:rPr>
          <w:rtl w:val="0"/>
        </w:rPr>
      </w:r>
    </w:p>
    <w:p w:rsidR="00000000" w:rsidDel="00000000" w:rsidP="00000000" w:rsidRDefault="00000000" w:rsidRPr="00000000" w14:paraId="00000002">
      <w:pPr>
        <w:spacing w:after="140" w:line="276" w:lineRule="auto"/>
        <w:rPr/>
      </w:pPr>
      <w:r w:rsidDel="00000000" w:rsidR="00000000" w:rsidRPr="00000000">
        <w:rPr>
          <w:rFonts w:ascii="Calibri" w:cs="Calibri" w:eastAsia="Calibri" w:hAnsi="Calibri"/>
          <w:b w:val="1"/>
          <w:bCs w:val="1"/>
          <w:sz w:val="22"/>
          <w:szCs w:val="22"/>
          <w:rtl w:val="0"/>
        </w:rPr>
        <w:t xml:space="preserve">1. Organizer.</w:t>
      </w:r>
      <w:r w:rsidDel="00000000" w:rsidR="00000000" w:rsidRPr="00000000">
        <w:rPr>
          <w:rFonts w:ascii="Calibri" w:cs="Calibri" w:eastAsia="Calibri" w:hAnsi="Calibri"/>
          <w:sz w:val="22"/>
          <w:szCs w:val="22"/>
          <w:rtl w:val="0"/>
        </w:rPr>
        <w:t xml:space="preserve"> The Massive Multimodal Biomedical Understanding (MMBU) Challenge (the "Challenge") is organized by the Stanford Medical AI and Computer Vision Lab (the "Organizer"). Generative Expert Labs, Inc. ("GXL") provides platform, infrastructure, and administrative support. Questions: support@mmbu.ai.</w:t>
      </w:r>
      <w:r w:rsidDel="00000000" w:rsidR="00000000" w:rsidRPr="00000000">
        <w:rPr>
          <w:rtl w:val="0"/>
        </w:rPr>
      </w:r>
    </w:p>
    <w:p w:rsidR="00000000" w:rsidDel="00000000" w:rsidP="00000000" w:rsidRDefault="00000000" w:rsidRPr="00000000" w14:paraId="00000003">
      <w:pPr>
        <w:spacing w:after="140" w:line="276" w:lineRule="auto"/>
        <w:rPr/>
      </w:pPr>
      <w:r w:rsidDel="00000000" w:rsidR="00000000" w:rsidRPr="00000000">
        <w:rPr>
          <w:rFonts w:ascii="Calibri" w:cs="Calibri" w:eastAsia="Calibri" w:hAnsi="Calibri"/>
          <w:b w:val="1"/>
          <w:bCs w:val="1"/>
          <w:sz w:val="22"/>
          <w:szCs w:val="22"/>
          <w:rtl w:val="0"/>
        </w:rPr>
        <w:t xml:space="preserve">2. Description.</w:t>
      </w:r>
      <w:r w:rsidDel="00000000" w:rsidR="00000000" w:rsidRPr="00000000">
        <w:rPr>
          <w:rFonts w:ascii="Calibri" w:cs="Calibri" w:eastAsia="Calibri" w:hAnsi="Calibri"/>
          <w:sz w:val="22"/>
          <w:szCs w:val="22"/>
          <w:rtl w:val="0"/>
        </w:rPr>
        <w:t xml:space="preserve"> The Challenge is a biomedical visual question answering (VQA) competition. Submissions are evaluated on the MMBU benchmark across three tracks: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Frontier track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no model-size limit.</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Medically adapted track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models adapted or fine-tuned for the medical domain.</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Efficient track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models with fewer than 4B active parameters.</w:t>
      </w:r>
    </w:p>
    <w:p w:rsidR="00000000" w:rsidDel="00000000" w:rsidP="00000000" w:rsidRDefault="00000000" w:rsidRPr="00000000" w14:paraId="00000007">
      <w:pPr>
        <w:spacing w:after="140" w:before="1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 Challenge period.</w:t>
      </w:r>
    </w:p>
    <w:p w:rsidR="00000000" w:rsidDel="00000000" w:rsidP="00000000" w:rsidRDefault="00000000" w:rsidRPr="00000000" w14:paraId="00000008">
      <w:pPr>
        <w:numPr>
          <w:ilvl w:val="0"/>
          <w:numId w:val="3"/>
        </w:numPr>
        <w:spacing w:after="0" w:afterAutospacing="0" w:before="140" w:lineRule="auto"/>
        <w:ind w:left="720" w:hanging="360"/>
        <w:rPr>
          <w:b w:val="1"/>
          <w:bCs w:val="1"/>
          <w:u w:val="none"/>
        </w:rPr>
      </w:pPr>
      <w:commentRangeStart w:id="0"/>
      <w:r w:rsidDel="00000000" w:rsidR="00000000" w:rsidRPr="00000000">
        <w:rPr>
          <w:b w:val="1"/>
          <w:bCs w:val="1"/>
          <w:rtl w:val="0"/>
        </w:rPr>
        <w:t xml:space="preserve">Registration opens: </w:t>
      </w:r>
      <w:r w:rsidDel="00000000" w:rsidR="00000000" w:rsidRPr="00000000">
        <w:rPr>
          <w:rtl w:val="0"/>
        </w:rPr>
        <w:t xml:space="preserve">September 11th, 2026</w:t>
      </w:r>
    </w:p>
    <w:p w:rsidR="00000000" w:rsidDel="00000000" w:rsidP="00000000" w:rsidRDefault="00000000" w:rsidRPr="00000000" w14:paraId="00000009">
      <w:pPr>
        <w:numPr>
          <w:ilvl w:val="0"/>
          <w:numId w:val="3"/>
        </w:numPr>
        <w:spacing w:after="0" w:afterAutospacing="0" w:before="0" w:beforeAutospacing="0" w:lineRule="auto"/>
        <w:ind w:left="720" w:hanging="360"/>
        <w:rPr>
          <w:b w:val="1"/>
          <w:bCs w:val="1"/>
          <w:u w:val="none"/>
        </w:rPr>
      </w:pPr>
      <w:r w:rsidDel="00000000" w:rsidR="00000000" w:rsidRPr="00000000">
        <w:rPr>
          <w:b w:val="1"/>
          <w:bCs w:val="1"/>
          <w:rtl w:val="0"/>
        </w:rPr>
        <w:t xml:space="preserve">Registration closes: </w:t>
      </w:r>
      <w:r w:rsidDel="00000000" w:rsidR="00000000" w:rsidRPr="00000000">
        <w:rPr>
          <w:rtl w:val="0"/>
        </w:rPr>
        <w:t xml:space="preserve">October 31st, 2026</w:t>
      </w:r>
    </w:p>
    <w:p w:rsidR="00000000" w:rsidDel="00000000" w:rsidP="00000000" w:rsidRDefault="00000000" w:rsidRPr="00000000" w14:paraId="0000000A">
      <w:pPr>
        <w:numPr>
          <w:ilvl w:val="0"/>
          <w:numId w:val="3"/>
        </w:numPr>
        <w:spacing w:after="0" w:afterAutospacing="0" w:before="0" w:beforeAutospacing="0" w:lineRule="auto"/>
        <w:ind w:left="720" w:hanging="360"/>
        <w:rPr>
          <w:b w:val="1"/>
          <w:bCs w:val="1"/>
          <w:u w:val="none"/>
        </w:rPr>
      </w:pPr>
      <w:r w:rsidDel="00000000" w:rsidR="00000000" w:rsidRPr="00000000">
        <w:rPr>
          <w:b w:val="1"/>
          <w:bCs w:val="1"/>
          <w:rtl w:val="0"/>
        </w:rPr>
        <w:t xml:space="preserve">Submission deadline: </w:t>
      </w:r>
      <w:r w:rsidDel="00000000" w:rsidR="00000000" w:rsidRPr="00000000">
        <w:rPr>
          <w:rtl w:val="0"/>
        </w:rPr>
        <w:t xml:space="preserve">December 31st, 2026</w:t>
      </w:r>
    </w:p>
    <w:p w:rsidR="00000000" w:rsidDel="00000000" w:rsidP="00000000" w:rsidRDefault="00000000" w:rsidRPr="00000000" w14:paraId="0000000B">
      <w:pPr>
        <w:numPr>
          <w:ilvl w:val="0"/>
          <w:numId w:val="3"/>
        </w:numPr>
        <w:spacing w:after="0" w:afterAutospacing="0" w:before="0" w:beforeAutospacing="0" w:lineRule="auto"/>
        <w:ind w:left="720" w:hanging="360"/>
        <w:rPr>
          <w:b w:val="1"/>
          <w:bCs w:val="1"/>
          <w:u w:val="none"/>
        </w:rPr>
      </w:pPr>
      <w:r w:rsidDel="00000000" w:rsidR="00000000" w:rsidRPr="00000000">
        <w:rPr>
          <w:b w:val="1"/>
          <w:bCs w:val="1"/>
          <w:rtl w:val="0"/>
        </w:rPr>
        <w:t xml:space="preserve">Evaluation window: </w:t>
      </w:r>
      <w:r w:rsidDel="00000000" w:rsidR="00000000" w:rsidRPr="00000000">
        <w:rPr>
          <w:rtl w:val="0"/>
        </w:rPr>
        <w:t xml:space="preserve">January 2027</w:t>
      </w:r>
    </w:p>
    <w:p w:rsidR="00000000" w:rsidDel="00000000" w:rsidP="00000000" w:rsidRDefault="00000000" w:rsidRPr="00000000" w14:paraId="0000000C">
      <w:pPr>
        <w:numPr>
          <w:ilvl w:val="0"/>
          <w:numId w:val="3"/>
        </w:numPr>
        <w:spacing w:after="140" w:before="0" w:beforeAutospacing="0" w:lineRule="auto"/>
        <w:ind w:left="720" w:hanging="360"/>
        <w:rPr>
          <w:b w:val="1"/>
          <w:bCs w:val="1"/>
          <w:u w:val="none"/>
        </w:rPr>
      </w:pPr>
      <w:r w:rsidDel="00000000" w:rsidR="00000000" w:rsidRPr="00000000">
        <w:rPr>
          <w:b w:val="1"/>
          <w:bCs w:val="1"/>
          <w:rtl w:val="0"/>
        </w:rPr>
        <w:t xml:space="preserve">Winner announcements: </w:t>
      </w:r>
      <w:commentRangeEnd w:id="0"/>
      <w:r w:rsidDel="00000000" w:rsidR="00000000" w:rsidRPr="00000000">
        <w:commentReference w:id="0"/>
      </w:r>
      <w:r w:rsidDel="00000000" w:rsidR="00000000" w:rsidRPr="00000000">
        <w:rPr>
          <w:rtl w:val="0"/>
        </w:rPr>
        <w:t xml:space="preserve">Early February 2027</w:t>
      </w:r>
      <w:r w:rsidDel="00000000" w:rsidR="00000000" w:rsidRPr="00000000">
        <w:rPr>
          <w:rtl w:val="0"/>
        </w:rPr>
      </w:r>
    </w:p>
    <w:p w:rsidR="00000000" w:rsidDel="00000000" w:rsidP="00000000" w:rsidRDefault="00000000" w:rsidRPr="00000000" w14:paraId="0000000D">
      <w:pPr>
        <w:spacing w:after="140" w:line="276" w:lineRule="auto"/>
        <w:rPr/>
      </w:pPr>
      <w:r w:rsidDel="00000000" w:rsidR="00000000" w:rsidRPr="00000000">
        <w:rPr>
          <w:rFonts w:ascii="Calibri" w:cs="Calibri" w:eastAsia="Calibri" w:hAnsi="Calibri"/>
          <w:b w:val="1"/>
          <w:bCs w:val="1"/>
          <w:sz w:val="22"/>
          <w:szCs w:val="22"/>
          <w:rtl w:val="0"/>
        </w:rPr>
        <w:t xml:space="preserve">4. Eligibility.</w:t>
      </w:r>
      <w:r w:rsidDel="00000000" w:rsidR="00000000" w:rsidRPr="00000000">
        <w:rPr>
          <w:rFonts w:ascii="Calibri" w:cs="Calibri" w:eastAsia="Calibri" w:hAnsi="Calibri"/>
          <w:sz w:val="22"/>
          <w:szCs w:val="22"/>
          <w:rtl w:val="0"/>
        </w:rPr>
        <w:t xml:space="preserve"> The Challenge is open to individuals 18 or older and to teams. Participants may be affiliated with academic, nonprofit, or commercial organizations, subject to the exclusions below and to their employer's own policies. Void where prohibited by law</w:t>
      </w:r>
      <w:r w:rsidDel="00000000" w:rsidR="00000000" w:rsidRPr="00000000">
        <w:rPr>
          <w:rtl w:val="0"/>
        </w:rPr>
        <w:t xml:space="preserve">.</w:t>
      </w:r>
    </w:p>
    <w:p w:rsidR="00000000" w:rsidDel="00000000" w:rsidP="00000000" w:rsidRDefault="00000000" w:rsidRPr="00000000" w14:paraId="0000000E">
      <w:pPr>
        <w:spacing w:after="140" w:line="276" w:lineRule="auto"/>
        <w:rPr/>
      </w:pPr>
      <w:r w:rsidDel="00000000" w:rsidR="00000000" w:rsidRPr="00000000">
        <w:rPr>
          <w:rFonts w:ascii="Calibri" w:cs="Calibri" w:eastAsia="Calibri" w:hAnsi="Calibri"/>
          <w:b w:val="1"/>
          <w:bCs w:val="1"/>
          <w:sz w:val="22"/>
          <w:szCs w:val="22"/>
          <w:rtl w:val="0"/>
        </w:rPr>
        <w:t xml:space="preserve">5. Excluded persons (conflicts of interest).</w:t>
      </w:r>
      <w:r w:rsidDel="00000000" w:rsidR="00000000" w:rsidRPr="00000000">
        <w:rPr>
          <w:rFonts w:ascii="Calibri" w:cs="Calibri" w:eastAsia="Calibri" w:hAnsi="Calibri"/>
          <w:sz w:val="22"/>
          <w:szCs w:val="22"/>
          <w:rtl w:val="0"/>
        </w:rPr>
        <w:t xml:space="preserve"> The following are </w:t>
      </w:r>
      <w:r w:rsidDel="00000000" w:rsidR="00000000" w:rsidRPr="00000000">
        <w:rPr>
          <w:rFonts w:ascii="Calibri" w:cs="Calibri" w:eastAsia="Calibri" w:hAnsi="Calibri"/>
          <w:b w:val="1"/>
          <w:bCs w:val="1"/>
          <w:sz w:val="22"/>
          <w:szCs w:val="22"/>
          <w:rtl w:val="0"/>
        </w:rPr>
        <w:t xml:space="preserve">not eligible </w:t>
      </w:r>
      <w:r w:rsidDel="00000000" w:rsidR="00000000" w:rsidRPr="00000000">
        <w:rPr>
          <w:b w:val="1"/>
          <w:bCs w:val="1"/>
          <w:rtl w:val="0"/>
        </w:rPr>
        <w:t xml:space="preserve">to</w:t>
      </w:r>
      <w:r w:rsidDel="00000000" w:rsidR="00000000" w:rsidRPr="00000000">
        <w:rPr>
          <w:rFonts w:ascii="Calibri" w:cs="Calibri" w:eastAsia="Calibri" w:hAnsi="Calibri"/>
          <w:b w:val="1"/>
          <w:bCs w:val="1"/>
          <w:sz w:val="22"/>
          <w:szCs w:val="22"/>
          <w:rtl w:val="0"/>
        </w:rPr>
        <w:t xml:space="preserve"> receive any prize</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Employees, contractors, officers, and directors of any Challenge sponsor, including GXL, Anthropic, AWS, Highlanders, and Biohub,</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and Stanford AI Lab</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Members of the Organizer's core organizing team and anyone with access to held-out test data or evaluation code before the submission deadline;</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Judges, reviewers, and evaluators, and members of </w:t>
      </w:r>
      <w:r w:rsidDel="00000000" w:rsidR="00000000" w:rsidRPr="00000000">
        <w:rPr>
          <w:rtl w:val="0"/>
        </w:rPr>
        <w:t xml:space="preserve">the Stanford MARVL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research groups;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Anyone else whose participation would create an actual or apparent conflict of interest, as determined by the </w:t>
      </w:r>
      <w:r w:rsidDel="00000000" w:rsidR="00000000" w:rsidRPr="00000000">
        <w:rPr>
          <w:rtl w:val="0"/>
        </w:rPr>
        <w:t xml:space="preserve">organizers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spacing w:after="140" w:before="140" w:lineRule="auto"/>
        <w:rPr/>
      </w:pPr>
      <w:r w:rsidDel="00000000" w:rsidR="00000000" w:rsidRPr="00000000">
        <w:rPr>
          <w:rFonts w:ascii="Calibri" w:cs="Calibri" w:eastAsia="Calibri" w:hAnsi="Calibri"/>
          <w:sz w:val="22"/>
          <w:szCs w:val="22"/>
          <w:rtl w:val="0"/>
        </w:rPr>
        <w:t xml:space="preserve">A team containing any excluded person is ineligible for prizes. Excluded persons may submit</w:t>
      </w:r>
      <w:r w:rsidDel="00000000" w:rsidR="00000000" w:rsidRPr="00000000">
        <w:rPr>
          <w:rFonts w:ascii="Calibri" w:cs="Calibri" w:eastAsia="Calibri" w:hAnsi="Calibri"/>
          <w:sz w:val="22"/>
          <w:szCs w:val="22"/>
          <w:rtl w:val="0"/>
        </w:rPr>
        <w:t xml:space="preserve"> entries only if clearly labeled and not eligible for prizes.</w:t>
      </w:r>
      <w:r w:rsidDel="00000000" w:rsidR="00000000" w:rsidRPr="00000000">
        <w:rPr>
          <w:rtl w:val="0"/>
        </w:rPr>
      </w:r>
    </w:p>
    <w:p w:rsidR="00000000" w:rsidDel="00000000" w:rsidP="00000000" w:rsidRDefault="00000000" w:rsidRPr="00000000" w14:paraId="00000014">
      <w:pPr>
        <w:spacing w:after="140" w:line="276" w:lineRule="auto"/>
        <w:rPr>
          <w:highlight w:val="yellow"/>
        </w:rPr>
      </w:pPr>
      <w:r w:rsidDel="00000000" w:rsidR="00000000" w:rsidRPr="00000000">
        <w:rPr>
          <w:rFonts w:ascii="Calibri" w:cs="Calibri" w:eastAsia="Calibri" w:hAnsi="Calibri"/>
          <w:b w:val="1"/>
          <w:bCs w:val="1"/>
          <w:sz w:val="22"/>
          <w:szCs w:val="22"/>
          <w:rtl w:val="0"/>
        </w:rPr>
        <w:t xml:space="preserve">6. How to enter.</w:t>
      </w:r>
      <w:r w:rsidDel="00000000" w:rsidR="00000000" w:rsidRPr="00000000">
        <w:rPr>
          <w:rFonts w:ascii="Calibri" w:cs="Calibri" w:eastAsia="Calibri" w:hAnsi="Calibri"/>
          <w:sz w:val="22"/>
          <w:szCs w:val="22"/>
          <w:rtl w:val="0"/>
        </w:rPr>
        <w:t xml:space="preserve"> Register at </w:t>
      </w:r>
      <w:hyperlink r:id="rId7">
        <w:r w:rsidDel="00000000" w:rsidR="00000000" w:rsidRPr="00000000">
          <w:rPr>
            <w:color w:val="1155cc"/>
            <w:u w:val="single"/>
            <w:rtl w:val="0"/>
          </w:rPr>
          <w:t xml:space="preserve">https://luma.com/28k1tyd3</w:t>
        </w:r>
      </w:hyperlink>
      <w:r w:rsidDel="00000000" w:rsidR="00000000" w:rsidRPr="00000000">
        <w:rPr>
          <w:rFonts w:ascii="Calibri" w:cs="Calibri" w:eastAsia="Calibri" w:hAnsi="Calibri"/>
          <w:sz w:val="22"/>
          <w:szCs w:val="22"/>
          <w:rtl w:val="0"/>
        </w:rPr>
        <w:t xml:space="preserve">, then submit model outputs and a short method write-up through</w:t>
      </w:r>
      <w:r w:rsidDel="00000000" w:rsidR="00000000" w:rsidRPr="00000000">
        <w:rPr>
          <w:rtl w:val="0"/>
        </w:rPr>
        <w:t xml:space="preserve"> Hugging Face</w:t>
      </w:r>
      <w:commentRangeStart w:id="1"/>
      <w:r w:rsidDel="00000000" w:rsidR="00000000" w:rsidRPr="00000000">
        <w:rPr>
          <w:rFonts w:ascii="Calibri" w:cs="Calibri" w:eastAsia="Calibri" w:hAnsi="Calibri"/>
          <w:sz w:val="22"/>
          <w:szCs w:val="22"/>
          <w:rtl w:val="0"/>
        </w:rPr>
        <w:t xml:space="preserve"> by the deadline </w:t>
      </w:r>
      <w:r w:rsidDel="00000000" w:rsidR="00000000" w:rsidRPr="00000000">
        <w:rPr>
          <w:rtl w:val="0"/>
        </w:rPr>
        <w:t xml:space="preserve">December 31st, 2026</w:t>
      </w:r>
      <w:r w:rsidDel="00000000" w:rsidR="00000000" w:rsidRPr="00000000">
        <w:rPr>
          <w:rFonts w:ascii="Calibri" w:cs="Calibri" w:eastAsia="Calibri" w:hAnsi="Calibri"/>
          <w:sz w:val="22"/>
          <w:szCs w:val="22"/>
          <w:rtl w:val="0"/>
        </w:rPr>
        <w:t xml:space="preserve">.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5">
      <w:pPr>
        <w:spacing w:after="140" w:line="276" w:lineRule="auto"/>
        <w:rPr/>
      </w:pPr>
      <w:r w:rsidDel="00000000" w:rsidR="00000000" w:rsidRPr="00000000">
        <w:rPr>
          <w:rFonts w:ascii="Calibri" w:cs="Calibri" w:eastAsia="Calibri" w:hAnsi="Calibri"/>
          <w:b w:val="1"/>
          <w:bCs w:val="1"/>
          <w:sz w:val="22"/>
          <w:szCs w:val="22"/>
          <w:rtl w:val="0"/>
        </w:rPr>
        <w:t xml:space="preserve">7. Evaluation and judging.</w:t>
      </w:r>
      <w:r w:rsidDel="00000000" w:rsidR="00000000" w:rsidRPr="00000000">
        <w:rPr>
          <w:rFonts w:ascii="Calibri" w:cs="Calibri" w:eastAsia="Calibri" w:hAnsi="Calibri"/>
          <w:sz w:val="22"/>
          <w:szCs w:val="22"/>
          <w:rtl w:val="0"/>
        </w:rPr>
        <w:t xml:space="preserve"> Entries are ranked by</w:t>
      </w:r>
      <w:r w:rsidDel="00000000" w:rsidR="00000000" w:rsidRPr="00000000">
        <w:rPr>
          <w:rtl w:val="0"/>
        </w:rPr>
        <w:t xml:space="preserve"> a novel scoring function combining accuracy as well as biomedical context (medical domain, modality, specimen, etc.) </w:t>
      </w:r>
      <w:r w:rsidDel="00000000" w:rsidR="00000000" w:rsidRPr="00000000">
        <w:rPr>
          <w:rFonts w:ascii="Calibri" w:cs="Calibri" w:eastAsia="Calibri" w:hAnsi="Calibri"/>
          <w:sz w:val="22"/>
          <w:szCs w:val="22"/>
          <w:rtl w:val="0"/>
        </w:rPr>
        <w:t xml:space="preserve">on the held-out MMBU </w:t>
      </w:r>
      <w:r w:rsidDel="00000000" w:rsidR="00000000" w:rsidRPr="00000000">
        <w:rPr>
          <w:rtl w:val="0"/>
        </w:rPr>
        <w:t xml:space="preserve">private</w:t>
      </w:r>
      <w:r w:rsidDel="00000000" w:rsidR="00000000" w:rsidRPr="00000000">
        <w:rPr>
          <w:rFonts w:ascii="Calibri" w:cs="Calibri" w:eastAsia="Calibri" w:hAnsi="Calibri"/>
          <w:sz w:val="22"/>
          <w:szCs w:val="22"/>
          <w:rtl w:val="0"/>
        </w:rPr>
        <w:t xml:space="preserve"> set within each track. Judging decisions by the Organizer are final.</w:t>
      </w:r>
      <w:r w:rsidDel="00000000" w:rsidR="00000000" w:rsidRPr="00000000">
        <w:rPr>
          <w:rtl w:val="0"/>
        </w:rPr>
      </w:r>
    </w:p>
    <w:p w:rsidR="00000000" w:rsidDel="00000000" w:rsidP="00000000" w:rsidRDefault="00000000" w:rsidRPr="00000000" w14:paraId="00000016">
      <w:pPr>
        <w:spacing w:after="140" w:line="276" w:lineRule="auto"/>
        <w:rPr/>
      </w:pPr>
      <w:r w:rsidDel="00000000" w:rsidR="00000000" w:rsidRPr="00000000">
        <w:rPr>
          <w:rFonts w:ascii="Calibri" w:cs="Calibri" w:eastAsia="Calibri" w:hAnsi="Calibri"/>
          <w:b w:val="1"/>
          <w:bCs w:val="1"/>
          <w:sz w:val="22"/>
          <w:szCs w:val="22"/>
          <w:rtl w:val="0"/>
        </w:rPr>
        <w:t xml:space="preserve">8. Prizes.</w:t>
      </w:r>
      <w:r w:rsidDel="00000000" w:rsidR="00000000" w:rsidRPr="00000000">
        <w:rPr>
          <w:rFonts w:ascii="Calibri" w:cs="Calibri" w:eastAsia="Calibri" w:hAnsi="Calibri"/>
          <w:sz w:val="22"/>
          <w:szCs w:val="22"/>
          <w:rtl w:val="0"/>
        </w:rPr>
        <w:t xml:space="preserve"> Prizes include compute credits from Anthropic and GXL and</w:t>
      </w:r>
      <w:commentRangeStart w:id="2"/>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highlight w:val="yellow"/>
          <w:rtl w:val="0"/>
        </w:rPr>
        <w:t xml:space="preserve">cash prizes totaling $</w:t>
      </w:r>
      <w:r w:rsidDel="00000000" w:rsidR="00000000" w:rsidRPr="00000000">
        <w:rPr>
          <w:highlight w:val="yellow"/>
          <w:rtl w:val="0"/>
        </w:rPr>
        <w:t xml:space="preserve">17,500</w:t>
      </w:r>
      <w:r w:rsidDel="00000000" w:rsidR="00000000" w:rsidRPr="00000000">
        <w:rPr>
          <w:rFonts w:ascii="Calibri" w:cs="Calibri" w:eastAsia="Calibri" w:hAnsi="Calibri"/>
          <w:sz w:val="22"/>
          <w:szCs w:val="22"/>
          <w:highlight w:val="yellow"/>
          <w:rtl w:val="0"/>
        </w:rPr>
        <w:t xml:space="preserve">, funded by </w:t>
      </w:r>
      <w:r w:rsidDel="00000000" w:rsidR="00000000" w:rsidRPr="00000000">
        <w:rPr>
          <w:highlight w:val="yellow"/>
          <w:rtl w:val="0"/>
        </w:rPr>
        <w:t xml:space="preserve">GXL and Highlanders</w:t>
      </w:r>
      <w:r w:rsidDel="00000000" w:rsidR="00000000" w:rsidRPr="00000000">
        <w:rPr>
          <w:rFonts w:ascii="Calibri" w:cs="Calibri" w:eastAsia="Calibri" w:hAnsi="Calibri"/>
          <w:sz w:val="22"/>
          <w:szCs w:val="22"/>
          <w:rtl w:val="0"/>
        </w:rPr>
        <w:t xml:space="preserve">. </w:t>
      </w:r>
      <w:commentRangeEnd w:id="2"/>
      <w:r w:rsidDel="00000000" w:rsidR="00000000" w:rsidRPr="00000000">
        <w:commentReference w:id="2"/>
      </w:r>
      <w:r w:rsidDel="00000000" w:rsidR="00000000" w:rsidRPr="00000000">
        <w:rPr>
          <w:rFonts w:ascii="Calibri" w:cs="Calibri" w:eastAsia="Calibri" w:hAnsi="Calibri"/>
          <w:sz w:val="22"/>
          <w:szCs w:val="22"/>
          <w:rtl w:val="0"/>
        </w:rPr>
        <w:t xml:space="preserve">Winners are responsible for any taxes and may need to provide tax forms (e.g., W-9/W-8BEN) before payment. </w:t>
      </w:r>
      <w:r w:rsidDel="00000000" w:rsidR="00000000" w:rsidRPr="00000000">
        <w:rPr>
          <w:rtl w:val="0"/>
        </w:rPr>
      </w:r>
    </w:p>
    <w:p w:rsidR="00000000" w:rsidDel="00000000" w:rsidP="00000000" w:rsidRDefault="00000000" w:rsidRPr="00000000" w14:paraId="00000017">
      <w:pPr>
        <w:spacing w:after="140" w:line="276" w:lineRule="auto"/>
        <w:rPr/>
      </w:pPr>
      <w:r w:rsidDel="00000000" w:rsidR="00000000" w:rsidRPr="00000000">
        <w:rPr>
          <w:rFonts w:ascii="Calibri" w:cs="Calibri" w:eastAsia="Calibri" w:hAnsi="Calibri"/>
          <w:b w:val="1"/>
          <w:bCs w:val="1"/>
          <w:sz w:val="22"/>
          <w:szCs w:val="22"/>
          <w:rtl w:val="0"/>
        </w:rPr>
        <w:t xml:space="preserve">9. Data use and intellectual property.</w:t>
      </w:r>
      <w:r w:rsidDel="00000000" w:rsidR="00000000" w:rsidRPr="00000000">
        <w:rPr>
          <w:rFonts w:ascii="Calibri" w:cs="Calibri" w:eastAsia="Calibri" w:hAnsi="Calibri"/>
          <w:sz w:val="22"/>
          <w:szCs w:val="22"/>
          <w:rtl w:val="0"/>
        </w:rPr>
        <w:t xml:space="preserve"> Participants retain ownership of their models and code. By entering, participants grant the Organizer the right to publish their team name, scores, and method summary.</w:t>
      </w:r>
      <w:r w:rsidDel="00000000" w:rsidR="00000000" w:rsidRPr="00000000">
        <w:rPr>
          <w:rtl w:val="0"/>
        </w:rPr>
      </w:r>
    </w:p>
    <w:p w:rsidR="00000000" w:rsidDel="00000000" w:rsidP="00000000" w:rsidRDefault="00000000" w:rsidRPr="00000000" w14:paraId="00000018">
      <w:pPr>
        <w:spacing w:after="140" w:line="276" w:lineRule="auto"/>
        <w:rPr/>
      </w:pPr>
      <w:r w:rsidDel="00000000" w:rsidR="00000000" w:rsidRPr="00000000">
        <w:rPr>
          <w:rFonts w:ascii="Calibri" w:cs="Calibri" w:eastAsia="Calibri" w:hAnsi="Calibri"/>
          <w:b w:val="1"/>
          <w:bCs w:val="1"/>
          <w:sz w:val="22"/>
          <w:szCs w:val="22"/>
          <w:rtl w:val="0"/>
        </w:rPr>
        <w:t xml:space="preserve">10. Conduct and disqualification.</w:t>
      </w:r>
      <w:r w:rsidDel="00000000" w:rsidR="00000000" w:rsidRPr="00000000">
        <w:rPr>
          <w:rFonts w:ascii="Calibri" w:cs="Calibri" w:eastAsia="Calibri" w:hAnsi="Calibri"/>
          <w:sz w:val="22"/>
          <w:szCs w:val="22"/>
          <w:rtl w:val="0"/>
        </w:rPr>
        <w:t xml:space="preserve"> No hand-labeling of test data, use of test labels, or multiple accounts. The Organizer may disqualify any entry that breaks these rules.</w:t>
      </w:r>
      <w:r w:rsidDel="00000000" w:rsidR="00000000" w:rsidRPr="00000000">
        <w:rPr>
          <w:rtl w:val="0"/>
        </w:rPr>
      </w:r>
    </w:p>
    <w:p w:rsidR="00000000" w:rsidDel="00000000" w:rsidP="00000000" w:rsidRDefault="00000000" w:rsidRPr="00000000" w14:paraId="00000019">
      <w:pPr>
        <w:spacing w:after="140" w:line="276" w:lineRule="auto"/>
        <w:rPr/>
      </w:pPr>
      <w:r w:rsidDel="00000000" w:rsidR="00000000" w:rsidRPr="00000000">
        <w:rPr>
          <w:rFonts w:ascii="Calibri" w:cs="Calibri" w:eastAsia="Calibri" w:hAnsi="Calibri"/>
          <w:b w:val="1"/>
          <w:bCs w:val="1"/>
          <w:sz w:val="22"/>
          <w:szCs w:val="22"/>
          <w:rtl w:val="0"/>
        </w:rPr>
        <w:t xml:space="preserve">11. General.</w:t>
      </w:r>
      <w:r w:rsidDel="00000000" w:rsidR="00000000" w:rsidRPr="00000000">
        <w:rPr>
          <w:rFonts w:ascii="Calibri" w:cs="Calibri" w:eastAsia="Calibri" w:hAnsi="Calibri"/>
          <w:sz w:val="22"/>
          <w:szCs w:val="22"/>
          <w:rtl w:val="0"/>
        </w:rPr>
        <w:t xml:space="preserve"> The Organizer may modify or cancel the Challenge if it cannot run as planned. Sponsors do not determine winners.</w:t>
      </w:r>
      <w:r w:rsidDel="00000000" w:rsidR="00000000" w:rsidRPr="00000000">
        <w:rPr>
          <w:rtl w:val="0"/>
        </w:rPr>
      </w:r>
    </w:p>
    <w:sectPr>
      <w:footerReference r:id="rId8"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nessa Esquivel" w:id="1" w:date="2026-10-08T00:10:10Z">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@ryandcunha@gxl.ai</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ryandcunha@gxl.ai_</w:t>
      </w:r>
    </w:p>
  </w:comment>
  <w:comment w:author="Vanessa Esquivel" w:id="0" w:date="2026-10-08T00:06:11Z">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@ryandcunha@gxl.ai : fill out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ryandcunha@gxl.ai_</w:t>
      </w:r>
    </w:p>
  </w:comment>
  <w:comment w:author="Vanessa Esquivel" w:id="2" w:date="2026-10-08T00:10:57Z">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@ryandcunha@gxl.ai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jc w:val="center"/>
      <w:rPr>
        <w:color w:val="888888"/>
        <w:sz w:val="16"/>
        <w:szCs w:val="16"/>
      </w:rPr>
    </w:pPr>
    <w:r w:rsidDel="00000000" w:rsidR="00000000" w:rsidRPr="00000000">
      <w:rPr>
        <w:rtl w:val="0"/>
      </w:rPr>
    </w:r>
  </w:p>
  <w:p w:rsidR="00000000" w:rsidDel="00000000" w:rsidP="00000000" w:rsidRDefault="00000000" w:rsidRPr="00000000" w14:paraId="0000001B">
    <w:pPr>
      <w:jc w:val="left"/>
      <w:rPr>
        <w:color w:val="888888"/>
        <w:sz w:val="16"/>
        <w:szCs w:val="16"/>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luma.com/28k1tyd3"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