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Georgia" w:hAnsi="Georgia"/>
          <w:b/>
          <w:color w:val="C41E3A"/>
          <w:sz w:val="144"/>
        </w:rPr>
        <w:t>R</w:t>
      </w:r>
    </w:p>
    <w:p/>
    <w:p>
      <w:pPr>
        <w:jc w:val="center"/>
      </w:pPr>
      <w:r>
        <w:rPr>
          <w:rFonts w:ascii="Calibri" w:hAnsi="Calibri"/>
          <w:color w:val="6B7280"/>
          <w:sz w:val="22"/>
        </w:rPr>
        <w:t>DATASCIENTEST × MINES PARIS - PSL</w:t>
      </w:r>
    </w:p>
    <w:p>
      <w:pPr>
        <w:jc w:val="center"/>
      </w:pPr>
      <w:r>
        <w:rPr>
          <w:rFonts w:ascii="Calibri" w:hAnsi="Calibri"/>
          <w:b/>
          <w:color w:val="1B2B4B"/>
          <w:sz w:val="20"/>
        </w:rPr>
        <w:t>Machine Learning Engineer (BMLE) — Promotion Octobre 2025</w:t>
      </w:r>
    </w:p>
    <w:p/>
    <w:p>
      <w:pPr>
        <w:spacing w:before="120" w:after="120"/>
        <w:pBdr>
          <w:bottom w:val="single" w:sz="6" w:space="1" w:color="C41E3A"/>
        </w:pBdr>
      </w:pPr>
    </w:p>
    <w:p/>
    <w:p>
      <w:pPr>
        <w:jc w:val="center"/>
      </w:pPr>
      <w:r>
        <w:rPr>
          <w:rFonts w:ascii="Georgia" w:hAnsi="Georgia"/>
          <w:b/>
          <w:color w:val="111827"/>
          <w:sz w:val="56"/>
        </w:rPr>
        <w:t>Classification Multimodale</w:t>
        <w:br/>
      </w:r>
      <w:r>
        <w:rPr>
          <w:rFonts w:ascii="Georgia" w:hAnsi="Georgia"/>
          <w:b/>
          <w:color w:val="C41E3A"/>
          <w:sz w:val="56"/>
        </w:rPr>
        <w:t>de Produits E-Commerce</w:t>
      </w:r>
    </w:p>
    <w:p>
      <w:pPr>
        <w:jc w:val="center"/>
      </w:pPr>
      <w:r>
        <w:rPr>
          <w:rFonts w:ascii="Calibri" w:hAnsi="Calibri"/>
          <w:color w:val="4B5563"/>
          <w:sz w:val="24"/>
        </w:rPr>
        <w:t>Projet Rakuten France — Challenge de Classification Automatique</w:t>
        <w:br/>
      </w:r>
      <w:r>
        <w:rPr>
          <w:rFonts w:ascii="Calibri" w:hAnsi="Calibri"/>
          <w:i/>
          <w:color w:val="1B2B4B"/>
          <w:sz w:val="24"/>
        </w:rPr>
        <w:t>Approche Hybride Texte + Image avec Voting System</w:t>
      </w:r>
    </w:p>
    <w:p/>
    <w:p>
      <w:pPr>
        <w:spacing w:before="120" w:after="120"/>
        <w:pBdr>
          <w:bottom w:val="single" w:sz="6" w:space="1" w:color="C41E3A"/>
        </w:pBdr>
      </w:pPr>
    </w:p>
    <w:p/>
    <w:p>
      <w:pPr>
        <w:jc w:val="center"/>
      </w:pPr>
      <w:r>
        <w:rPr>
          <w:rFonts w:ascii="Calibri" w:hAnsi="Calibri"/>
          <w:color w:val="9CA3AF"/>
          <w:sz w:val="18"/>
        </w:rPr>
        <w:t>ÉQUIPE PROJET</w:t>
      </w:r>
    </w:p>
    <w:p>
      <w:pPr>
        <w:jc w:val="center"/>
      </w:pPr>
      <w:r>
        <w:rPr>
          <w:rFonts w:ascii="Calibri" w:hAnsi="Calibri"/>
          <w:b/>
          <w:color w:val="374151"/>
          <w:sz w:val="24"/>
        </w:rPr>
        <w:t>Johan Frachon</w:t>
      </w:r>
    </w:p>
    <w:p>
      <w:pPr>
        <w:jc w:val="center"/>
      </w:pPr>
      <w:r>
        <w:rPr>
          <w:rFonts w:ascii="Calibri" w:hAnsi="Calibri"/>
          <w:b/>
          <w:color w:val="374151"/>
          <w:sz w:val="24"/>
        </w:rPr>
        <w:t>Liviu Andronic</w:t>
      </w:r>
    </w:p>
    <w:p>
      <w:pPr>
        <w:jc w:val="center"/>
      </w:pPr>
      <w:r>
        <w:rPr>
          <w:rFonts w:ascii="Calibri" w:hAnsi="Calibri"/>
          <w:b/>
          <w:color w:val="374151"/>
          <w:sz w:val="24"/>
        </w:rPr>
        <w:t>Hery Mickael Ralaimanantsoa</w:t>
      </w:r>
    </w:p>
    <w:p>
      <w:pPr>
        <w:jc w:val="center"/>
      </w:pPr>
      <w:r>
        <w:rPr>
          <w:rFonts w:ascii="Calibri" w:hAnsi="Calibri"/>
          <w:b/>
          <w:color w:val="374151"/>
          <w:sz w:val="24"/>
        </w:rPr>
        <w:t>Oussama Akir</w:t>
      </w:r>
    </w:p>
    <w:p/>
    <w:p>
      <w:pPr>
        <w:jc w:val="center"/>
      </w:pPr>
      <w:r>
        <w:rPr>
          <w:color w:val="6B7280"/>
          <w:sz w:val="22"/>
        </w:rPr>
        <w:t xml:space="preserve">Mentor : </w:t>
      </w:r>
      <w:r>
        <w:rPr>
          <w:b/>
          <w:color w:val="374151"/>
          <w:sz w:val="22"/>
        </w:rPr>
        <w:t>Antoine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Georgia" w:hAnsi="Georgia"/>
                <w:b/>
                <w:color w:val="C41E3A"/>
                <w:sz w:val="36"/>
              </w:rPr>
              <w:t>84 916</w:t>
              <w:br/>
            </w:r>
            <w:r>
              <w:rPr>
                <w:rFonts w:ascii="Calibri" w:hAnsi="Calibri"/>
                <w:color w:val="6B7280"/>
                <w:sz w:val="16"/>
              </w:rPr>
              <w:t>Produits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eorgia" w:hAnsi="Georgia"/>
                <w:b/>
                <w:color w:val="C41E3A"/>
                <w:sz w:val="36"/>
              </w:rPr>
              <w:t>27</w:t>
              <w:br/>
            </w:r>
            <w:r>
              <w:rPr>
                <w:rFonts w:ascii="Calibri" w:hAnsi="Calibri"/>
                <w:color w:val="6B7280"/>
                <w:sz w:val="16"/>
              </w:rPr>
              <w:t>Catégories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eorgia" w:hAnsi="Georgia"/>
                <w:b/>
                <w:color w:val="C41E3A"/>
                <w:sz w:val="36"/>
              </w:rPr>
              <w:t>92%</w:t>
              <w:br/>
            </w:r>
            <w:r>
              <w:rPr>
                <w:rFonts w:ascii="Calibri" w:hAnsi="Calibri"/>
                <w:color w:val="6B7280"/>
                <w:sz w:val="16"/>
              </w:rPr>
              <w:t>Accuracy Image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eorgia" w:hAnsi="Georgia"/>
                <w:b/>
                <w:color w:val="C41E3A"/>
                <w:sz w:val="36"/>
              </w:rPr>
              <w:t>83%</w:t>
              <w:br/>
            </w:r>
            <w:r>
              <w:rPr>
                <w:rFonts w:ascii="Calibri" w:hAnsi="Calibri"/>
                <w:color w:val="6B7280"/>
                <w:sz w:val="16"/>
              </w:rPr>
              <w:t>Accuracy Texte</w:t>
            </w:r>
          </w:p>
        </w:tc>
      </w:tr>
    </w:tbl>
    <w:p/>
    <w:p/>
    <w:p>
      <w:pPr>
        <w:jc w:val="center"/>
      </w:pPr>
      <w:r>
        <w:rPr>
          <w:rFonts w:ascii="Georgia" w:hAnsi="Georgia"/>
          <w:i/>
          <w:color w:val="9CA3AF"/>
          <w:sz w:val="28"/>
        </w:rPr>
        <w:t>Février 2025</w:t>
      </w:r>
    </w:p>
    <w:p>
      <w:r>
        <w:br w:type="page"/>
      </w:r>
    </w:p>
    <w:p>
      <w:pPr>
        <w:pStyle w:val="Heading1"/>
      </w:pPr>
      <w:r>
        <w:t>Résumé Exécutif</w:t>
      </w:r>
    </w:p>
    <w:p>
      <w:r>
        <w:t xml:space="preserve">Ce rapport présente notre solution de </w:t>
      </w:r>
      <w:r>
        <w:rPr>
          <w:b/>
        </w:rPr>
        <w:t>classification automatique multimodale</w:t>
      </w:r>
      <w:r>
        <w:t xml:space="preserve"> développée dans le cadre du challenge Rakuten France. L'objectif était de classifier automatiquement des produits e-commerce parmi </w:t>
      </w:r>
      <w:r>
        <w:rPr>
          <w:b/>
        </w:rPr>
        <w:t>27 catégories</w:t>
      </w:r>
      <w:r>
        <w:t xml:space="preserve"> en utilisant à la fois les données textuelles (titre et description) et visuelles (images produits).</w:t>
      </w:r>
    </w:p>
    <w:p>
      <w:r>
        <w:t xml:space="preserve">Notre approche hybride combine un </w:t>
      </w:r>
      <w:r>
        <w:rPr>
          <w:b/>
        </w:rPr>
        <w:t>classifieur textuel LinearSVC</w:t>
      </w:r>
      <w:r>
        <w:t xml:space="preserve"> (TF-IDF word+char, accuracy 83%) et un </w:t>
      </w:r>
      <w:r>
        <w:rPr>
          <w:b/>
        </w:rPr>
        <w:t>Voting System d'images</w:t>
      </w:r>
      <w:r>
        <w:t xml:space="preserve"> fusionnant trois architectures complémentaires : DINOv3 (Vision Transformer), XGBoost sur features ResNet, et EfficientNet-B0. Ce système de vote atteint </w:t>
      </w:r>
      <w:r>
        <w:rPr>
          <w:b/>
        </w:rPr>
        <w:t>92% d'accuracy</w:t>
      </w:r>
      <w:r>
        <w:t xml:space="preserve"> sur les images seules.</w:t>
      </w:r>
    </w:p>
    <w:p>
      <w:r>
        <w:t>La fusion tardive (Late Fusion) des deux modalités avec pondération optimisée permet d'atteindre des performances robustes sur l'ensemble des 27 catégories, y compris les classes minoritaires grâce aux stratégies d'oversampling et de class weighting.</w:t>
      </w:r>
    </w:p>
    <w:p>
      <w:pPr>
        <w:pStyle w:val="Heading2"/>
      </w:pPr>
      <w:r>
        <w:t>Mots-clés</w:t>
      </w:r>
    </w:p>
    <w:p>
      <w:r>
        <w:rPr>
          <w:color w:val="374151"/>
          <w:sz w:val="20"/>
        </w:rPr>
        <w:t>Classification Multimodale</w:t>
      </w:r>
      <w:r>
        <w:t xml:space="preserve"> • </w:t>
      </w:r>
      <w:r>
        <w:rPr>
          <w:color w:val="374151"/>
          <w:sz w:val="20"/>
        </w:rPr>
        <w:t>Transfer Learning</w:t>
      </w:r>
      <w:r>
        <w:t xml:space="preserve"> • </w:t>
      </w:r>
      <w:r>
        <w:rPr>
          <w:color w:val="374151"/>
          <w:sz w:val="20"/>
        </w:rPr>
        <w:t>Voting Classifier</w:t>
      </w:r>
      <w:r>
        <w:t xml:space="preserve"> • </w:t>
      </w:r>
      <w:r>
        <w:rPr>
          <w:color w:val="374151"/>
          <w:sz w:val="20"/>
        </w:rPr>
        <w:t>TF-IDF</w:t>
      </w:r>
      <w:r>
        <w:t xml:space="preserve"> • </w:t>
      </w:r>
      <w:r>
        <w:rPr>
          <w:color w:val="374151"/>
          <w:sz w:val="20"/>
        </w:rPr>
        <w:t>Vision Transformer</w:t>
      </w:r>
      <w:r>
        <w:t xml:space="preserve"> • </w:t>
      </w:r>
      <w:r>
        <w:rPr>
          <w:color w:val="374151"/>
          <w:sz w:val="20"/>
        </w:rPr>
        <w:t>E-commerce</w:t>
      </w:r>
      <w:r>
        <w:t xml:space="preserve"> • </w:t>
      </w:r>
      <w:r>
        <w:rPr>
          <w:color w:val="374151"/>
          <w:sz w:val="20"/>
        </w:rPr>
        <w:t>Deep Learning</w:t>
      </w:r>
    </w:p>
    <w:p>
      <w:pPr>
        <w:pStyle w:val="Heading2"/>
      </w:pPr>
      <w:r>
        <w:t>Résultats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Accuracy Image (Voting)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92%</w:t>
            </w:r>
          </w:p>
        </w:tc>
      </w:tr>
      <w:tr>
        <w:tc>
          <w:tcPr>
            <w:tcW w:type="dxa" w:w="4703"/>
          </w:tcPr>
          <w:p>
            <w:r>
              <w:t>Accuracy Texte (LinearSVC)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83%</w:t>
            </w:r>
          </w:p>
        </w:tc>
      </w:tr>
      <w:tr>
        <w:tc>
          <w:tcPr>
            <w:tcW w:type="dxa" w:w="4703"/>
          </w:tcPr>
          <w:p>
            <w:r>
              <w:t>Fusion Multimodale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~94%</w:t>
            </w:r>
          </w:p>
        </w:tc>
      </w:tr>
      <w:tr>
        <w:tc>
          <w:tcPr>
            <w:tcW w:type="dxa" w:w="4703"/>
          </w:tcPr>
          <w:p>
            <w:r>
              <w:t>Catégories Classifiées</w:t>
            </w:r>
          </w:p>
        </w:tc>
        <w:tc>
          <w:tcPr>
            <w:tcW w:type="dxa" w:w="4703"/>
          </w:tcPr>
          <w:p>
            <w:r>
              <w:rPr>
                <w:b/>
              </w:rPr>
              <w:t>27</w:t>
            </w:r>
          </w:p>
        </w:tc>
      </w:tr>
    </w:tbl>
    <w:p>
      <w:r>
        <w:br w:type="page"/>
      </w:r>
    </w:p>
    <w:p>
      <w:pPr>
        <w:pStyle w:val="Heading1"/>
      </w:pPr>
      <w:r>
        <w:t>Table des Matières</w:t>
      </w:r>
    </w:p>
    <w:p>
      <w:r>
        <w:rPr>
          <w:b/>
          <w:color w:val="C41E3A"/>
          <w:sz w:val="22"/>
        </w:rPr>
        <w:t>PARTIE I : CONTEXTE ET DONNÉES</w:t>
      </w:r>
    </w:p>
    <w:p>
      <w:pPr>
        <w:ind w:left="567"/>
      </w:pPr>
      <w:r>
        <w:rPr>
          <w:color w:val="4B5563"/>
          <w:sz w:val="20"/>
        </w:rPr>
        <w:t>1.1 Le Challenge Rakuten France</w:t>
      </w:r>
    </w:p>
    <w:p>
      <w:pPr>
        <w:ind w:left="567"/>
      </w:pPr>
      <w:r>
        <w:rPr>
          <w:color w:val="4B5563"/>
          <w:sz w:val="20"/>
        </w:rPr>
        <w:t>1.2 Description du Dataset</w:t>
      </w:r>
    </w:p>
    <w:p>
      <w:pPr>
        <w:ind w:left="567"/>
      </w:pPr>
      <w:r>
        <w:rPr>
          <w:color w:val="4B5563"/>
          <w:sz w:val="20"/>
        </w:rPr>
        <w:t>1.3 Analyse Exploratoire (EDA)</w:t>
      </w:r>
    </w:p>
    <w:p>
      <w:r>
        <w:rPr>
          <w:b/>
          <w:color w:val="C41E3A"/>
          <w:sz w:val="22"/>
        </w:rPr>
        <w:t>PARTIE II : PREPROCESSING &amp; FEATURE ENGINEERING</w:t>
      </w:r>
    </w:p>
    <w:p>
      <w:pPr>
        <w:ind w:left="567"/>
      </w:pPr>
      <w:r>
        <w:rPr>
          <w:color w:val="4B5563"/>
          <w:sz w:val="20"/>
        </w:rPr>
        <w:t>2.1 Pipeline de Prétraitement Texte</w:t>
      </w:r>
    </w:p>
    <w:p>
      <w:pPr>
        <w:ind w:left="567"/>
      </w:pPr>
      <w:r>
        <w:rPr>
          <w:color w:val="4B5563"/>
          <w:sz w:val="20"/>
        </w:rPr>
        <w:t>2.2 Pipeline de Prétraitement Image</w:t>
      </w:r>
    </w:p>
    <w:p>
      <w:pPr>
        <w:ind w:left="567"/>
      </w:pPr>
      <w:r>
        <w:rPr>
          <w:color w:val="4B5563"/>
          <w:sz w:val="20"/>
        </w:rPr>
        <w:t>2.3 Gestion du Déséquilibre des Classes</w:t>
      </w:r>
    </w:p>
    <w:p>
      <w:r>
        <w:rPr>
          <w:b/>
          <w:color w:val="C41E3A"/>
          <w:sz w:val="22"/>
        </w:rPr>
        <w:t>PARTIE III : MODÉLISATION TEXTE</w:t>
      </w:r>
    </w:p>
    <w:p>
      <w:pPr>
        <w:ind w:left="567"/>
      </w:pPr>
      <w:r>
        <w:rPr>
          <w:color w:val="4B5563"/>
          <w:sz w:val="20"/>
        </w:rPr>
        <w:t>3.1 Benchmark des Classifieurs</w:t>
      </w:r>
    </w:p>
    <w:p>
      <w:pPr>
        <w:ind w:left="567"/>
      </w:pPr>
      <w:r>
        <w:rPr>
          <w:color w:val="4B5563"/>
          <w:sz w:val="20"/>
        </w:rPr>
        <w:t>3.2 Optimisation LinearSVC</w:t>
      </w:r>
    </w:p>
    <w:p>
      <w:pPr>
        <w:ind w:left="567"/>
      </w:pPr>
      <w:r>
        <w:rPr>
          <w:color w:val="4B5563"/>
          <w:sz w:val="20"/>
        </w:rPr>
        <w:t>3.3 Résultats Détaillés par Classe</w:t>
      </w:r>
    </w:p>
    <w:p>
      <w:r>
        <w:rPr>
          <w:b/>
          <w:color w:val="C41E3A"/>
          <w:sz w:val="22"/>
        </w:rPr>
        <w:t>PARTIE IV : MODÉLISATION IMAGE</w:t>
      </w:r>
    </w:p>
    <w:p>
      <w:pPr>
        <w:ind w:left="567"/>
      </w:pPr>
      <w:r>
        <w:rPr>
          <w:color w:val="4B5563"/>
          <w:sz w:val="20"/>
        </w:rPr>
        <w:t>4.1 Stratégie Transfer Learning</w:t>
      </w:r>
    </w:p>
    <w:p>
      <w:pPr>
        <w:ind w:left="567"/>
      </w:pPr>
      <w:r>
        <w:rPr>
          <w:color w:val="4B5563"/>
          <w:sz w:val="20"/>
        </w:rPr>
        <w:t>4.2 Benchmark Machine Learning</w:t>
      </w:r>
    </w:p>
    <w:p>
      <w:pPr>
        <w:ind w:left="567"/>
      </w:pPr>
      <w:r>
        <w:rPr>
          <w:color w:val="4B5563"/>
          <w:sz w:val="20"/>
        </w:rPr>
        <w:t>4.3 Approche Deep Learning</w:t>
      </w:r>
    </w:p>
    <w:p>
      <w:pPr>
        <w:ind w:left="567"/>
      </w:pPr>
      <w:r>
        <w:rPr>
          <w:color w:val="4B5563"/>
          <w:sz w:val="20"/>
        </w:rPr>
        <w:t>4.4 Architectures Avancées (DINOv3, EfficientNet)</w:t>
      </w:r>
    </w:p>
    <w:p>
      <w:pPr>
        <w:ind w:left="567"/>
      </w:pPr>
      <w:r>
        <w:rPr>
          <w:color w:val="4B5563"/>
          <w:sz w:val="20"/>
        </w:rPr>
        <w:t>4.5 Voting System - Modèle Final</w:t>
      </w:r>
    </w:p>
    <w:p>
      <w:pPr>
        <w:ind w:left="567"/>
      </w:pPr>
      <w:r>
        <w:rPr>
          <w:color w:val="4B5563"/>
          <w:sz w:val="20"/>
        </w:rPr>
        <w:t>4.6 Tests de Robustesse</w:t>
      </w:r>
    </w:p>
    <w:p>
      <w:r>
        <w:rPr>
          <w:b/>
          <w:color w:val="C41E3A"/>
          <w:sz w:val="22"/>
        </w:rPr>
        <w:t>PARTIE V : FUSION MULTIMODALE</w:t>
      </w:r>
    </w:p>
    <w:p>
      <w:pPr>
        <w:ind w:left="567"/>
      </w:pPr>
      <w:r>
        <w:rPr>
          <w:color w:val="4B5563"/>
          <w:sz w:val="20"/>
        </w:rPr>
        <w:t>5.1 Stratégie de Fusion Tardive</w:t>
      </w:r>
    </w:p>
    <w:p>
      <w:pPr>
        <w:ind w:left="567"/>
      </w:pPr>
      <w:r>
        <w:rPr>
          <w:color w:val="4B5563"/>
          <w:sz w:val="20"/>
        </w:rPr>
        <w:t>5.2 Optimisation des Poids</w:t>
      </w:r>
    </w:p>
    <w:p>
      <w:pPr>
        <w:ind w:left="567"/>
      </w:pPr>
      <w:r>
        <w:rPr>
          <w:color w:val="4B5563"/>
          <w:sz w:val="20"/>
        </w:rPr>
        <w:t>5.3 Résultats Combinés</w:t>
      </w:r>
    </w:p>
    <w:p>
      <w:r>
        <w:rPr>
          <w:b/>
          <w:color w:val="C41E3A"/>
          <w:sz w:val="22"/>
        </w:rPr>
        <w:t>PARTIE VI : APPLICATION STREAMLIT</w:t>
      </w:r>
    </w:p>
    <w:p>
      <w:pPr>
        <w:ind w:left="567"/>
      </w:pPr>
      <w:r>
        <w:rPr>
          <w:color w:val="4B5563"/>
          <w:sz w:val="20"/>
        </w:rPr>
        <w:t>6.1 Architecture de l'Application</w:t>
      </w:r>
    </w:p>
    <w:p>
      <w:pPr>
        <w:ind w:left="567"/>
      </w:pPr>
      <w:r>
        <w:rPr>
          <w:color w:val="4B5563"/>
          <w:sz w:val="20"/>
        </w:rPr>
        <w:t>6.2 Fonctionnalités et Interface</w:t>
      </w:r>
    </w:p>
    <w:p>
      <w:r>
        <w:rPr>
          <w:b/>
          <w:color w:val="C41E3A"/>
          <w:sz w:val="22"/>
        </w:rPr>
        <w:t>PARTIE VII : CONCLUSION ET PERSPECTIVES</w:t>
      </w:r>
    </w:p>
    <w:p>
      <w:pPr>
        <w:ind w:left="567"/>
      </w:pPr>
      <w:r>
        <w:rPr>
          <w:color w:val="4B5563"/>
          <w:sz w:val="20"/>
        </w:rPr>
        <w:t>7.1 Bilan du Projet</w:t>
      </w:r>
    </w:p>
    <w:p>
      <w:pPr>
        <w:ind w:left="567"/>
      </w:pPr>
      <w:r>
        <w:rPr>
          <w:color w:val="4B5563"/>
          <w:sz w:val="20"/>
        </w:rPr>
        <w:t>7.2 Limites et Difficultés</w:t>
      </w:r>
    </w:p>
    <w:p>
      <w:pPr>
        <w:ind w:left="567"/>
      </w:pPr>
      <w:r>
        <w:rPr>
          <w:color w:val="4B5563"/>
          <w:sz w:val="20"/>
        </w:rPr>
        <w:t>7.3 Perspectives d'Amélioration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C41E3A"/>
          <w:sz w:val="96"/>
        </w:rPr>
        <w:t>PARTIE I</w:t>
      </w:r>
    </w:p>
    <w:p>
      <w:pPr>
        <w:jc w:val="center"/>
      </w:pPr>
      <w:r>
        <w:rPr>
          <w:rFonts w:ascii="Georgia" w:hAnsi="Georgia"/>
          <w:b/>
          <w:sz w:val="44"/>
        </w:rPr>
        <w:t>Contexte et Données</w:t>
      </w:r>
    </w:p>
    <w:p>
      <w:pPr>
        <w:jc w:val="center"/>
      </w:pPr>
      <w:r>
        <w:rPr>
          <w:i/>
          <w:color w:val="6B7280"/>
          <w:sz w:val="22"/>
        </w:rPr>
        <w:t>Challenge Rakuten France et analyse du dataset</w:t>
      </w:r>
    </w:p>
    <w:p>
      <w:r>
        <w:br w:type="page"/>
      </w:r>
    </w:p>
    <w:p>
      <w:pPr>
        <w:pStyle w:val="Heading1"/>
      </w:pPr>
      <w:r>
        <w:t>1.1 Le Challenge Rakuten France</w:t>
      </w:r>
    </w:p>
    <w:p>
      <w:r>
        <w:t>Rakuten, géant mondial du e-commerce, fait face à un défi classique des marketplaces : la catégorisation automatique des produits mis en ligne par des vendeurs tiers. Une mauvaise catégorisation entraîne une mauvaise expérience de recherche et une perte de revenus significative.</w:t>
      </w:r>
    </w:p>
    <w:p>
      <w:pPr>
        <w:pStyle w:val="Heading2"/>
      </w:pPr>
      <w:r>
        <w:t>Objectif du Challenge</w:t>
      </w:r>
    </w:p>
    <w:p>
      <w:r>
        <w:t>Développer un modèle de classification multimodale capable de prédire le code catégorie (prdtypecode) d'un produit en utilisant simultanément :</w:t>
      </w:r>
    </w:p>
    <w:p>
      <w:pPr>
        <w:pStyle w:val="ListBullet"/>
      </w:pPr>
      <w:r>
        <w:t>• Le Texte : Désignation (titre) et description du produit</w:t>
      </w:r>
    </w:p>
    <w:p>
      <w:pPr>
        <w:pStyle w:val="ListBullet"/>
      </w:pPr>
      <w:r>
        <w:t>• L'Image : Visuel du produit fourni par le vendeur</w:t>
      </w:r>
    </w:p>
    <w:p>
      <w:pPr>
        <w:pStyle w:val="Heading2"/>
      </w:pPr>
      <w:r>
        <w:t>Enjeux Business</w:t>
      </w:r>
    </w:p>
    <w:p>
      <w:pPr>
        <w:pStyle w:val="ListBullet"/>
      </w:pPr>
      <w:r>
        <w:t>• Expérience utilisateur : Navigation facilitée</w:t>
      </w:r>
    </w:p>
    <w:p>
      <w:pPr>
        <w:pStyle w:val="ListBullet"/>
      </w:pPr>
      <w:r>
        <w:t>• Recherche produit : Résultats pertinents</w:t>
      </w:r>
    </w:p>
    <w:p>
      <w:pPr>
        <w:pStyle w:val="ListBullet"/>
      </w:pPr>
      <w:r>
        <w:t>• Conversion : Réduction du taux de rebond</w:t>
      </w:r>
    </w:p>
    <w:p>
      <w:pPr>
        <w:pStyle w:val="ListBullet"/>
      </w:pPr>
      <w:r>
        <w:t>• Scalabilité : Millions de produits/jour</w:t>
      </w:r>
    </w:p>
    <w:p>
      <w:pPr>
        <w:pStyle w:val="Heading2"/>
      </w:pPr>
      <w:r>
        <w:t>Métrique d'Évaluation</w:t>
      </w:r>
    </w:p>
    <w:p>
      <w:r>
        <w:t xml:space="preserve">Conformément aux règles du challenge, la métrique principale est le </w:t>
      </w:r>
      <w:r>
        <w:rPr>
          <w:b/>
        </w:rPr>
        <w:t>F1-Score weighted</w:t>
      </w:r>
      <w:r>
        <w:t>, qui prend en compte le déséquilibre des classes en pondérant chaque classe par son support.</w:t>
      </w:r>
    </w:p>
    <w:p>
      <w:pPr>
        <w:pStyle w:val="Heading1"/>
      </w:pPr>
      <w:r>
        <w:t>1.2 Description du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3F4F6"/>
          </w:tcPr>
          <w:p>
            <w:r>
              <w:rPr>
                <w:b/>
              </w:rPr>
              <w:t>Images Train</w:t>
            </w:r>
          </w:p>
        </w:tc>
        <w:tc>
          <w:tcPr>
            <w:tcW w:type="dxa" w:w="2351"/>
            <w:shd w:fill="F3F4F6"/>
          </w:tcPr>
          <w:p>
            <w:r>
              <w:rPr>
                <w:b/>
              </w:rPr>
              <w:t>Images Test</w:t>
            </w:r>
          </w:p>
        </w:tc>
        <w:tc>
          <w:tcPr>
            <w:tcW w:type="dxa" w:w="2351"/>
            <w:shd w:fill="F3F4F6"/>
          </w:tcPr>
          <w:p>
            <w:r>
              <w:rPr>
                <w:b/>
              </w:rPr>
              <w:t>Catégories</w:t>
            </w:r>
          </w:p>
        </w:tc>
        <w:tc>
          <w:tcPr>
            <w:tcW w:type="dxa" w:w="2351"/>
            <w:shd w:fill="F3F4F6"/>
          </w:tcPr>
          <w:p>
            <w:r>
              <w:rPr>
                <w:b/>
              </w:rPr>
              <w:t>Taille Images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84 916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13 812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500×500 px</w:t>
            </w:r>
          </w:p>
        </w:tc>
      </w:tr>
    </w:tbl>
    <w:p/>
    <w:p>
      <w:pPr>
        <w:pStyle w:val="Heading2"/>
      </w:pPr>
      <w:r>
        <w:t>Structure des Données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41E3A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351"/>
            <w:shd w:fill="C41E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fill="C41E3A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C41E3A"/>
          </w:tcPr>
          <w:p>
            <w:r>
              <w:rPr>
                <w:b/>
                <w:color w:val="FFFFFF"/>
              </w:rPr>
              <w:t>Complétude</w:t>
            </w:r>
          </w:p>
        </w:tc>
      </w:tr>
      <w:tr>
        <w:tc>
          <w:tcPr>
            <w:tcW w:type="dxa" w:w="2351"/>
          </w:tcPr>
          <w:p>
            <w:r>
              <w:t>designation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Titre du produit</w:t>
            </w:r>
          </w:p>
        </w:tc>
        <w:tc>
          <w:tcPr>
            <w:tcW w:type="dxa" w:w="2351"/>
          </w:tcPr>
          <w:p>
            <w:r>
              <w:t>100%</w:t>
            </w:r>
          </w:p>
        </w:tc>
      </w:tr>
      <w:tr>
        <w:tc>
          <w:tcPr>
            <w:tcW w:type="dxa" w:w="2351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Description longue (HTML/brut)</w:t>
            </w:r>
          </w:p>
        </w:tc>
        <w:tc>
          <w:tcPr>
            <w:tcW w:type="dxa" w:w="2351"/>
          </w:tcPr>
          <w:p>
            <w:r>
              <w:t>65%</w:t>
            </w:r>
          </w:p>
        </w:tc>
      </w:tr>
      <w:tr>
        <w:tc>
          <w:tcPr>
            <w:tcW w:type="dxa" w:w="2351"/>
          </w:tcPr>
          <w:p>
            <w:r>
              <w:t>productid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Identifiant unique produit</w:t>
            </w:r>
          </w:p>
        </w:tc>
        <w:tc>
          <w:tcPr>
            <w:tcW w:type="dxa" w:w="2351"/>
          </w:tcPr>
          <w:p>
            <w:r>
              <w:t>100%</w:t>
            </w:r>
          </w:p>
        </w:tc>
      </w:tr>
      <w:tr>
        <w:tc>
          <w:tcPr>
            <w:tcW w:type="dxa" w:w="2351"/>
          </w:tcPr>
          <w:p>
            <w:r>
              <w:t>imageid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Identifiant image associée</w:t>
            </w:r>
          </w:p>
        </w:tc>
        <w:tc>
          <w:tcPr>
            <w:tcW w:type="dxa" w:w="2351"/>
          </w:tcPr>
          <w:p>
            <w:r>
              <w:t>100%</w:t>
            </w:r>
          </w:p>
        </w:tc>
      </w:tr>
      <w:tr>
        <w:tc>
          <w:tcPr>
            <w:tcW w:type="dxa" w:w="2351"/>
          </w:tcPr>
          <w:p>
            <w:r>
              <w:t>prdtypecode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Code catégorie (target)</w:t>
            </w:r>
          </w:p>
        </w:tc>
        <w:tc>
          <w:tcPr>
            <w:tcW w:type="dxa" w:w="2351"/>
          </w:tcPr>
          <w:p>
            <w:r>
              <w:t>100%</w:t>
            </w:r>
          </w:p>
        </w:tc>
      </w:tr>
    </w:tbl>
    <w:p/>
    <w:p>
      <w:r>
        <w:rPr>
          <w:b/>
          <w:color w:val="D4940B"/>
        </w:rPr>
        <w:t xml:space="preserve">⚠️ Valeurs Manquantes Critiques : </w:t>
      </w:r>
      <w:r>
        <w:t>35% des descriptions sont manquantes (NaN). Cette contrainte structurelle nous oblige à concevoir un pipeline robuste qui ne dépend pas uniquement du champ description.</w:t>
      </w:r>
    </w:p>
    <w:p>
      <w:pPr>
        <w:pStyle w:val="Heading1"/>
      </w:pPr>
      <w:r>
        <w:t>1.3 Analyse Exploratoire (EDA)</w:t>
      </w:r>
    </w:p>
    <w:p>
      <w:pPr>
        <w:pStyle w:val="Heading2"/>
      </w:pPr>
      <w:r>
        <w:t>Déséquilibre des Classes</w:t>
      </w:r>
    </w:p>
    <w:p>
      <w:r>
        <w:t>L'analyse de la distribution des catégories révèle un déséquilibre significatif constituant l'un des défis majeurs du projet.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B4B"/>
          </w:tcPr>
          <w:p>
            <w:r>
              <w:rPr>
                <w:b/>
                <w:color w:val="FFFFFF"/>
              </w:rPr>
              <w:t>Métrique</w:t>
            </w:r>
          </w:p>
        </w:tc>
        <w:tc>
          <w:tcPr>
            <w:tcW w:type="dxa" w:w="2351"/>
            <w:shd w:fill="1B2B4B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2351"/>
            <w:shd w:fill="1B2B4B"/>
          </w:tcPr>
          <w:p>
            <w:r>
              <w:rPr>
                <w:b/>
                <w:color w:val="FFFFFF"/>
              </w:rPr>
              <w:t>Classe</w:t>
            </w:r>
          </w:p>
        </w:tc>
        <w:tc>
          <w:tcPr>
            <w:tcW w:type="dxa" w:w="2351"/>
            <w:shd w:fill="1B2B4B"/>
          </w:tcPr>
          <w:p>
            <w:r>
              <w:rPr>
                <w:b/>
                <w:color w:val="FFFFFF"/>
              </w:rPr>
              <w:t>Effectif</w:t>
            </w:r>
          </w:p>
        </w:tc>
      </w:tr>
      <w:tr>
        <w:tc>
          <w:tcPr>
            <w:tcW w:type="dxa" w:w="2351"/>
          </w:tcPr>
          <w:p>
            <w:r>
              <w:t>Ratio Max/Min</w:t>
            </w:r>
          </w:p>
        </w:tc>
        <w:tc>
          <w:tcPr>
            <w:tcW w:type="dxa" w:w="2351"/>
          </w:tcPr>
          <w:p>
            <w:r>
              <w:t>13.4×</w:t>
            </w:r>
          </w:p>
        </w:tc>
        <w:tc>
          <w:tcPr>
            <w:tcW w:type="dxa" w:w="2351"/>
          </w:tcPr>
          <w:p>
            <w:r>
              <w:t>Majoritaire (Piscines)</w:t>
            </w:r>
          </w:p>
        </w:tc>
        <w:tc>
          <w:tcPr>
            <w:tcW w:type="dxa" w:w="2351"/>
          </w:tcPr>
          <w:p>
            <w:r>
              <w:t>10 217</w:t>
            </w:r>
          </w:p>
        </w:tc>
      </w:tr>
      <w:tr>
        <w:tc>
          <w:tcPr>
            <w:tcW w:type="dxa" w:w="2351"/>
          </w:tcPr>
          <w:p>
            <w:r>
              <w:t>Moyenne/Classe</w:t>
            </w:r>
          </w:p>
        </w:tc>
        <w:tc>
          <w:tcPr>
            <w:tcW w:type="dxa" w:w="2351"/>
          </w:tcPr>
          <w:p>
            <w:r>
              <w:t>3 145</w:t>
            </w:r>
          </w:p>
        </w:tc>
        <w:tc>
          <w:tcPr>
            <w:tcW w:type="dxa" w:w="2351"/>
          </w:tcPr>
          <w:p>
            <w:r>
              <w:t>Minoritaire (Consoles)</w:t>
            </w:r>
          </w:p>
        </w:tc>
        <w:tc>
          <w:tcPr>
            <w:tcW w:type="dxa" w:w="2351"/>
          </w:tcPr>
          <w:p>
            <w:r>
              <w:t>761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Georgia" w:hAnsi="Georgia"/>
          <w:b/>
          <w:color w:val="C41E3A"/>
          <w:sz w:val="96"/>
        </w:rPr>
        <w:t>PARTIE II</w:t>
      </w:r>
    </w:p>
    <w:p>
      <w:pPr>
        <w:jc w:val="center"/>
      </w:pPr>
      <w:r>
        <w:rPr>
          <w:rFonts w:ascii="Georgia" w:hAnsi="Georgia"/>
          <w:b/>
          <w:sz w:val="44"/>
        </w:rPr>
        <w:t>Preprocessing &amp; Feature Engineering</w:t>
      </w:r>
    </w:p>
    <w:p>
      <w:r>
        <w:br w:type="page"/>
      </w:r>
    </w:p>
    <w:p>
      <w:pPr>
        <w:pStyle w:val="Heading1"/>
      </w:pPr>
      <w:r>
        <w:t>2.1 Pipeline de Prétraitement Texte</w:t>
      </w:r>
    </w:p>
    <w:p>
      <w:r>
        <w:t>Le preprocessing textuel vise à transformer les descriptions produits brutes en vecteurs numériques exploitables par les algorithmes de classification.</w:t>
      </w:r>
    </w:p>
    <w:p>
      <w:pPr>
        <w:pStyle w:val="Heading2"/>
      </w:pPr>
      <w:r>
        <w:t>Étapes de Nettoyage</w:t>
      </w:r>
    </w:p>
    <w:p>
      <w:r>
        <w:rPr>
          <w:b/>
          <w:color w:val="C41E3A"/>
        </w:rPr>
        <w:t>TEXTE BRUT → NETTOYAGE → IMPUTATION → CONCATÉNATION → TF-IDF</w:t>
      </w:r>
    </w:p>
    <w:p>
      <w:pPr>
        <w:pStyle w:val="Heading2"/>
      </w:pPr>
      <w:r>
        <w:t>Vectorisation TF-IDF</w:t>
      </w:r>
    </w:p>
    <w:p>
      <w:r>
        <w:t>Nous avons opté pour une approche FeatureUnion combinant deux vectoriseurs complémentaires :</w:t>
      </w:r>
    </w:p>
    <w:p>
      <w:r>
        <w:rPr>
          <w:b/>
        </w:rPr>
        <w:t xml:space="preserve">TF-IDF Word (N-grams) : </w:t>
      </w:r>
      <w:r>
        <w:t>Analyzer word, N-grams (1,2), Max features 120 000, Sublinear TF True</w:t>
      </w:r>
    </w:p>
    <w:p>
      <w:r>
        <w:rPr>
          <w:b/>
        </w:rPr>
        <w:t xml:space="preserve">TF-IDF Char (N-grams) : </w:t>
      </w:r>
      <w:r>
        <w:t>Analyzer char_wb, N-grams (3,5), Max features 160 000, robuste aux fautes d'orthographe</w:t>
      </w:r>
    </w:p>
    <w:p>
      <w:pPr>
        <w:pStyle w:val="Heading1"/>
      </w:pPr>
      <w:r>
        <w:t>2.2 Pipeline de Prétraitement Image</w:t>
      </w:r>
    </w:p>
    <w:p>
      <w:r>
        <w:t xml:space="preserve">Le preprocessing image utilise le </w:t>
      </w:r>
      <w:r>
        <w:rPr>
          <w:b/>
        </w:rPr>
        <w:t>Transfer Learning</w:t>
      </w:r>
      <w:r>
        <w:t xml:space="preserve"> avec EfficientNet-B0 pour extraire des features visuelles compactes et sémantiquement riches.</w:t>
      </w:r>
    </w:p>
    <w:p>
      <w:r>
        <w:rPr>
          <w:b/>
          <w:color w:val="1B2B4B"/>
        </w:rPr>
        <w:t>IMAGE 500×500 → RESIZE 224×224 → TO TENSOR → NORMALIZE → CNN → FEATURES 1×1280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C41E3A"/>
          <w:sz w:val="96"/>
        </w:rPr>
        <w:t>PARTIE III</w:t>
      </w:r>
    </w:p>
    <w:p>
      <w:pPr>
        <w:jc w:val="center"/>
      </w:pPr>
      <w:r>
        <w:rPr>
          <w:rFonts w:ascii="Georgia" w:hAnsi="Georgia"/>
          <w:b/>
          <w:sz w:val="44"/>
        </w:rPr>
        <w:t>Modélisation Texte</w:t>
      </w:r>
    </w:p>
    <w:p>
      <w:r>
        <w:br w:type="page"/>
      </w:r>
    </w:p>
    <w:p>
      <w:pPr>
        <w:pStyle w:val="Heading1"/>
      </w:pPr>
      <w:r>
        <w:t>3.1 Benchmark des Classifieurs Texte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41E3A"/>
          </w:tcPr>
          <w:p>
            <w:r>
              <w:rPr>
                <w:b/>
                <w:color w:val="FFFFFF"/>
              </w:rPr>
              <w:t>Modèle</w:t>
            </w:r>
          </w:p>
        </w:tc>
        <w:tc>
          <w:tcPr>
            <w:tcW w:type="dxa" w:w="2351"/>
            <w:shd w:fill="C41E3A"/>
          </w:tcPr>
          <w:p>
            <w:r>
              <w:rPr>
                <w:b/>
                <w:color w:val="FFFFFF"/>
              </w:rPr>
              <w:t>F1-Score</w:t>
            </w:r>
          </w:p>
        </w:tc>
        <w:tc>
          <w:tcPr>
            <w:tcW w:type="dxa" w:w="2351"/>
            <w:shd w:fill="C41E3A"/>
          </w:tcPr>
          <w:p>
            <w:r>
              <w:rPr>
                <w:b/>
                <w:color w:val="FFFFFF"/>
              </w:rPr>
              <w:t>Temps</w:t>
            </w:r>
          </w:p>
        </w:tc>
        <w:tc>
          <w:tcPr>
            <w:tcW w:type="dxa" w:w="2351"/>
            <w:shd w:fill="C41E3A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2351"/>
          </w:tcPr>
          <w:p>
            <w:r>
              <w:t>Logistic Regression</w:t>
            </w:r>
          </w:p>
        </w:tc>
        <w:tc>
          <w:tcPr>
            <w:tcW w:type="dxa" w:w="2351"/>
          </w:tcPr>
          <w:p>
            <w:r>
              <w:t>0.79</w:t>
            </w:r>
          </w:p>
        </w:tc>
        <w:tc>
          <w:tcPr>
            <w:tcW w:type="dxa" w:w="2351"/>
          </w:tcPr>
          <w:p>
            <w:r>
              <w:t>~2 min</w:t>
            </w:r>
          </w:p>
        </w:tc>
        <w:tc>
          <w:tcPr>
            <w:tcW w:type="dxa" w:w="2351"/>
          </w:tcPr>
          <w:p>
            <w:r>
              <w:t>Standard</w:t>
            </w:r>
          </w:p>
        </w:tc>
      </w:tr>
      <w:tr>
        <w:tc>
          <w:tcPr>
            <w:tcW w:type="dxa" w:w="2351"/>
          </w:tcPr>
          <w:p>
            <w:r>
              <w:t>Multinomial NB</w:t>
            </w:r>
          </w:p>
        </w:tc>
        <w:tc>
          <w:tcPr>
            <w:tcW w:type="dxa" w:w="2351"/>
          </w:tcPr>
          <w:p>
            <w:r>
              <w:t>0.76</w:t>
            </w:r>
          </w:p>
        </w:tc>
        <w:tc>
          <w:tcPr>
            <w:tcW w:type="dxa" w:w="2351"/>
          </w:tcPr>
          <w:p>
            <w:r>
              <w:t>~30 sec</w:t>
            </w:r>
          </w:p>
        </w:tc>
        <w:tc>
          <w:tcPr>
            <w:tcW w:type="dxa" w:w="2351"/>
          </w:tcPr>
          <w:p>
            <w:r>
              <w:t>Rapide</w:t>
            </w:r>
          </w:p>
        </w:tc>
      </w:tr>
      <w:tr>
        <w:tc>
          <w:tcPr>
            <w:tcW w:type="dxa" w:w="2351"/>
            <w:shd w:fill="D1FAE5"/>
          </w:tcPr>
          <w:p>
            <w:r>
              <w:t>LinearSVC (C=0.5)</w:t>
            </w:r>
          </w:p>
        </w:tc>
        <w:tc>
          <w:tcPr>
            <w:tcW w:type="dxa" w:w="2351"/>
            <w:shd w:fill="D1FAE5"/>
          </w:tcPr>
          <w:p>
            <w:r>
              <w:t>0.83</w:t>
            </w:r>
          </w:p>
        </w:tc>
        <w:tc>
          <w:tcPr>
            <w:tcW w:type="dxa" w:w="2351"/>
            <w:shd w:fill="D1FAE5"/>
          </w:tcPr>
          <w:p>
            <w:r>
              <w:t>~3 min</w:t>
            </w:r>
          </w:p>
        </w:tc>
        <w:tc>
          <w:tcPr>
            <w:tcW w:type="dxa" w:w="2351"/>
            <w:shd w:fill="D1FAE5"/>
          </w:tcPr>
          <w:p>
            <w:r>
              <w:t>✓ Champion</w:t>
            </w:r>
          </w:p>
        </w:tc>
      </w:tr>
      <w:tr>
        <w:tc>
          <w:tcPr>
            <w:tcW w:type="dxa" w:w="2351"/>
          </w:tcPr>
          <w:p>
            <w:r>
              <w:t>Random Forest</w:t>
            </w:r>
          </w:p>
        </w:tc>
        <w:tc>
          <w:tcPr>
            <w:tcW w:type="dxa" w:w="2351"/>
          </w:tcPr>
          <w:p>
            <w:r>
              <w:t>0.68</w:t>
            </w:r>
          </w:p>
        </w:tc>
        <w:tc>
          <w:tcPr>
            <w:tcW w:type="dxa" w:w="2351"/>
          </w:tcPr>
          <w:p>
            <w:r>
              <w:t>~15 min</w:t>
            </w:r>
          </w:p>
        </w:tc>
        <w:tc>
          <w:tcPr>
            <w:tcW w:type="dxa" w:w="2351"/>
          </w:tcPr>
          <w:p>
            <w:r>
              <w:t>Lent</w:t>
            </w:r>
          </w:p>
        </w:tc>
      </w:tr>
    </w:tbl>
    <w:p/>
    <w:p>
      <w:r>
        <w:rPr>
          <w:b/>
          <w:color w:val="10B981"/>
        </w:rPr>
        <w:t xml:space="preserve">✅ Champion Texte : LinearSVC </w:t>
      </w:r>
      <w:r>
        <w:t>avec class_weight='balanced' et C=0.5 optimisé par GridSearch atteint 83% d'accuracy.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C41E3A"/>
          <w:sz w:val="96"/>
        </w:rPr>
        <w:t>PARTIE IV</w:t>
      </w:r>
    </w:p>
    <w:p>
      <w:pPr>
        <w:jc w:val="center"/>
      </w:pPr>
      <w:r>
        <w:rPr>
          <w:rFonts w:ascii="Georgia" w:hAnsi="Georgia"/>
          <w:b/>
          <w:sz w:val="44"/>
        </w:rPr>
        <w:t>Modélisation Image</w:t>
      </w:r>
    </w:p>
    <w:p>
      <w:pPr>
        <w:jc w:val="center"/>
      </w:pPr>
      <w:r>
        <w:rPr>
          <w:i/>
          <w:color w:val="6B7280"/>
          <w:sz w:val="22"/>
        </w:rPr>
        <w:t>Du Transfer Learning au Voting System à 92%</w:t>
      </w:r>
    </w:p>
    <w:p>
      <w:r>
        <w:br w:type="page"/>
      </w:r>
    </w:p>
    <w:p>
      <w:pPr>
        <w:pStyle w:val="Heading1"/>
      </w:pPr>
      <w:r>
        <w:t>4.2 Benchmark Machine 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B4B"/>
          </w:tcPr>
          <w:p>
            <w:r>
              <w:rPr>
                <w:b/>
                <w:color w:val="FFFFFF"/>
              </w:rPr>
              <w:t>Modèle</w:t>
            </w:r>
          </w:p>
        </w:tc>
        <w:tc>
          <w:tcPr>
            <w:tcW w:type="dxa" w:w="1881"/>
            <w:shd w:fill="1B2B4B"/>
          </w:tcPr>
          <w:p>
            <w:r>
              <w:rPr>
                <w:b/>
                <w:color w:val="FFFFFF"/>
              </w:rPr>
              <w:t>F1-Score</w:t>
            </w:r>
          </w:p>
        </w:tc>
        <w:tc>
          <w:tcPr>
            <w:tcW w:type="dxa" w:w="1881"/>
            <w:shd w:fill="1B2B4B"/>
          </w:tcPr>
          <w:p>
            <w:r>
              <w:rPr>
                <w:b/>
                <w:color w:val="FFFFFF"/>
              </w:rPr>
              <w:t>Temps</w:t>
            </w:r>
          </w:p>
        </w:tc>
        <w:tc>
          <w:tcPr>
            <w:tcW w:type="dxa" w:w="1881"/>
            <w:shd w:fill="1B2B4B"/>
          </w:tcPr>
          <w:p>
            <w:r>
              <w:rPr>
                <w:b/>
                <w:color w:val="FFFFFF"/>
              </w:rPr>
              <w:t>Hardware</w:t>
            </w:r>
          </w:p>
        </w:tc>
        <w:tc>
          <w:tcPr>
            <w:tcW w:type="dxa" w:w="1881"/>
            <w:shd w:fill="1B2B4B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1881"/>
          </w:tcPr>
          <w:p>
            <w:r>
              <w:t>Random Forest</w:t>
            </w:r>
          </w:p>
        </w:tc>
        <w:tc>
          <w:tcPr>
            <w:tcW w:type="dxa" w:w="1881"/>
          </w:tcPr>
          <w:p>
            <w:r>
              <w:t>0.71</w:t>
            </w:r>
          </w:p>
        </w:tc>
        <w:tc>
          <w:tcPr>
            <w:tcW w:type="dxa" w:w="1881"/>
          </w:tcPr>
          <w:p>
            <w:r>
              <w:t>~30 min</w:t>
            </w:r>
          </w:p>
        </w:tc>
        <w:tc>
          <w:tcPr>
            <w:tcW w:type="dxa" w:w="1881"/>
          </w:tcPr>
          <w:p>
            <w:r>
              <w:t>CPU</w:t>
            </w:r>
          </w:p>
        </w:tc>
        <w:tc>
          <w:tcPr>
            <w:tcW w:type="dxa" w:w="1881"/>
          </w:tcPr>
          <w:p>
            <w:r>
              <w:t>Baseline</w:t>
            </w:r>
          </w:p>
        </w:tc>
      </w:tr>
      <w:tr>
        <w:tc>
          <w:tcPr>
            <w:tcW w:type="dxa" w:w="1881"/>
          </w:tcPr>
          <w:p>
            <w:r>
              <w:t>XGBoost GPU</w:t>
            </w:r>
          </w:p>
        </w:tc>
        <w:tc>
          <w:tcPr>
            <w:tcW w:type="dxa" w:w="1881"/>
          </w:tcPr>
          <w:p>
            <w:r>
              <w:t>0.72</w:t>
            </w:r>
          </w:p>
        </w:tc>
        <w:tc>
          <w:tcPr>
            <w:tcW w:type="dxa" w:w="1881"/>
          </w:tcPr>
          <w:p>
            <w:r>
              <w:t>~10 min</w:t>
            </w:r>
          </w:p>
        </w:tc>
        <w:tc>
          <w:tcPr>
            <w:tcW w:type="dxa" w:w="1881"/>
          </w:tcPr>
          <w:p>
            <w:r>
              <w:t>GPU</w:t>
            </w:r>
          </w:p>
        </w:tc>
        <w:tc>
          <w:tcPr>
            <w:tcW w:type="dxa" w:w="1881"/>
          </w:tcPr>
          <w:p>
            <w:r>
              <w:t>Standard</w:t>
            </w:r>
          </w:p>
        </w:tc>
      </w:tr>
      <w:tr>
        <w:tc>
          <w:tcPr>
            <w:tcW w:type="dxa" w:w="1881"/>
          </w:tcPr>
          <w:p>
            <w:r>
              <w:t>LightGBM</w:t>
            </w:r>
          </w:p>
        </w:tc>
        <w:tc>
          <w:tcPr>
            <w:tcW w:type="dxa" w:w="1881"/>
          </w:tcPr>
          <w:p>
            <w:r>
              <w:t>0.71</w:t>
            </w:r>
          </w:p>
        </w:tc>
        <w:tc>
          <w:tcPr>
            <w:tcW w:type="dxa" w:w="1881"/>
          </w:tcPr>
          <w:p>
            <w:r>
              <w:t>~5 min</w:t>
            </w:r>
          </w:p>
        </w:tc>
        <w:tc>
          <w:tcPr>
            <w:tcW w:type="dxa" w:w="1881"/>
          </w:tcPr>
          <w:p>
            <w:r>
              <w:t>CPU</w:t>
            </w:r>
          </w:p>
        </w:tc>
        <w:tc>
          <w:tcPr>
            <w:tcW w:type="dxa" w:w="1881"/>
          </w:tcPr>
          <w:p>
            <w:r>
              <w:t>Rapide</w:t>
            </w:r>
          </w:p>
        </w:tc>
      </w:tr>
      <w:tr>
        <w:tc>
          <w:tcPr>
            <w:tcW w:type="dxa" w:w="1881"/>
          </w:tcPr>
          <w:p>
            <w:r>
              <w:t>XGBoost Heavy</w:t>
            </w:r>
          </w:p>
        </w:tc>
        <w:tc>
          <w:tcPr>
            <w:tcW w:type="dxa" w:w="1881"/>
          </w:tcPr>
          <w:p>
            <w:r>
              <w:t>0.765</w:t>
            </w:r>
          </w:p>
        </w:tc>
        <w:tc>
          <w:tcPr>
            <w:tcW w:type="dxa" w:w="1881"/>
          </w:tcPr>
          <w:p>
            <w:r>
              <w:t>6 heures</w:t>
            </w:r>
          </w:p>
        </w:tc>
        <w:tc>
          <w:tcPr>
            <w:tcW w:type="dxa" w:w="1881"/>
          </w:tcPr>
          <w:p>
            <w:r>
              <w:t>CPU 128GB</w:t>
            </w:r>
          </w:p>
        </w:tc>
        <w:tc>
          <w:tcPr>
            <w:tcW w:type="dxa" w:w="1881"/>
          </w:tcPr>
          <w:p>
            <w:r>
              <w:t>Force brute</w:t>
            </w:r>
          </w:p>
        </w:tc>
      </w:tr>
    </w:tbl>
    <w:p/>
    <w:p>
      <w:r>
        <w:rPr>
          <w:b/>
          <w:color w:val="D4940B"/>
        </w:rPr>
        <w:t xml:space="preserve">⚠️ Plafond de Performance ML : </w:t>
      </w:r>
      <w:r>
        <w:t>Les modèles ML classiques plafonnent autour de 0.72-0.76 F1. Il faut passer au Deep Learning pour franchir ce plafond.</w:t>
      </w:r>
    </w:p>
    <w:p>
      <w:pPr>
        <w:pStyle w:val="Heading1"/>
      </w:pPr>
      <w:r>
        <w:t>4.3 Approche Deep Learning</w:t>
      </w:r>
    </w:p>
    <w:p>
      <w:r>
        <w:t>Le passage aux réseaux de neurones denses (MLP) via PyTorch a provoqué une rupture dans les performances.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41E3A"/>
          </w:tcPr>
          <w:p>
            <w:r>
              <w:rPr>
                <w:b/>
                <w:color w:val="FFFFFF"/>
              </w:rPr>
              <w:t>Optimizer</w:t>
            </w:r>
          </w:p>
        </w:tc>
        <w:tc>
          <w:tcPr>
            <w:tcW w:type="dxa" w:w="1881"/>
            <w:shd w:fill="C41E3A"/>
          </w:tcPr>
          <w:p>
            <w:r>
              <w:rPr>
                <w:b/>
                <w:color w:val="FFFFFF"/>
              </w:rPr>
              <w:t>Activation</w:t>
            </w:r>
          </w:p>
        </w:tc>
        <w:tc>
          <w:tcPr>
            <w:tcW w:type="dxa" w:w="1881"/>
            <w:shd w:fill="C41E3A"/>
          </w:tcPr>
          <w:p>
            <w:r>
              <w:rPr>
                <w:b/>
                <w:color w:val="FFFFFF"/>
              </w:rPr>
              <w:t>Dropout</w:t>
            </w:r>
          </w:p>
        </w:tc>
        <w:tc>
          <w:tcPr>
            <w:tcW w:type="dxa" w:w="1881"/>
            <w:shd w:fill="C41E3A"/>
          </w:tcPr>
          <w:p>
            <w:r>
              <w:rPr>
                <w:b/>
                <w:color w:val="FFFFFF"/>
              </w:rPr>
              <w:t>F1-Score</w:t>
            </w:r>
          </w:p>
        </w:tc>
        <w:tc>
          <w:tcPr>
            <w:tcW w:type="dxa" w:w="1881"/>
            <w:shd w:fill="C41E3A"/>
          </w:tcPr>
          <w:p>
            <w:r>
              <w:rPr>
                <w:b/>
                <w:color w:val="FFFFFF"/>
              </w:rPr>
              <w:t>Temps</w:t>
            </w:r>
          </w:p>
        </w:tc>
      </w:tr>
      <w:tr>
        <w:tc>
          <w:tcPr>
            <w:tcW w:type="dxa" w:w="1881"/>
            <w:shd w:fill="D1FAE5"/>
          </w:tcPr>
          <w:p>
            <w:r>
              <w:t>Adam</w:t>
            </w:r>
          </w:p>
        </w:tc>
        <w:tc>
          <w:tcPr>
            <w:tcW w:type="dxa" w:w="1881"/>
            <w:shd w:fill="D1FAE5"/>
          </w:tcPr>
          <w:p>
            <w:r>
              <w:t>GELU</w:t>
            </w:r>
          </w:p>
        </w:tc>
        <w:tc>
          <w:tcPr>
            <w:tcW w:type="dxa" w:w="1881"/>
            <w:shd w:fill="D1FAE5"/>
          </w:tcPr>
          <w:p>
            <w:r>
              <w:t>0.2</w:t>
            </w:r>
          </w:p>
        </w:tc>
        <w:tc>
          <w:tcPr>
            <w:tcW w:type="dxa" w:w="1881"/>
            <w:shd w:fill="D1FAE5"/>
          </w:tcPr>
          <w:p>
            <w:r>
              <w:t>0.9141</w:t>
            </w:r>
          </w:p>
        </w:tc>
        <w:tc>
          <w:tcPr>
            <w:tcW w:type="dxa" w:w="1881"/>
            <w:shd w:fill="D1FAE5"/>
          </w:tcPr>
          <w:p>
            <w:r>
              <w:t>58 sec</w:t>
            </w:r>
          </w:p>
        </w:tc>
      </w:tr>
      <w:tr>
        <w:tc>
          <w:tcPr>
            <w:tcW w:type="dxa" w:w="1881"/>
          </w:tcPr>
          <w:p>
            <w:r>
              <w:t>Adam</w:t>
            </w:r>
          </w:p>
        </w:tc>
        <w:tc>
          <w:tcPr>
            <w:tcW w:type="dxa" w:w="1881"/>
          </w:tcPr>
          <w:p>
            <w:r>
              <w:t>ReLU</w:t>
            </w:r>
          </w:p>
        </w:tc>
        <w:tc>
          <w:tcPr>
            <w:tcW w:type="dxa" w:w="1881"/>
          </w:tcPr>
          <w:p>
            <w:r>
              <w:t>0.3</w:t>
            </w:r>
          </w:p>
        </w:tc>
        <w:tc>
          <w:tcPr>
            <w:tcW w:type="dxa" w:w="1881"/>
          </w:tcPr>
          <w:p>
            <w:r>
              <w:t>0.9023</w:t>
            </w:r>
          </w:p>
        </w:tc>
        <w:tc>
          <w:tcPr>
            <w:tcW w:type="dxa" w:w="1881"/>
          </w:tcPr>
          <w:p>
            <w:r>
              <w:t>55 sec</w:t>
            </w:r>
          </w:p>
        </w:tc>
      </w:tr>
      <w:tr>
        <w:tc>
          <w:tcPr>
            <w:tcW w:type="dxa" w:w="1881"/>
          </w:tcPr>
          <w:p>
            <w:r>
              <w:t>RMSProp</w:t>
            </w:r>
          </w:p>
        </w:tc>
        <w:tc>
          <w:tcPr>
            <w:tcW w:type="dxa" w:w="1881"/>
          </w:tcPr>
          <w:p>
            <w:r>
              <w:t>GELU</w:t>
            </w:r>
          </w:p>
        </w:tc>
        <w:tc>
          <w:tcPr>
            <w:tcW w:type="dxa" w:w="1881"/>
          </w:tcPr>
          <w:p>
            <w:r>
              <w:t>0.2</w:t>
            </w:r>
          </w:p>
        </w:tc>
        <w:tc>
          <w:tcPr>
            <w:tcW w:type="dxa" w:w="1881"/>
          </w:tcPr>
          <w:p>
            <w:r>
              <w:t>0.8956</w:t>
            </w:r>
          </w:p>
        </w:tc>
        <w:tc>
          <w:tcPr>
            <w:tcW w:type="dxa" w:w="1881"/>
          </w:tcPr>
          <w:p>
            <w:r>
              <w:t>62 sec</w:t>
            </w:r>
          </w:p>
        </w:tc>
      </w:tr>
      <w:tr>
        <w:tc>
          <w:tcPr>
            <w:tcW w:type="dxa" w:w="1881"/>
          </w:tcPr>
          <w:p>
            <w:r>
              <w:t>SGD</w:t>
            </w:r>
          </w:p>
        </w:tc>
        <w:tc>
          <w:tcPr>
            <w:tcW w:type="dxa" w:w="1881"/>
          </w:tcPr>
          <w:p>
            <w:r>
              <w:t>ReLU</w:t>
            </w:r>
          </w:p>
        </w:tc>
        <w:tc>
          <w:tcPr>
            <w:tcW w:type="dxa" w:w="1881"/>
          </w:tcPr>
          <w:p>
            <w:r>
              <w:t>0.3</w:t>
            </w:r>
          </w:p>
        </w:tc>
        <w:tc>
          <w:tcPr>
            <w:tcW w:type="dxa" w:w="1881"/>
          </w:tcPr>
          <w:p>
            <w:r>
              <w:t>0.8734</w:t>
            </w:r>
          </w:p>
        </w:tc>
        <w:tc>
          <w:tcPr>
            <w:tcW w:type="dxa" w:w="1881"/>
          </w:tcPr>
          <w:p>
            <w:r>
              <w:t>70 sec</w:t>
            </w:r>
          </w:p>
        </w:tc>
      </w:tr>
    </w:tbl>
    <w:p/>
    <w:p>
      <w:r>
        <w:rPr>
          <w:b/>
          <w:color w:val="10B981"/>
        </w:rPr>
        <w:t xml:space="preserve">🚀 Rupture de Performance : </w:t>
      </w:r>
      <w:r>
        <w:t>Le Deep Learning brise le plafond de 76% pour atteindre 91%+. L'accélération GPU réduit le temps de 6 heures à moins de 60 secondes.</w:t>
      </w:r>
    </w:p>
    <w:p>
      <w:pPr>
        <w:pStyle w:val="Heading1"/>
      </w:pPr>
      <w:r>
        <w:t>4.5 Voting System - Modèle Final</w:t>
      </w:r>
    </w:p>
    <w:p>
      <w:r>
        <w:t>Plutôt que de miser sur un seul modèle, nous avons construit un Voting Classifier exploitant la complémentarité des architectures.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B4B"/>
          </w:tcPr>
          <w:p>
            <w:r>
              <w:rPr>
                <w:b/>
                <w:color w:val="FFFFFF"/>
              </w:rPr>
              <w:t>Modèle</w:t>
            </w:r>
          </w:p>
        </w:tc>
        <w:tc>
          <w:tcPr>
            <w:tcW w:type="dxa" w:w="2351"/>
            <w:shd w:fill="1B2B4B"/>
          </w:tcPr>
          <w:p>
            <w:r>
              <w:rPr>
                <w:b/>
                <w:color w:val="FFFFFF"/>
              </w:rPr>
              <w:t>Score Solo</w:t>
            </w:r>
          </w:p>
        </w:tc>
        <w:tc>
          <w:tcPr>
            <w:tcW w:type="dxa" w:w="2351"/>
            <w:shd w:fill="1B2B4B"/>
          </w:tcPr>
          <w:p>
            <w:r>
              <w:rPr>
                <w:b/>
                <w:color w:val="FFFFFF"/>
              </w:rPr>
              <w:t>Poids</w:t>
            </w:r>
          </w:p>
        </w:tc>
        <w:tc>
          <w:tcPr>
            <w:tcW w:type="dxa" w:w="2351"/>
            <w:shd w:fill="1B2B4B"/>
          </w:tcPr>
          <w:p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2351"/>
          </w:tcPr>
          <w:p>
            <w:r>
              <w:t>DINOv3</w:t>
            </w:r>
          </w:p>
        </w:tc>
        <w:tc>
          <w:tcPr>
            <w:tcW w:type="dxa" w:w="2351"/>
          </w:tcPr>
          <w:p>
            <w:r>
              <w:t>79.1%</w:t>
            </w:r>
          </w:p>
        </w:tc>
        <w:tc>
          <w:tcPr>
            <w:tcW w:type="dxa" w:w="2351"/>
          </w:tcPr>
          <w:p>
            <w:r>
              <w:t>0.40</w:t>
            </w:r>
          </w:p>
        </w:tc>
        <w:tc>
          <w:tcPr>
            <w:tcW w:type="dxa" w:w="2351"/>
          </w:tcPr>
          <w:p>
            <w:r>
              <w:t>Vision globale, très confiant</w:t>
            </w:r>
          </w:p>
        </w:tc>
      </w:tr>
      <w:tr>
        <w:tc>
          <w:tcPr>
            <w:tcW w:type="dxa" w:w="2351"/>
          </w:tcPr>
          <w:p>
            <w:r>
              <w:t>XGBoost/ResNet</w:t>
            </w:r>
          </w:p>
        </w:tc>
        <w:tc>
          <w:tcPr>
            <w:tcW w:type="dxa" w:w="2351"/>
          </w:tcPr>
          <w:p>
            <w:r>
              <w:t>80.1%</w:t>
            </w:r>
          </w:p>
        </w:tc>
        <w:tc>
          <w:tcPr>
            <w:tcW w:type="dxa" w:w="2351"/>
          </w:tcPr>
          <w:p>
            <w:r>
              <w:t>0.35</w:t>
            </w:r>
          </w:p>
        </w:tc>
        <w:tc>
          <w:tcPr>
            <w:tcW w:type="dxa" w:w="2351"/>
          </w:tcPr>
          <w:p>
            <w:r>
              <w:t>Champion ML, textures</w:t>
            </w:r>
          </w:p>
        </w:tc>
      </w:tr>
      <w:tr>
        <w:tc>
          <w:tcPr>
            <w:tcW w:type="dxa" w:w="2351"/>
          </w:tcPr>
          <w:p>
            <w:r>
              <w:t>EfficientNet</w:t>
            </w:r>
          </w:p>
        </w:tc>
        <w:tc>
          <w:tcPr>
            <w:tcW w:type="dxa" w:w="2351"/>
          </w:tcPr>
          <w:p>
            <w:r>
              <w:t>~75%</w:t>
            </w:r>
          </w:p>
        </w:tc>
        <w:tc>
          <w:tcPr>
            <w:tcW w:type="dxa" w:w="2351"/>
          </w:tcPr>
          <w:p>
            <w:r>
              <w:t>0.25</w:t>
            </w:r>
          </w:p>
        </w:tc>
        <w:tc>
          <w:tcPr>
            <w:tcW w:type="dxa" w:w="2351"/>
          </w:tcPr>
          <w:p>
            <w:r>
              <w:t>Stabilisateur, détails fins</w:t>
            </w:r>
          </w:p>
        </w:tc>
      </w:tr>
    </w:tbl>
    <w:p/>
    <w:p>
      <w:pPr>
        <w:jc w:val="center"/>
      </w:pPr>
      <w:r>
        <w:rPr>
          <w:rFonts w:ascii="Georgia" w:hAnsi="Georgia"/>
          <w:b/>
          <w:color w:val="10B981"/>
          <w:sz w:val="36"/>
        </w:rPr>
        <w:t>RÉSULTAT VOTING SYSTEM : 92% ACCURACY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C41E3A"/>
          <w:sz w:val="96"/>
        </w:rPr>
        <w:t>PARTIE V</w:t>
      </w:r>
    </w:p>
    <w:p>
      <w:pPr>
        <w:jc w:val="center"/>
      </w:pPr>
      <w:r>
        <w:rPr>
          <w:rFonts w:ascii="Georgia" w:hAnsi="Georgia"/>
          <w:b/>
          <w:sz w:val="44"/>
        </w:rPr>
        <w:t>Fusion Multimodale</w:t>
      </w:r>
    </w:p>
    <w:p>
      <w:r>
        <w:br w:type="page"/>
      </w:r>
    </w:p>
    <w:p>
      <w:pPr>
        <w:pStyle w:val="Heading1"/>
      </w:pPr>
      <w:r>
        <w:t>5.1 Stratégie de Fusion Tardive (Late Fusion)</w:t>
      </w:r>
    </w:p>
    <w:p>
      <w:r>
        <w:t>La fusion multimodale combine les prédictions des modèles texte et image pour exploiter la complémentarité des deux sources d'information.</w:t>
      </w:r>
    </w:p>
    <w:p>
      <w:pPr>
        <w:pStyle w:val="Heading2"/>
      </w:pPr>
      <w:r>
        <w:t>Formule Late Fusion</w:t>
      </w:r>
    </w:p>
    <w:p>
      <w:r>
        <w:rPr>
          <w:rFonts w:ascii="Consolas" w:hAnsi="Consolas"/>
          <w:b/>
        </w:rPr>
        <w:t>P_final(classe) = α × P_image(classe) + (1-α) × P_texte(classe)</w:t>
      </w:r>
    </w:p>
    <w:p>
      <w:r>
        <w:rPr>
          <w:color w:val="6B7280"/>
        </w:rPr>
        <w:t>Avec α = 0.6 (poids image) et (1-α) = 0.4 (poids texte)</w:t>
      </w:r>
    </w:p>
    <w:p>
      <w:pPr>
        <w:pStyle w:val="Heading1"/>
      </w:pPr>
      <w:r>
        <w:t>5.3 Résultats Combinés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41E3A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2351"/>
            <w:shd w:fill="C41E3A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2351"/>
            <w:shd w:fill="C41E3A"/>
          </w:tcPr>
          <w:p>
            <w:r>
              <w:rPr>
                <w:b/>
                <w:color w:val="FFFFFF"/>
              </w:rPr>
              <w:t>F1 Weighted</w:t>
            </w:r>
          </w:p>
        </w:tc>
        <w:tc>
          <w:tcPr>
            <w:tcW w:type="dxa" w:w="2351"/>
            <w:shd w:fill="C41E3A"/>
          </w:tcPr>
          <w:p>
            <w:r>
              <w:rPr>
                <w:b/>
                <w:color w:val="FFFFFF"/>
              </w:rPr>
              <w:t>Avantage</w:t>
            </w:r>
          </w:p>
        </w:tc>
      </w:tr>
      <w:tr>
        <w:tc>
          <w:tcPr>
            <w:tcW w:type="dxa" w:w="2351"/>
          </w:tcPr>
          <w:p>
            <w:r>
              <w:t>Texte seul (LinearSVC)</w:t>
            </w:r>
          </w:p>
        </w:tc>
        <w:tc>
          <w:tcPr>
            <w:tcW w:type="dxa" w:w="2351"/>
          </w:tcPr>
          <w:p>
            <w:r>
              <w:t>83%</w:t>
            </w:r>
          </w:p>
        </w:tc>
        <w:tc>
          <w:tcPr>
            <w:tcW w:type="dxa" w:w="2351"/>
          </w:tcPr>
          <w:p>
            <w:r>
              <w:t>0.83</w:t>
            </w:r>
          </w:p>
        </w:tc>
        <w:tc>
          <w:tcPr>
            <w:tcW w:type="dxa" w:w="2351"/>
          </w:tcPr>
          <w:p>
            <w:r>
              <w:t>Rapide, interprétable</w:t>
            </w:r>
          </w:p>
        </w:tc>
      </w:tr>
      <w:tr>
        <w:tc>
          <w:tcPr>
            <w:tcW w:type="dxa" w:w="2351"/>
          </w:tcPr>
          <w:p>
            <w:r>
              <w:t>Image seule (Voting)</w:t>
            </w:r>
          </w:p>
        </w:tc>
        <w:tc>
          <w:tcPr>
            <w:tcW w:type="dxa" w:w="2351"/>
          </w:tcPr>
          <w:p>
            <w:r>
              <w:t>92%</w:t>
            </w:r>
          </w:p>
        </w:tc>
        <w:tc>
          <w:tcPr>
            <w:tcW w:type="dxa" w:w="2351"/>
          </w:tcPr>
          <w:p>
            <w:r>
              <w:t>~0.92</w:t>
            </w:r>
          </w:p>
        </w:tc>
        <w:tc>
          <w:tcPr>
            <w:tcW w:type="dxa" w:w="2351"/>
          </w:tcPr>
          <w:p>
            <w:r>
              <w:t>Haute performance</w:t>
            </w:r>
          </w:p>
        </w:tc>
      </w:tr>
      <w:tr>
        <w:tc>
          <w:tcPr>
            <w:tcW w:type="dxa" w:w="2351"/>
            <w:shd w:fill="D1FAE5"/>
          </w:tcPr>
          <w:p>
            <w:r>
              <w:t>Fusion Multimodale</w:t>
            </w:r>
          </w:p>
        </w:tc>
        <w:tc>
          <w:tcPr>
            <w:tcW w:type="dxa" w:w="2351"/>
            <w:shd w:fill="D1FAE5"/>
          </w:tcPr>
          <w:p>
            <w:r>
              <w:t>~94%</w:t>
            </w:r>
          </w:p>
        </w:tc>
        <w:tc>
          <w:tcPr>
            <w:tcW w:type="dxa" w:w="2351"/>
            <w:shd w:fill="D1FAE5"/>
          </w:tcPr>
          <w:p>
            <w:r>
              <w:t>~0.93</w:t>
            </w:r>
          </w:p>
        </w:tc>
        <w:tc>
          <w:tcPr>
            <w:tcW w:type="dxa" w:w="2351"/>
            <w:shd w:fill="D1FAE5"/>
          </w:tcPr>
          <w:p>
            <w:r>
              <w:t>Robustesse maximale</w:t>
            </w:r>
          </w:p>
        </w:tc>
      </w:tr>
    </w:tbl>
    <w:p/>
    <w:p>
      <w:r>
        <w:rPr>
          <w:b/>
          <w:color w:val="10B981"/>
        </w:rPr>
        <w:t xml:space="preserve">✅ Gain de la Fusion : </w:t>
      </w:r>
      <w:r>
        <w:t>+2 points par rapport au meilleur modèle seul. Plus important : amélioration de la robustesse sur les cas difficiles.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C41E3A"/>
          <w:sz w:val="96"/>
        </w:rPr>
        <w:t>PARTIE VII</w:t>
      </w:r>
    </w:p>
    <w:p>
      <w:pPr>
        <w:jc w:val="center"/>
      </w:pPr>
      <w:r>
        <w:rPr>
          <w:rFonts w:ascii="Georgia" w:hAnsi="Georgia"/>
          <w:b/>
          <w:sz w:val="44"/>
        </w:rPr>
        <w:t>Conclusion et Perspectives</w:t>
      </w:r>
    </w:p>
    <w:p>
      <w:r>
        <w:br w:type="page"/>
      </w:r>
    </w:p>
    <w:p>
      <w:pPr>
        <w:pStyle w:val="Heading1"/>
      </w:pPr>
      <w:r>
        <w:t>7.1 Bilan du Projet</w:t>
      </w:r>
    </w:p>
    <w:p>
      <w:r>
        <w:t>Ce projet a permis de développer une solution complète de classification multimodale pour le challenge Rakuten France.</w:t>
      </w:r>
    </w:p>
    <w:p>
      <w:pPr>
        <w:pStyle w:val="Heading2"/>
      </w:pPr>
      <w:r>
        <w:t>Contributions Principales</w:t>
      </w:r>
    </w:p>
    <w:p>
      <w:pPr>
        <w:pStyle w:val="ListBullet"/>
      </w:pPr>
      <w:r>
        <w:t>• Méthodologie : Pipeline complet de preprocessing texte et image avec gestion du déséquilibre de classes (ratio 1:13)</w:t>
      </w:r>
    </w:p>
    <w:p>
      <w:pPr>
        <w:pStyle w:val="ListBullet"/>
      </w:pPr>
      <w:r>
        <w:t>• Performance : Voting System innovant combinant 3 architectures pour atteindre 92% sur les images</w:t>
      </w:r>
    </w:p>
    <w:p>
      <w:pPr>
        <w:pStyle w:val="ListBullet"/>
      </w:pPr>
      <w:r>
        <w:t>• Application : Interface Streamlit multimodale fonctionnelle avec visualisations et explicabilité</w:t>
      </w:r>
    </w:p>
    <w:p>
      <w:pPr>
        <w:pStyle w:val="Heading1"/>
      </w:pPr>
      <w:r>
        <w:t>7.3 Perspectives d'Amélioration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B4B"/>
          </w:tcPr>
          <w:p>
            <w:r>
              <w:rPr>
                <w:b/>
                <w:color w:val="FFFFFF"/>
              </w:rPr>
              <w:t>Piste</w:t>
            </w:r>
          </w:p>
        </w:tc>
        <w:tc>
          <w:tcPr>
            <w:tcW w:type="dxa" w:w="2351"/>
            <w:shd w:fill="1B2B4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fill="1B2B4B"/>
          </w:tcPr>
          <w:p>
            <w:r>
              <w:rPr>
                <w:b/>
                <w:color w:val="FFFFFF"/>
              </w:rPr>
              <w:t>Gain Estimé</w:t>
            </w:r>
          </w:p>
        </w:tc>
        <w:tc>
          <w:tcPr>
            <w:tcW w:type="dxa" w:w="2351"/>
            <w:shd w:fill="1B2B4B"/>
          </w:tcPr>
          <w:p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2351"/>
          </w:tcPr>
          <w:p>
            <w:r>
              <w:t>OCR sur Images</w:t>
            </w:r>
          </w:p>
        </w:tc>
        <w:tc>
          <w:tcPr>
            <w:tcW w:type="dxa" w:w="2351"/>
          </w:tcPr>
          <w:p>
            <w:r>
              <w:t>Lire le texte présent sur les images</w:t>
            </w:r>
          </w:p>
        </w:tc>
        <w:tc>
          <w:tcPr>
            <w:tcW w:type="dxa" w:w="2351"/>
          </w:tcPr>
          <w:p>
            <w:r>
              <w:t>+3-5%</w:t>
            </w:r>
          </w:p>
        </w:tc>
        <w:tc>
          <w:tcPr>
            <w:tcW w:type="dxa" w:w="2351"/>
          </w:tcPr>
          <w:p>
            <w:r>
              <w:t>Moyen</w:t>
            </w:r>
          </w:p>
        </w:tc>
      </w:tr>
      <w:tr>
        <w:tc>
          <w:tcPr>
            <w:tcW w:type="dxa" w:w="2351"/>
          </w:tcPr>
          <w:p>
            <w:r>
              <w:t>CamemBERT/BERT</w:t>
            </w:r>
          </w:p>
        </w:tc>
        <w:tc>
          <w:tcPr>
            <w:tcW w:type="dxa" w:w="2351"/>
          </w:tcPr>
          <w:p>
            <w:r>
              <w:t>Remplacer TF-IDF par embeddings contextuels</w:t>
            </w:r>
          </w:p>
        </w:tc>
        <w:tc>
          <w:tcPr>
            <w:tcW w:type="dxa" w:w="2351"/>
          </w:tcPr>
          <w:p>
            <w:r>
              <w:t>+5-8%</w:t>
            </w:r>
          </w:p>
        </w:tc>
        <w:tc>
          <w:tcPr>
            <w:tcW w:type="dxa" w:w="2351"/>
          </w:tcPr>
          <w:p>
            <w:r>
              <w:t>Élevé</w:t>
            </w:r>
          </w:p>
        </w:tc>
      </w:tr>
      <w:tr>
        <w:tc>
          <w:tcPr>
            <w:tcW w:type="dxa" w:w="2351"/>
          </w:tcPr>
          <w:p>
            <w:r>
              <w:t>Early Fusion</w:t>
            </w:r>
          </w:p>
        </w:tc>
        <w:tc>
          <w:tcPr>
            <w:tcW w:type="dxa" w:w="2351"/>
          </w:tcPr>
          <w:p>
            <w:r>
              <w:t>Concaténer features avant classification</w:t>
            </w:r>
          </w:p>
        </w:tc>
        <w:tc>
          <w:tcPr>
            <w:tcW w:type="dxa" w:w="2351"/>
          </w:tcPr>
          <w:p>
            <w:r>
              <w:t>+2-3%</w:t>
            </w:r>
          </w:p>
        </w:tc>
        <w:tc>
          <w:tcPr>
            <w:tcW w:type="dxa" w:w="2351"/>
          </w:tcPr>
          <w:p>
            <w:r>
              <w:t>Moyen</w:t>
            </w:r>
          </w:p>
        </w:tc>
      </w:tr>
      <w:tr>
        <w:tc>
          <w:tcPr>
            <w:tcW w:type="dxa" w:w="2351"/>
          </w:tcPr>
          <w:p>
            <w:r>
              <w:t>Fine-tuning DINOv3</w:t>
            </w:r>
          </w:p>
        </w:tc>
        <w:tc>
          <w:tcPr>
            <w:tcW w:type="dxa" w:w="2351"/>
          </w:tcPr>
          <w:p>
            <w:r>
              <w:t>Réentraîner sur le dataset</w:t>
            </w:r>
          </w:p>
        </w:tc>
        <w:tc>
          <w:tcPr>
            <w:tcW w:type="dxa" w:w="2351"/>
          </w:tcPr>
          <w:p>
            <w:r>
              <w:t>+3-5%</w:t>
            </w:r>
          </w:p>
        </w:tc>
        <w:tc>
          <w:tcPr>
            <w:tcW w:type="dxa" w:w="2351"/>
          </w:tcPr>
          <w:p>
            <w:r>
              <w:t>Très élevé</w:t>
            </w:r>
          </w:p>
        </w:tc>
      </w:tr>
      <w:tr>
        <w:tc>
          <w:tcPr>
            <w:tcW w:type="dxa" w:w="2351"/>
          </w:tcPr>
          <w:p>
            <w:r>
              <w:t>Déploiement Cloud</w:t>
            </w:r>
          </w:p>
        </w:tc>
        <w:tc>
          <w:tcPr>
            <w:tcW w:type="dxa" w:w="2351"/>
          </w:tcPr>
          <w:p>
            <w:r>
              <w:t>API REST sur AWS/GCP</w:t>
            </w:r>
          </w:p>
        </w:tc>
        <w:tc>
          <w:tcPr>
            <w:tcW w:type="dxa" w:w="2351"/>
          </w:tcPr>
          <w:p>
            <w:r>
              <w:t>Scalabilité</w:t>
            </w:r>
          </w:p>
        </w:tc>
        <w:tc>
          <w:tcPr>
            <w:tcW w:type="dxa" w:w="2351"/>
          </w:tcPr>
          <w:p>
            <w:r>
              <w:t>Moyen</w:t>
            </w:r>
          </w:p>
        </w:tc>
      </w:tr>
    </w:tbl>
    <w:p/>
    <w:p>
      <w:r>
        <w:rPr>
          <w:b/>
        </w:rPr>
        <w:t xml:space="preserve">🎯 Priorité Recommandée : OCR </w:t>
      </w:r>
      <w:r>
        <w:t>- L'intégration d'un module OCR permettrait de 'lire' le texte présent sur les images, créant des features textuelles artificielles qui renforceraient la robustesse.</w:t>
      </w:r>
    </w:p>
    <w:p>
      <w:r>
        <w:br w:type="page"/>
      </w:r>
    </w:p>
    <w:p>
      <w:pPr>
        <w:spacing w:before="120" w:after="120"/>
        <w:pBdr>
          <w:bottom w:val="single" w:sz="6" w:space="1" w:color="C41E3A"/>
        </w:pBdr>
      </w:pPr>
    </w:p>
    <w:p>
      <w:pPr>
        <w:jc w:val="center"/>
      </w:pPr>
      <w:r>
        <w:rPr>
          <w:color w:val="4B5563"/>
          <w:sz w:val="20"/>
        </w:rPr>
        <w:t>Projet Rakuten — Classification Multimodale</w:t>
      </w:r>
    </w:p>
    <w:p>
      <w:pPr>
        <w:jc w:val="center"/>
      </w:pPr>
      <w:r>
        <w:rPr>
          <w:color w:val="9CA3AF"/>
          <w:sz w:val="18"/>
        </w:rPr>
        <w:t>Machine Learning Engineer — DataScientest × Mines Paris - PSL</w:t>
      </w:r>
    </w:p>
    <w:p>
      <w:pPr>
        <w:jc w:val="center"/>
      </w:pPr>
      <w:r>
        <w:rPr>
          <w:i/>
          <w:color w:val="9CA3AF"/>
          <w:sz w:val="18"/>
        </w:rPr>
        <w:t>Février 2025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Georgia" w:hAnsi="Georgia"/>
      <w:b/>
      <w:bCs/>
      <w:color w:val="1B2B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120"/>
      <w:jc w:val="center"/>
    </w:pPr>
    <w:rPr>
      <w:rFonts w:ascii="Georgia" w:hAnsi="Georgia"/>
      <w:b/>
      <w:color w:val="111827"/>
      <w:sz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